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201" w:rsidRPr="00971201" w:rsidRDefault="00971201" w:rsidP="00971201">
      <w:pPr>
        <w:spacing w:before="100" w:beforeAutospacing="1"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</w:pPr>
      <w:r w:rsidRPr="00971201">
        <w:rPr>
          <w:rFonts w:ascii="Arial" w:eastAsia="Times New Roman" w:hAnsi="Arial" w:cs="Arial"/>
          <w:b/>
          <w:bCs/>
          <w:color w:val="71A875"/>
          <w:kern w:val="36"/>
          <w:sz w:val="42"/>
          <w:szCs w:val="42"/>
          <w:lang w:eastAsia="ru-RU"/>
        </w:rPr>
        <w:t>Паспорт специальности 08.00.13 - Математические и инструментальные методы экономики</w:t>
      </w:r>
    </w:p>
    <w:p w:rsidR="00971201" w:rsidRPr="00971201" w:rsidRDefault="004F37E2" w:rsidP="00971201">
      <w:pPr>
        <w:spacing w:before="100" w:beforeAutospacing="1" w:after="100" w:afterAutospacing="1" w:line="309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Шифр </w:t>
      </w:r>
      <w:r w:rsidR="00971201" w:rsidRPr="0097120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специальности:</w:t>
      </w:r>
      <w:r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 </w:t>
      </w:r>
      <w:bookmarkStart w:id="0" w:name="_GoBack"/>
      <w:bookmarkEnd w:id="0"/>
      <w:r w:rsidR="00971201" w:rsidRPr="00971201">
        <w:rPr>
          <w:rFonts w:ascii="Arial" w:eastAsia="Times New Roman" w:hAnsi="Arial" w:cs="Arial"/>
          <w:sz w:val="21"/>
          <w:szCs w:val="21"/>
          <w:lang w:eastAsia="ru-RU"/>
        </w:rPr>
        <w:br/>
        <w:t>08.00.13</w:t>
      </w:r>
      <w:r>
        <w:rPr>
          <w:rFonts w:ascii="Arial" w:eastAsia="Times New Roman" w:hAnsi="Arial" w:cs="Arial"/>
          <w:sz w:val="21"/>
          <w:szCs w:val="21"/>
          <w:lang w:eastAsia="ru-RU"/>
        </w:rPr>
        <w:t xml:space="preserve"> -</w:t>
      </w:r>
      <w:r w:rsidR="00971201" w:rsidRPr="00971201">
        <w:rPr>
          <w:rFonts w:ascii="Arial" w:eastAsia="Times New Roman" w:hAnsi="Arial" w:cs="Arial"/>
          <w:sz w:val="21"/>
          <w:szCs w:val="21"/>
          <w:lang w:eastAsia="ru-RU"/>
        </w:rPr>
        <w:t xml:space="preserve"> Математические и инструментальные методы экономики</w:t>
      </w:r>
    </w:p>
    <w:p w:rsidR="00971201" w:rsidRPr="00971201" w:rsidRDefault="00971201" w:rsidP="00971201">
      <w:pPr>
        <w:spacing w:before="100" w:beforeAutospacing="1" w:after="100" w:afterAutospacing="1" w:line="309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97120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Формула специальности:</w:t>
      </w:r>
      <w:r w:rsidR="004F37E2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 </w:t>
      </w:r>
      <w:r w:rsidRPr="00971201">
        <w:rPr>
          <w:rFonts w:ascii="Arial" w:eastAsia="Times New Roman" w:hAnsi="Arial" w:cs="Arial"/>
          <w:sz w:val="21"/>
          <w:szCs w:val="21"/>
          <w:lang w:eastAsia="ru-RU"/>
        </w:rPr>
        <w:br/>
        <w:t>Содержанием специальности «Математические и инструментальные методы экономики» является разработка теоретических и методологических положений анализа экономических процессов и систем на основании использования экономико-математических методов и инструментальных средств. В рамках специальности предполагается развитие математического аппарата экономических исследований, методов его применения и встраивания в инструментальные средства для повышения обоснованности управленческих решений на всех уровнях экономики, а также совершенствование информационных технологий решения экономических задач и эффективная их экспансия в новые экономические приложения. Объектами исследований данной специальности являются домашние хозяйства, предприятия всех организационно-правовых форм, объединения и союзы, экономические регионы, национальные и международные экономические системы. Предметом исследований выступают социально-экономические процессы и явления, протекающие в экономических системах.</w:t>
      </w:r>
    </w:p>
    <w:p w:rsidR="00971201" w:rsidRPr="00971201" w:rsidRDefault="00971201" w:rsidP="00971201">
      <w:pPr>
        <w:spacing w:before="100" w:beforeAutospacing="1" w:after="100" w:afterAutospacing="1" w:line="309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97120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Области исследований:</w:t>
      </w:r>
    </w:p>
    <w:p w:rsidR="00971201" w:rsidRPr="00971201" w:rsidRDefault="00971201" w:rsidP="00971201">
      <w:pPr>
        <w:spacing w:before="100" w:beforeAutospacing="1" w:after="100" w:afterAutospacing="1" w:line="309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971201">
        <w:rPr>
          <w:rFonts w:ascii="Arial" w:eastAsia="Times New Roman" w:hAnsi="Arial" w:cs="Arial"/>
          <w:sz w:val="21"/>
          <w:szCs w:val="21"/>
          <w:lang w:eastAsia="ru-RU"/>
        </w:rPr>
        <w:t>1. Математические методы.</w:t>
      </w:r>
      <w:r w:rsidRPr="00971201">
        <w:rPr>
          <w:rFonts w:ascii="Arial" w:eastAsia="Times New Roman" w:hAnsi="Arial" w:cs="Arial"/>
          <w:sz w:val="21"/>
          <w:szCs w:val="21"/>
          <w:lang w:eastAsia="ru-RU"/>
        </w:rPr>
        <w:br/>
        <w:t>1.1. Разработка и развитие математического аппарата анализа экономических систем: математической экономики, эконометрики, прикладной статистики, теории игр, оптимизации, теории принятия решений, дискретной математики и других методов, используемых в экономико-математическом моделировании.</w:t>
      </w:r>
      <w:r w:rsidRPr="00971201">
        <w:rPr>
          <w:rFonts w:ascii="Arial" w:eastAsia="Times New Roman" w:hAnsi="Arial" w:cs="Arial"/>
          <w:sz w:val="21"/>
          <w:szCs w:val="21"/>
          <w:lang w:eastAsia="ru-RU"/>
        </w:rPr>
        <w:br/>
        <w:t>1.2. Теория и методология экономико-математического моделирования, исследование его возможностей и диапазонов применения: теоретические и методологические вопросы отображения социально-экономических процессов и систем в виде математических, информационных и компьютерных моделей.</w:t>
      </w:r>
      <w:r w:rsidRPr="00971201">
        <w:rPr>
          <w:rFonts w:ascii="Arial" w:eastAsia="Times New Roman" w:hAnsi="Arial" w:cs="Arial"/>
          <w:sz w:val="21"/>
          <w:szCs w:val="21"/>
          <w:lang w:eastAsia="ru-RU"/>
        </w:rPr>
        <w:br/>
        <w:t>1.3. Разработка и исследование макромоделей экономической динамики в условиях равновесия и неравновесия, конкурентной экономики, монополии, олигополии, сочетания различных форм собственности.</w:t>
      </w:r>
      <w:r w:rsidRPr="00971201">
        <w:rPr>
          <w:rFonts w:ascii="Arial" w:eastAsia="Times New Roman" w:hAnsi="Arial" w:cs="Arial"/>
          <w:sz w:val="21"/>
          <w:szCs w:val="21"/>
          <w:lang w:eastAsia="ru-RU"/>
        </w:rPr>
        <w:br/>
        <w:t>1.4. Разработка и исследование моделей и математических методов анализа микроэкономических процессов и систем: отраслей народного хозяйства, фирм и предприятий, домашних хозяйств, рынков, механизмов формирования спроса и потребления, способов количественной оценки предпринимательских рисков и обоснования инвестиционных решений.</w:t>
      </w:r>
      <w:r w:rsidRPr="00971201">
        <w:rPr>
          <w:rFonts w:ascii="Arial" w:eastAsia="Times New Roman" w:hAnsi="Arial" w:cs="Arial"/>
          <w:sz w:val="21"/>
          <w:szCs w:val="21"/>
          <w:lang w:eastAsia="ru-RU"/>
        </w:rPr>
        <w:br/>
        <w:t xml:space="preserve">1.5. Разработка и развитие математических методов и моделей глобальной экономики, межотраслевого, межрегионального и </w:t>
      </w:r>
      <w:proofErr w:type="spellStart"/>
      <w:r w:rsidRPr="00971201">
        <w:rPr>
          <w:rFonts w:ascii="Arial" w:eastAsia="Times New Roman" w:hAnsi="Arial" w:cs="Arial"/>
          <w:sz w:val="21"/>
          <w:szCs w:val="21"/>
          <w:lang w:eastAsia="ru-RU"/>
        </w:rPr>
        <w:t>межстранового</w:t>
      </w:r>
      <w:proofErr w:type="spellEnd"/>
      <w:r w:rsidRPr="00971201">
        <w:rPr>
          <w:rFonts w:ascii="Arial" w:eastAsia="Times New Roman" w:hAnsi="Arial" w:cs="Arial"/>
          <w:sz w:val="21"/>
          <w:szCs w:val="21"/>
          <w:lang w:eastAsia="ru-RU"/>
        </w:rPr>
        <w:t xml:space="preserve"> социально-экономического анализа, построение интегральных социально- экономических индикаторов.</w:t>
      </w:r>
      <w:r w:rsidRPr="00971201">
        <w:rPr>
          <w:rFonts w:ascii="Arial" w:eastAsia="Times New Roman" w:hAnsi="Arial" w:cs="Arial"/>
          <w:sz w:val="21"/>
          <w:szCs w:val="21"/>
          <w:lang w:eastAsia="ru-RU"/>
        </w:rPr>
        <w:br/>
        <w:t xml:space="preserve">1.6. Математический анализ и моделирование процессов в финансовом секторе экономики, </w:t>
      </w:r>
      <w:r w:rsidRPr="00971201">
        <w:rPr>
          <w:rFonts w:ascii="Arial" w:eastAsia="Times New Roman" w:hAnsi="Arial" w:cs="Arial"/>
          <w:sz w:val="21"/>
          <w:szCs w:val="21"/>
          <w:lang w:eastAsia="ru-RU"/>
        </w:rPr>
        <w:lastRenderedPageBreak/>
        <w:t>развитие метода финансовой математики и актуарных расчетов.</w:t>
      </w:r>
      <w:r w:rsidRPr="00971201">
        <w:rPr>
          <w:rFonts w:ascii="Arial" w:eastAsia="Times New Roman" w:hAnsi="Arial" w:cs="Arial"/>
          <w:sz w:val="21"/>
          <w:szCs w:val="21"/>
          <w:lang w:eastAsia="ru-RU"/>
        </w:rPr>
        <w:br/>
        <w:t>1.7. Построение и прикладной экономический анализ экономических и компьютерных моделей национальной экономики и ее секторов.</w:t>
      </w:r>
      <w:r w:rsidRPr="00971201">
        <w:rPr>
          <w:rFonts w:ascii="Arial" w:eastAsia="Times New Roman" w:hAnsi="Arial" w:cs="Arial"/>
          <w:sz w:val="21"/>
          <w:szCs w:val="21"/>
          <w:lang w:eastAsia="ru-RU"/>
        </w:rPr>
        <w:br/>
        <w:t>1.8. Математическое моделирование экономической конъюнктуры, деловой активности, определение трендов, циклов и тенденций развития.</w:t>
      </w:r>
      <w:r w:rsidRPr="00971201">
        <w:rPr>
          <w:rFonts w:ascii="Arial" w:eastAsia="Times New Roman" w:hAnsi="Arial" w:cs="Arial"/>
          <w:sz w:val="21"/>
          <w:szCs w:val="21"/>
          <w:lang w:eastAsia="ru-RU"/>
        </w:rPr>
        <w:br/>
        <w:t>1.9. Разработка и развитие математических методов и моделей анализа и прогнозирования развития социально-экономических процессов общественной жизни: демографических процессов, рынка труда и занятости населения, качества жизни населения и др.</w:t>
      </w:r>
      <w:r w:rsidRPr="00971201">
        <w:rPr>
          <w:rFonts w:ascii="Arial" w:eastAsia="Times New Roman" w:hAnsi="Arial" w:cs="Arial"/>
          <w:sz w:val="21"/>
          <w:szCs w:val="21"/>
          <w:lang w:eastAsia="ru-RU"/>
        </w:rPr>
        <w:br/>
        <w:t>1.10. Разработка и развитие математических моделей и методов управления информационными рисками.</w:t>
      </w:r>
    </w:p>
    <w:p w:rsidR="00971201" w:rsidRPr="00971201" w:rsidRDefault="00971201" w:rsidP="00971201">
      <w:pPr>
        <w:spacing w:before="100" w:beforeAutospacing="1" w:after="100" w:afterAutospacing="1" w:line="309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971201">
        <w:rPr>
          <w:rFonts w:ascii="Arial" w:eastAsia="Times New Roman" w:hAnsi="Arial" w:cs="Arial"/>
          <w:sz w:val="21"/>
          <w:szCs w:val="21"/>
          <w:lang w:eastAsia="ru-RU"/>
        </w:rPr>
        <w:t>2. Инструментальные средства.</w:t>
      </w:r>
      <w:r w:rsidRPr="00971201">
        <w:rPr>
          <w:rFonts w:ascii="Arial" w:eastAsia="Times New Roman" w:hAnsi="Arial" w:cs="Arial"/>
          <w:sz w:val="21"/>
          <w:szCs w:val="21"/>
          <w:lang w:eastAsia="ru-RU"/>
        </w:rPr>
        <w:br/>
        <w:t>2.1. Развитие теории, методологии и практики компьютерного эксперимента в социально-экономических исследованиях и задачах управления.</w:t>
      </w:r>
      <w:r w:rsidRPr="00971201">
        <w:rPr>
          <w:rFonts w:ascii="Arial" w:eastAsia="Times New Roman" w:hAnsi="Arial" w:cs="Arial"/>
          <w:sz w:val="21"/>
          <w:szCs w:val="21"/>
          <w:lang w:eastAsia="ru-RU"/>
        </w:rPr>
        <w:br/>
        <w:t>2.2. Конструирование имитационных моделей как основы экспериментальных машинных комплексов и разработка моделей экспериментальной экономики для анализа деятельности сложных социально-экономических систем и определения эффективных направлений развития социально-экономической и финансовой сфер.</w:t>
      </w:r>
      <w:r w:rsidRPr="00971201">
        <w:rPr>
          <w:rFonts w:ascii="Arial" w:eastAsia="Times New Roman" w:hAnsi="Arial" w:cs="Arial"/>
          <w:sz w:val="21"/>
          <w:szCs w:val="21"/>
          <w:lang w:eastAsia="ru-RU"/>
        </w:rPr>
        <w:br/>
        <w:t>2.3. Разработка систем поддержки принятия решений для рационализации организационных структур и оптимизации управления экономикой на всех уровнях.</w:t>
      </w:r>
      <w:r w:rsidRPr="00971201">
        <w:rPr>
          <w:rFonts w:ascii="Arial" w:eastAsia="Times New Roman" w:hAnsi="Arial" w:cs="Arial"/>
          <w:sz w:val="21"/>
          <w:szCs w:val="21"/>
          <w:lang w:eastAsia="ru-RU"/>
        </w:rPr>
        <w:br/>
        <w:t>2.4. Разработка систем поддержки принятия решений для обоснования общегосударственных программ в областях: социальной; финансовой; экологической политики.</w:t>
      </w:r>
      <w:r w:rsidRPr="00971201">
        <w:rPr>
          <w:rFonts w:ascii="Arial" w:eastAsia="Times New Roman" w:hAnsi="Arial" w:cs="Arial"/>
          <w:sz w:val="21"/>
          <w:szCs w:val="21"/>
          <w:lang w:eastAsia="ru-RU"/>
        </w:rPr>
        <w:br/>
        <w:t>2.5. Разработка концептуальных положений использования новых информационных и коммуникационных технологий с целью повышения эффективности управления в экономических системах.</w:t>
      </w:r>
      <w:r w:rsidRPr="00971201">
        <w:rPr>
          <w:rFonts w:ascii="Arial" w:eastAsia="Times New Roman" w:hAnsi="Arial" w:cs="Arial"/>
          <w:sz w:val="21"/>
          <w:szCs w:val="21"/>
          <w:lang w:eastAsia="ru-RU"/>
        </w:rPr>
        <w:br/>
        <w:t>2.6. Развитие теоретических основ методологии и инструментария проектирования, разработки и сопровождения информационных систем субъектов экономической деятельности: методы формализованного представления предметной области, программные средства, базы данных, корпоративные хранилища данных, базы знаний, коммуникационные технологии.</w:t>
      </w:r>
      <w:r w:rsidRPr="00971201">
        <w:rPr>
          <w:rFonts w:ascii="Arial" w:eastAsia="Times New Roman" w:hAnsi="Arial" w:cs="Arial"/>
          <w:sz w:val="21"/>
          <w:szCs w:val="21"/>
          <w:lang w:eastAsia="ru-RU"/>
        </w:rPr>
        <w:br/>
        <w:t>2.7. Проблемы стандартизации и сертификации информационных услуг и продуктов для экономических приложений.</w:t>
      </w:r>
      <w:r w:rsidRPr="00971201">
        <w:rPr>
          <w:rFonts w:ascii="Arial" w:eastAsia="Times New Roman" w:hAnsi="Arial" w:cs="Arial"/>
          <w:sz w:val="21"/>
          <w:szCs w:val="21"/>
          <w:lang w:eastAsia="ru-RU"/>
        </w:rPr>
        <w:br/>
        <w:t>2.8. Развитие методов и средств аккумуляции знаний о развитии экономической системы и использование искусственного интеллекта при выработке управленческих решений.</w:t>
      </w:r>
      <w:r w:rsidRPr="00971201">
        <w:rPr>
          <w:rFonts w:ascii="Arial" w:eastAsia="Times New Roman" w:hAnsi="Arial" w:cs="Arial"/>
          <w:sz w:val="21"/>
          <w:szCs w:val="21"/>
          <w:lang w:eastAsia="ru-RU"/>
        </w:rPr>
        <w:br/>
        <w:t>2.9. Развитие гипертекстовых технологий и разработка модельных тренажеров в сфере педагогической деятельности по обучению экономическим специальностям и подготовке управленческих кадров.</w:t>
      </w:r>
      <w:r w:rsidRPr="00971201">
        <w:rPr>
          <w:rFonts w:ascii="Arial" w:eastAsia="Times New Roman" w:hAnsi="Arial" w:cs="Arial"/>
          <w:sz w:val="21"/>
          <w:szCs w:val="21"/>
          <w:lang w:eastAsia="ru-RU"/>
        </w:rPr>
        <w:br/>
        <w:t>2.10. Развитие инструментальные методы анализа механизмов функционирования рынков товаров и услуг в условиях глобализации мировой экономики и свободной торговли.</w:t>
      </w:r>
      <w:r w:rsidRPr="00971201">
        <w:rPr>
          <w:rFonts w:ascii="Arial" w:eastAsia="Times New Roman" w:hAnsi="Arial" w:cs="Arial"/>
          <w:sz w:val="21"/>
          <w:szCs w:val="21"/>
          <w:lang w:eastAsia="ru-RU"/>
        </w:rPr>
        <w:br/>
        <w:t>2.11. Развитие экономических методов обеспечения информационной безопасности в социально-экономических системах.</w:t>
      </w:r>
      <w:r w:rsidRPr="00971201">
        <w:rPr>
          <w:rFonts w:ascii="Arial" w:eastAsia="Times New Roman" w:hAnsi="Arial" w:cs="Arial"/>
          <w:sz w:val="21"/>
          <w:szCs w:val="21"/>
          <w:lang w:eastAsia="ru-RU"/>
        </w:rPr>
        <w:br/>
        <w:t> </w:t>
      </w:r>
    </w:p>
    <w:p w:rsidR="0010162B" w:rsidRPr="00971201" w:rsidRDefault="00971201" w:rsidP="00971201">
      <w:pPr>
        <w:spacing w:before="100" w:beforeAutospacing="1" w:after="100" w:afterAutospacing="1" w:line="309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97120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Отрасль наук:</w:t>
      </w:r>
      <w:r w:rsidR="004F37E2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 </w:t>
      </w:r>
      <w:r w:rsidRPr="00971201">
        <w:rPr>
          <w:rFonts w:ascii="Arial" w:eastAsia="Times New Roman" w:hAnsi="Arial" w:cs="Arial"/>
          <w:sz w:val="21"/>
          <w:szCs w:val="21"/>
          <w:lang w:eastAsia="ru-RU"/>
        </w:rPr>
        <w:t>экономические науки</w:t>
      </w:r>
      <w:r w:rsidR="004F37E2">
        <w:rPr>
          <w:rFonts w:ascii="Arial" w:eastAsia="Times New Roman" w:hAnsi="Arial" w:cs="Arial"/>
          <w:sz w:val="21"/>
          <w:szCs w:val="21"/>
          <w:lang w:eastAsia="ru-RU"/>
        </w:rPr>
        <w:t xml:space="preserve">; </w:t>
      </w:r>
      <w:r w:rsidRPr="00971201">
        <w:rPr>
          <w:rFonts w:ascii="Arial" w:eastAsia="Times New Roman" w:hAnsi="Arial" w:cs="Arial"/>
          <w:sz w:val="21"/>
          <w:szCs w:val="21"/>
          <w:lang w:eastAsia="ru-RU"/>
        </w:rPr>
        <w:t>физико-математические науки</w:t>
      </w:r>
      <w:r w:rsidR="004F37E2">
        <w:rPr>
          <w:rFonts w:ascii="Arial" w:eastAsia="Times New Roman" w:hAnsi="Arial" w:cs="Arial"/>
          <w:sz w:val="21"/>
          <w:szCs w:val="21"/>
          <w:lang w:eastAsia="ru-RU"/>
        </w:rPr>
        <w:t>.</w:t>
      </w:r>
    </w:p>
    <w:sectPr w:rsidR="0010162B" w:rsidRPr="00971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201"/>
    <w:rsid w:val="0010162B"/>
    <w:rsid w:val="00140041"/>
    <w:rsid w:val="002738E2"/>
    <w:rsid w:val="004F37E2"/>
    <w:rsid w:val="007B60D6"/>
    <w:rsid w:val="008D7A33"/>
    <w:rsid w:val="00971201"/>
    <w:rsid w:val="00B433F8"/>
    <w:rsid w:val="00E0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12C14D-1967-46B9-B611-3749571D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12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12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71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12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kate</cp:lastModifiedBy>
  <cp:revision>1</cp:revision>
  <dcterms:created xsi:type="dcterms:W3CDTF">2014-04-18T12:08:00Z</dcterms:created>
  <dcterms:modified xsi:type="dcterms:W3CDTF">2014-04-18T13:56:00Z</dcterms:modified>
</cp:coreProperties>
</file>