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О Т З Ы В</w:t>
      </w:r>
      <w:r>
        <w:rPr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н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а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н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аучн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ый доклад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по теме диссертации</w:t>
      </w:r>
      <w:r>
        <w:rPr>
          <w:sz w:val="24"/>
          <w:szCs w:val="24"/>
        </w:rPr>
      </w:r>
    </w:p>
    <w:p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</w:r>
      <w:r>
        <w:rPr>
          <w:sz w:val="24"/>
          <w:szCs w:val="24"/>
        </w:rPr>
      </w:r>
    </w:p>
    <w:p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ТЕМА ДИССЕРТАЦИИ:</w:t>
      </w:r>
      <w:r>
        <w:rPr>
          <w:sz w:val="24"/>
          <w:szCs w:val="24"/>
        </w:rPr>
      </w:r>
    </w:p>
    <w:p>
      <w:pPr>
        <w:spacing w:line="240" w:lineRule="auto"/>
        <w:rPr>
          <w:rFonts w:cs="Helvetica-Bold" w:asciiTheme="minorHAnsi" w:hAnsiTheme="minorHAnsi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«______________________________________________________________________</w:t>
      </w:r>
      <w:r>
        <w:rPr>
          <w:rFonts w:cs="Helvetica-Bold" w:asciiTheme="minorHAnsi" w:hAnsiTheme="minorHAnsi"/>
          <w:b/>
          <w:bCs/>
          <w:sz w:val="24"/>
          <w:szCs w:val="24"/>
          <w:lang w:val="ru-RU"/>
        </w:rPr>
        <w:t xml:space="preserve">»</w:t>
      </w:r>
      <w:r>
        <w:rPr>
          <w:sz w:val="24"/>
          <w:szCs w:val="24"/>
        </w:rPr>
      </w:r>
    </w:p>
    <w:p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ФИО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АСПИРАНТА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, выполнившего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научный доклад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:</w:t>
      </w:r>
      <w:r>
        <w:rPr>
          <w:sz w:val="24"/>
          <w:szCs w:val="24"/>
        </w:rPr>
      </w:r>
    </w:p>
    <w:p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</w:r>
      <w:r>
        <w:rPr>
          <w:sz w:val="24"/>
          <w:szCs w:val="24"/>
        </w:rPr>
      </w:r>
    </w:p>
    <w:p>
      <w:pPr>
        <w:spacing w:line="240" w:lineRule="auto"/>
        <w:rPr>
          <w:rFonts w:cs="Helvetica-Bold" w:asciiTheme="minorHAnsi" w:hAnsiTheme="minorHAnsi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________________________________________________________________________</w:t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Направленность/Специальность: </w:t>
      </w:r>
      <w:r>
        <w:rPr>
          <w:b/>
          <w:sz w:val="24"/>
          <w:szCs w:val="24"/>
          <w:highlight w:val="white"/>
          <w:u w:val="single"/>
        </w:rPr>
        <w:t xml:space="preserve">08.00.05 </w:t>
      </w:r>
      <w:r>
        <w:rPr>
          <w:sz w:val="24"/>
          <w:szCs w:val="24"/>
          <w:highlight w:val="white"/>
          <w:u w:val="single"/>
        </w:rPr>
        <w:t xml:space="preserve">Экономика и управление народным хозяйством (специализации: менеджмент; экономика, организация и управление предприятиями, отраслями, комплексами: сфера услуг, АПК и сельское хозяйство)/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 xml:space="preserve">5.2.3.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Региональная и отраслевая экономика (специализации: 7. Экономика инноваций 10. Маркетинг)</w:t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  <w:highlight w:val="none"/>
          <w:u w:val="single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</w:r>
      <w:r>
        <w:rPr>
          <w:rFonts w:ascii="Arial" w:hAnsi="Arial" w:cs="Arial"/>
          <w:b/>
          <w:bCs/>
          <w:sz w:val="24"/>
          <w:szCs w:val="24"/>
          <w:highlight w:val="none"/>
          <w:u w:val="single"/>
        </w:rPr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Отрасль науки: </w:t>
      </w:r>
      <w:r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Экономические науки</w:t>
      </w:r>
      <w:r>
        <w:rPr>
          <w:rFonts w:ascii="Arial" w:hAnsi="Arial" w:cs="Arial"/>
          <w:b/>
          <w:bCs/>
          <w:sz w:val="24"/>
          <w:szCs w:val="24"/>
          <w:u w:val="single"/>
        </w:rPr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Научный руководитель:________________________________________________________</w:t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ru-RU"/>
        </w:rPr>
        <w:t xml:space="preserve">                    </w:t>
      </w:r>
      <w:r>
        <w:rPr>
          <w:rFonts w:ascii="Arial" w:hAnsi="Arial" w:cs="Arial"/>
          <w:sz w:val="24"/>
          <w:szCs w:val="24"/>
          <w:highlight w:val="none"/>
          <w:lang w:val="ru-RU"/>
        </w:rPr>
        <w:t xml:space="preserve">  </w:t>
      </w:r>
      <w:r>
        <w:rPr>
          <w:rFonts w:ascii="Arial" w:hAnsi="Arial" w:cs="Arial"/>
          <w:sz w:val="18"/>
          <w:szCs w:val="18"/>
          <w:highlight w:val="none"/>
          <w:lang w:val="ru-RU"/>
        </w:rPr>
        <w:t xml:space="preserve">(уч. степень, уч. звание ФИО)</w:t>
      </w:r>
      <w:r>
        <w:rPr>
          <w:rFonts w:ascii="Arial" w:hAnsi="Arial" w:cs="Arial"/>
          <w:sz w:val="18"/>
          <w:szCs w:val="18"/>
          <w:highlight w:val="none"/>
          <w:lang w:val="ru-RU"/>
        </w:rPr>
      </w:r>
      <w:r>
        <w:rPr>
          <w:sz w:val="18"/>
          <w:szCs w:val="18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Отзыв рецензента должен содержать обязательную информацию, включающую оценку:</w:t>
      </w:r>
      <w:r>
        <w:rPr>
          <w:sz w:val="24"/>
          <w:szCs w:val="24"/>
        </w:rPr>
      </w:r>
    </w:p>
    <w:p>
      <w:pPr>
        <w:pStyle w:val="864"/>
        <w:jc w:val="both"/>
        <w:spacing w:line="240" w:lineRule="auto"/>
        <w:rPr>
          <w:rFonts w:cs="Helvetica" w:asciiTheme="minorHAnsi" w:hAnsiTheme="minorHAnsi"/>
          <w:color w:val="auto"/>
          <w:sz w:val="24"/>
          <w:szCs w:val="24"/>
        </w:rPr>
      </w:pPr>
      <w:r>
        <w:rPr>
          <w:rFonts w:cs="Helvetica" w:asciiTheme="minorHAnsi" w:hAnsiTheme="minorHAnsi"/>
          <w:color w:val="auto"/>
          <w:sz w:val="24"/>
          <w:szCs w:val="24"/>
        </w:rPr>
        <w:t xml:space="preserve">1. 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Подготовленно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го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 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научного 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доклада,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 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как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 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самостоятельн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ой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 разработк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и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 автора по теме его научно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-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квалификационной работы (диссертации)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. Мнение должно быть выражено в отношении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: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актуальности темы исследования;</w:t>
      </w:r>
      <w:r>
        <w:rPr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степени разработанности проблемы;</w:t>
      </w:r>
      <w:r>
        <w:rPr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цели и задач исследования;</w:t>
      </w:r>
      <w:r>
        <w:rPr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предмет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а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 и объект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а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 исследования;</w:t>
      </w:r>
      <w:r>
        <w:rPr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методологической, теоретической и эмпирической баз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ы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 исследования;</w:t>
      </w:r>
      <w:r>
        <w:rPr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элементов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 научной новизны результатов исследования;</w:t>
      </w:r>
      <w:r>
        <w:rPr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теоретической и практической значимости работы;</w:t>
      </w:r>
      <w:r>
        <w:rPr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соответстви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я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 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темы 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научного доклада 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Паспорту научной специальности;</w:t>
      </w:r>
      <w:r>
        <w:rPr>
          <w:sz w:val="24"/>
          <w:szCs w:val="24"/>
        </w:rPr>
      </w:r>
    </w:p>
    <w:p>
      <w:pPr>
        <w:pStyle w:val="855"/>
        <w:numPr>
          <w:ilvl w:val="0"/>
          <w:numId w:val="3"/>
        </w:numPr>
        <w:jc w:val="both"/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апробации и реализации результатов исследования;</w:t>
      </w:r>
      <w:r>
        <w:rPr>
          <w:sz w:val="24"/>
          <w:szCs w:val="24"/>
        </w:rPr>
      </w:r>
    </w:p>
    <w:p>
      <w:pPr>
        <w:pStyle w:val="864"/>
        <w:numPr>
          <w:ilvl w:val="0"/>
          <w:numId w:val="3"/>
        </w:numPr>
        <w:spacing w:line="240" w:lineRule="auto"/>
        <w:rPr>
          <w:rFonts w:cs="Helvetica" w:asciiTheme="minorHAnsi" w:hAnsiTheme="minorHAnsi"/>
          <w:color w:val="auto"/>
          <w:sz w:val="24"/>
          <w:szCs w:val="24"/>
        </w:rPr>
      </w:pPr>
      <w:r>
        <w:rPr>
          <w:rFonts w:cs="Helvetica" w:asciiTheme="minorHAnsi" w:hAnsiTheme="minorHAnsi"/>
          <w:color w:val="auto"/>
          <w:sz w:val="24"/>
          <w:szCs w:val="24"/>
        </w:rPr>
        <w:t xml:space="preserve">с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тепени достоверности и обоснованности положений, выводов и рекомендаций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, представленных 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в научном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 доклад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е</w:t>
      </w:r>
      <w:r>
        <w:rPr>
          <w:rFonts w:cs="Helvetica" w:asciiTheme="minorHAnsi" w:hAnsiTheme="minorHAnsi"/>
          <w:color w:val="auto"/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ru-RU"/>
        </w:rPr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К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омментарии к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оценк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е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научного доклада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могут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содержать следующую опциональную информацию: </w:t>
      </w:r>
      <w:r>
        <w:rPr>
          <w:sz w:val="24"/>
          <w:szCs w:val="24"/>
        </w:rPr>
      </w:r>
    </w:p>
    <w:p>
      <w:pPr>
        <w:pStyle w:val="855"/>
        <w:numPr>
          <w:ilvl w:val="0"/>
          <w:numId w:val="2"/>
        </w:numPr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Краткую оценочную информацию по каждому из пунктов основного содержания отзыва</w:t>
      </w:r>
      <w:r>
        <w:rPr>
          <w:sz w:val="24"/>
          <w:szCs w:val="24"/>
        </w:rPr>
      </w:r>
    </w:p>
    <w:p>
      <w:pPr>
        <w:pStyle w:val="855"/>
        <w:numPr>
          <w:ilvl w:val="0"/>
          <w:numId w:val="2"/>
        </w:numPr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</w:rPr>
        <w:t xml:space="preserve">Ошибки, неточности, спорные положения, замечания по отдельным </w:t>
      </w:r>
      <w:r>
        <w:rPr>
          <w:rFonts w:cs="Helvetica" w:asciiTheme="minorHAnsi" w:hAnsiTheme="minorHAnsi"/>
          <w:sz w:val="24"/>
          <w:szCs w:val="24"/>
        </w:rPr>
        <w:t xml:space="preserve">пу</w:t>
      </w:r>
      <w:r>
        <w:rPr>
          <w:rFonts w:cs="Helvetica" w:asciiTheme="minorHAnsi" w:hAnsiTheme="minorHAnsi"/>
          <w:sz w:val="24"/>
          <w:szCs w:val="24"/>
        </w:rPr>
        <w:t xml:space="preserve">н</w:t>
      </w:r>
      <w:r>
        <w:rPr>
          <w:rFonts w:cs="Helvetica" w:asciiTheme="minorHAnsi" w:hAnsiTheme="minorHAnsi"/>
          <w:sz w:val="24"/>
          <w:szCs w:val="24"/>
        </w:rPr>
        <w:t xml:space="preserve">ктам</w:t>
      </w:r>
      <w:r>
        <w:rPr>
          <w:rFonts w:cs="Helvetica" w:asciiTheme="minorHAnsi" w:hAnsiTheme="minorHAnsi"/>
          <w:sz w:val="24"/>
          <w:szCs w:val="24"/>
        </w:rPr>
        <w:t xml:space="preserve"> и в целом по 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научному докладу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 (с указанием страниц)</w:t>
      </w:r>
      <w:r>
        <w:rPr>
          <w:sz w:val="24"/>
          <w:szCs w:val="24"/>
        </w:rPr>
      </w:r>
    </w:p>
    <w:p>
      <w:pPr>
        <w:pStyle w:val="855"/>
        <w:numPr>
          <w:ilvl w:val="0"/>
          <w:numId w:val="2"/>
        </w:numPr>
        <w:spacing w:line="240" w:lineRule="auto"/>
        <w:rPr>
          <w:rFonts w:cs="Helvetica" w:asciiTheme="minorHAnsi" w:hAnsiTheme="minorHAnsi"/>
          <w:sz w:val="24"/>
          <w:szCs w:val="24"/>
        </w:rPr>
      </w:pPr>
      <w:r>
        <w:rPr>
          <w:rFonts w:cs="Helvetica" w:asciiTheme="minorHAnsi" w:hAnsiTheme="minorHAnsi"/>
          <w:sz w:val="24"/>
          <w:szCs w:val="24"/>
          <w:lang w:val="ru-RU"/>
        </w:rPr>
        <w:t xml:space="preserve">Общее з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аключение о степени соответствия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 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содержания 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научн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ого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 доклад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а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 автореферату диссертации на соискание ученой степен</w:t>
      </w:r>
      <w:r>
        <w:rPr>
          <w:rFonts w:cs="Helvetica" w:asciiTheme="minorHAnsi" w:hAnsiTheme="minorHAnsi"/>
          <w:sz w:val="24"/>
          <w:szCs w:val="24"/>
          <w:lang w:val="ru-RU"/>
        </w:rPr>
        <w:t xml:space="preserve">и кандидата экономических наук.</w:t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_______________________ 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   ____________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___________  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_______________</w:t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            (Ф.И.О.)                                 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               (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уч.степень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,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уч.звание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)      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  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     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         (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подпись)  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            </w:t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 «____» ________202__ года</w:t>
      </w:r>
      <w:r>
        <w:rPr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continuous"/>
      <w:pgSz w:w="11906" w:h="16838" w:orient="portrait"/>
      <w:pgMar w:top="283" w:right="707" w:bottom="681" w:left="1417" w:header="708" w:footer="336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itc officina sans std book">
    <w:panose1 w:val="05040102010807070707"/>
  </w:font>
  <w:font w:name="Wingdings">
    <w:panose1 w:val="05010000000000000000"/>
  </w:font>
  <w:font w:name="din-regular">
    <w:panose1 w:val="05040102010807070707"/>
  </w:font>
  <w:font w:name="Courier New">
    <w:panose1 w:val="02070409020205020404"/>
  </w:font>
  <w:font w:name="helvetica-bold">
    <w:panose1 w:val="05040102010807070707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 Narro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900"/>
      <w:tabs>
        <w:tab w:val="left" w:pos="540" w:leader="none"/>
        <w:tab w:val="left" w:pos="720" w:leader="none"/>
        <w:tab w:val="left" w:pos="4140" w:leader="none"/>
        <w:tab w:val="left" w:pos="4860" w:leader="none"/>
      </w:tabs>
      <w:rPr>
        <w:rFonts w:ascii="ITC Officina Sans Std Book" w:hAnsi="ITC Officina Sans Std Book"/>
        <w:b/>
        <w:color w:val="5d4f4b"/>
        <w:sz w:val="18"/>
        <w:szCs w:val="18"/>
        <w:lang w:val="en-GB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  <w:r/>
  </w:p>
  <w:p>
    <w:pPr>
      <w:ind w:left="-900"/>
      <w:tabs>
        <w:tab w:val="left" w:pos="540" w:leader="none"/>
        <w:tab w:val="left" w:pos="720" w:leader="none"/>
        <w:tab w:val="left" w:pos="4140" w:leader="none"/>
        <w:tab w:val="left" w:pos="4860" w:leader="none"/>
      </w:tabs>
      <w:rPr>
        <w:rFonts w:ascii="ITC Officina Sans Std Book" w:hAnsi="ITC Officina Sans Std Book"/>
        <w:b/>
        <w:color w:val="5d4f4b"/>
        <w:sz w:val="18"/>
        <w:szCs w:val="18"/>
        <w:lang w:val="en-GB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  <w:r/>
  </w:p>
  <w:p>
    <w:pPr>
      <w:ind w:left="-900"/>
      <w:tabs>
        <w:tab w:val="left" w:pos="540" w:leader="none"/>
        <w:tab w:val="left" w:pos="720" w:leader="none"/>
        <w:tab w:val="left" w:pos="4320" w:leader="none"/>
        <w:tab w:val="left" w:pos="5040" w:leader="none"/>
        <w:tab w:val="left" w:pos="6840" w:leader="none"/>
      </w:tabs>
      <w:rPr>
        <w:rFonts w:ascii="DIN-Regular" w:hAnsi="DIN-Regular"/>
        <w:sz w:val="18"/>
        <w:szCs w:val="18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  <w:r/>
  </w:p>
  <w:p>
    <w:pPr>
      <w:pStyle w:val="850"/>
      <w:ind w:left="-900" w:right="23"/>
      <w:tabs>
        <w:tab w:val="clear" w:pos="9072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Arial" w:hAnsi="Arial" w:cs="Arial"/>
        <w:b/>
        <w:sz w:val="32"/>
        <w:szCs w:val="40"/>
        <w:lang w:val="ru-RU"/>
      </w:rPr>
    </w:pPr>
    <w:r>
      <w:rPr>
        <w:rFonts w:ascii="Arial" w:hAnsi="Arial" w:cs="Arial"/>
        <w:b/>
        <w:sz w:val="32"/>
        <w:szCs w:val="40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4"/>
    <w:next w:val="844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6"/>
    <w:link w:val="674"/>
    <w:uiPriority w:val="9"/>
    <w:rPr>
      <w:rFonts w:ascii="Arial" w:hAnsi="Arial" w:eastAsia="Arial" w:cs="Arial"/>
      <w:sz w:val="40"/>
      <w:szCs w:val="40"/>
    </w:rPr>
  </w:style>
  <w:style w:type="character" w:styleId="676">
    <w:name w:val="Heading 2 Char"/>
    <w:basedOn w:val="846"/>
    <w:link w:val="84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46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46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4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46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4"/>
    <w:next w:val="844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46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4"/>
    <w:next w:val="844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46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4"/>
    <w:next w:val="844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46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4"/>
    <w:next w:val="844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46"/>
    <w:link w:val="692"/>
    <w:uiPriority w:val="10"/>
    <w:rPr>
      <w:sz w:val="48"/>
      <w:szCs w:val="48"/>
    </w:rPr>
  </w:style>
  <w:style w:type="paragraph" w:styleId="694">
    <w:name w:val="Subtitle"/>
    <w:basedOn w:val="844"/>
    <w:next w:val="844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6"/>
    <w:link w:val="694"/>
    <w:uiPriority w:val="11"/>
    <w:rPr>
      <w:sz w:val="24"/>
      <w:szCs w:val="24"/>
    </w:rPr>
  </w:style>
  <w:style w:type="paragraph" w:styleId="696">
    <w:name w:val="Quote"/>
    <w:basedOn w:val="844"/>
    <w:next w:val="844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4"/>
    <w:next w:val="844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6"/>
    <w:link w:val="849"/>
    <w:uiPriority w:val="99"/>
  </w:style>
  <w:style w:type="character" w:styleId="701">
    <w:name w:val="Footer Char"/>
    <w:basedOn w:val="846"/>
    <w:link w:val="850"/>
    <w:uiPriority w:val="99"/>
  </w:style>
  <w:style w:type="paragraph" w:styleId="702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850"/>
    <w:uiPriority w:val="99"/>
  </w:style>
  <w:style w:type="table" w:styleId="704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Footnote Text Char"/>
    <w:link w:val="861"/>
    <w:uiPriority w:val="99"/>
    <w:rPr>
      <w:sz w:val="18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sz w:val="24"/>
      <w:szCs w:val="24"/>
    </w:rPr>
  </w:style>
  <w:style w:type="paragraph" w:styleId="845">
    <w:name w:val="Heading 2"/>
    <w:basedOn w:val="844"/>
    <w:next w:val="844"/>
    <w:qFormat/>
    <w:pPr>
      <w:jc w:val="center"/>
      <w:keepNext/>
      <w:outlineLvl w:val="1"/>
    </w:pPr>
    <w:rPr>
      <w:rFonts w:ascii="Arial Narrow" w:hAnsi="Arial Narrow"/>
      <w:b/>
      <w:smallCaps/>
      <w:sz w:val="40"/>
      <w:szCs w:val="20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Header"/>
    <w:basedOn w:val="844"/>
    <w:pPr>
      <w:tabs>
        <w:tab w:val="center" w:pos="4536" w:leader="none"/>
        <w:tab w:val="right" w:pos="9072" w:leader="none"/>
      </w:tabs>
    </w:pPr>
  </w:style>
  <w:style w:type="paragraph" w:styleId="850">
    <w:name w:val="Footer"/>
    <w:basedOn w:val="844"/>
    <w:pPr>
      <w:tabs>
        <w:tab w:val="center" w:pos="4536" w:leader="none"/>
        <w:tab w:val="right" w:pos="9072" w:leader="none"/>
      </w:tabs>
    </w:pPr>
  </w:style>
  <w:style w:type="character" w:styleId="851">
    <w:name w:val="Hyperlink"/>
    <w:rPr>
      <w:color w:val="0000ff"/>
      <w:u w:val="single"/>
    </w:rPr>
  </w:style>
  <w:style w:type="paragraph" w:styleId="852">
    <w:name w:val="Balloon Text"/>
    <w:basedOn w:val="844"/>
    <w:semiHidden/>
    <w:rPr>
      <w:rFonts w:ascii="Tahoma" w:hAnsi="Tahoma" w:cs="Tahoma"/>
      <w:sz w:val="16"/>
      <w:szCs w:val="16"/>
    </w:rPr>
  </w:style>
  <w:style w:type="paragraph" w:styleId="853">
    <w:name w:val="Body Text"/>
    <w:basedOn w:val="844"/>
    <w:pPr>
      <w:jc w:val="both"/>
      <w:spacing w:line="360" w:lineRule="auto"/>
    </w:pPr>
    <w:rPr>
      <w:rFonts w:ascii="Arial Narrow" w:hAnsi="Arial Narrow"/>
      <w:sz w:val="26"/>
      <w:szCs w:val="20"/>
    </w:rPr>
  </w:style>
  <w:style w:type="table" w:styleId="854">
    <w:name w:val="Table Grid"/>
    <w:basedOn w:val="8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List Paragraph"/>
    <w:basedOn w:val="844"/>
    <w:uiPriority w:val="34"/>
    <w:qFormat/>
    <w:pPr>
      <w:contextualSpacing/>
      <w:ind w:left="720"/>
    </w:pPr>
  </w:style>
  <w:style w:type="paragraph" w:styleId="856">
    <w:name w:val="annotation text"/>
    <w:basedOn w:val="844"/>
    <w:link w:val="857"/>
    <w:uiPriority w:val="99"/>
    <w:semiHidden/>
    <w:unhideWhenUsed/>
    <w:rPr>
      <w:rFonts w:ascii="Arial" w:hAnsi="Arial" w:eastAsia="Arial" w:cs="Arial"/>
      <w:color w:val="000000"/>
      <w:sz w:val="20"/>
      <w:szCs w:val="20"/>
      <w:lang w:val="ru-RU" w:eastAsia="ru-RU"/>
    </w:rPr>
  </w:style>
  <w:style w:type="character" w:styleId="857" w:customStyle="1">
    <w:name w:val="Текст примечания Знак"/>
    <w:basedOn w:val="846"/>
    <w:link w:val="856"/>
    <w:uiPriority w:val="99"/>
    <w:semiHidden/>
    <w:rPr>
      <w:rFonts w:ascii="Arial" w:hAnsi="Arial" w:eastAsia="Arial" w:cs="Arial"/>
      <w:color w:val="000000"/>
      <w:lang w:val="ru-RU" w:eastAsia="ru-RU"/>
    </w:rPr>
  </w:style>
  <w:style w:type="paragraph" w:styleId="858">
    <w:name w:val="Normal (Web)"/>
    <w:basedOn w:val="844"/>
    <w:uiPriority w:val="99"/>
    <w:unhideWhenUsed/>
    <w:pPr>
      <w:spacing w:before="100" w:beforeAutospacing="1" w:after="100" w:afterAutospacing="1"/>
    </w:pPr>
    <w:rPr>
      <w:lang w:val="ru-RU" w:eastAsia="ru-RU"/>
    </w:rPr>
  </w:style>
  <w:style w:type="character" w:styleId="859" w:customStyle="1">
    <w:name w:val="apple-converted-space"/>
    <w:basedOn w:val="846"/>
  </w:style>
  <w:style w:type="character" w:styleId="860">
    <w:name w:val="Strong"/>
    <w:basedOn w:val="846"/>
    <w:uiPriority w:val="22"/>
    <w:qFormat/>
    <w:rPr>
      <w:b/>
      <w:bCs/>
    </w:rPr>
  </w:style>
  <w:style w:type="paragraph" w:styleId="861">
    <w:name w:val="footnote text"/>
    <w:basedOn w:val="844"/>
    <w:link w:val="862"/>
    <w:semiHidden/>
    <w:unhideWhenUsed/>
    <w:rPr>
      <w:sz w:val="20"/>
      <w:szCs w:val="20"/>
    </w:rPr>
  </w:style>
  <w:style w:type="character" w:styleId="862" w:customStyle="1">
    <w:name w:val="Текст сноски Знак"/>
    <w:basedOn w:val="846"/>
    <w:link w:val="861"/>
    <w:semiHidden/>
  </w:style>
  <w:style w:type="character" w:styleId="863">
    <w:name w:val="footnote reference"/>
    <w:basedOn w:val="846"/>
    <w:semiHidden/>
    <w:unhideWhenUsed/>
    <w:rPr>
      <w:vertAlign w:val="superscript"/>
    </w:rPr>
  </w:style>
  <w:style w:type="paragraph" w:styleId="864" w:customStyle="1">
    <w:name w:val="Default"/>
    <w:rPr>
      <w:color w:val="000000"/>
      <w:sz w:val="24"/>
      <w:szCs w:val="24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2020-F243-4EBF-8F18-4FC71E61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ESC Rennes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CMC2012 Reviewer’s Report</dc:title>
  <dc:creator>APE</dc:creator>
  <cp:lastModifiedBy>Аспирантура ЭФ МГУ</cp:lastModifiedBy>
  <cp:revision>13</cp:revision>
  <dcterms:created xsi:type="dcterms:W3CDTF">2018-06-05T09:23:00Z</dcterms:created>
  <dcterms:modified xsi:type="dcterms:W3CDTF">2023-05-13T15:54:26Z</dcterms:modified>
</cp:coreProperties>
</file>