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31C" w:rsidRPr="00096002" w:rsidRDefault="00E2602E" w:rsidP="00C13477">
      <w:pPr>
        <w:jc w:val="right"/>
        <w:rPr>
          <w:b/>
          <w:bCs/>
        </w:rPr>
      </w:pPr>
      <w:bookmarkStart w:id="0" w:name="_GoBack"/>
      <w:bookmarkEnd w:id="0"/>
      <w:r w:rsidRPr="00096002">
        <w:rPr>
          <w:b/>
          <w:bCs/>
        </w:rPr>
        <w:t>Приложение 7.</w:t>
      </w:r>
    </w:p>
    <w:p w:rsidR="00C13477" w:rsidRPr="00096002" w:rsidRDefault="00C13477"/>
    <w:tbl>
      <w:tblPr>
        <w:tblW w:w="10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"/>
        <w:gridCol w:w="8054"/>
        <w:gridCol w:w="59"/>
        <w:gridCol w:w="2436"/>
        <w:gridCol w:w="84"/>
      </w:tblGrid>
      <w:tr w:rsidR="0017331C" w:rsidRPr="002842BA" w:rsidTr="008B1577">
        <w:trPr>
          <w:cantSplit/>
          <w:trHeight w:val="8076"/>
        </w:trPr>
        <w:tc>
          <w:tcPr>
            <w:tcW w:w="10656" w:type="dxa"/>
            <w:gridSpan w:val="5"/>
            <w:tcBorders>
              <w:bottom w:val="single" w:sz="4" w:space="0" w:color="auto"/>
            </w:tcBorders>
          </w:tcPr>
          <w:p w:rsidR="0017331C" w:rsidRPr="00096002" w:rsidRDefault="0017331C" w:rsidP="00C13477">
            <w:pPr>
              <w:rPr>
                <w:b/>
                <w:bCs/>
              </w:rPr>
            </w:pPr>
            <w:r w:rsidRPr="00096002">
              <w:rPr>
                <w:b/>
                <w:bCs/>
              </w:rPr>
              <w:t>1.  Зарубежные организации - партнеры по сотрудничеству в научно-исследовательской деятельности</w:t>
            </w:r>
          </w:p>
          <w:p w:rsidR="00B62C26" w:rsidRPr="00096002" w:rsidRDefault="00B62C26" w:rsidP="0094705F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9600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EFER - European Foundation of Entrepreneurship Researches, </w:t>
            </w:r>
            <w:r w:rsidRPr="00096002">
              <w:rPr>
                <w:rFonts w:ascii="Times New Roman" w:hAnsi="Times New Roman"/>
                <w:sz w:val="24"/>
                <w:szCs w:val="24"/>
              </w:rPr>
              <w:t>Голландия</w:t>
            </w:r>
          </w:p>
          <w:p w:rsidR="00B62C26" w:rsidRPr="00096002" w:rsidRDefault="00B62C26" w:rsidP="0094705F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96002">
              <w:rPr>
                <w:rFonts w:ascii="Times New Roman" w:hAnsi="Times New Roman"/>
                <w:sz w:val="24"/>
                <w:szCs w:val="24"/>
                <w:lang w:val="en-US"/>
              </w:rPr>
              <w:t>Graduate School of Business of Stanford University, Palo Alto, CA, USA</w:t>
            </w:r>
          </w:p>
          <w:p w:rsidR="00B62C26" w:rsidRPr="00096002" w:rsidRDefault="00B62C26" w:rsidP="0094705F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6002">
              <w:rPr>
                <w:rFonts w:ascii="Times New Roman" w:hAnsi="Times New Roman"/>
                <w:bCs/>
                <w:sz w:val="24"/>
                <w:szCs w:val="24"/>
              </w:rPr>
              <w:t>PricewaterhouseCoopers</w:t>
            </w:r>
            <w:proofErr w:type="spellEnd"/>
            <w:r w:rsidRPr="00096002">
              <w:rPr>
                <w:rFonts w:ascii="Times New Roman" w:hAnsi="Times New Roman"/>
                <w:sz w:val="24"/>
                <w:szCs w:val="24"/>
              </w:rPr>
              <w:t xml:space="preserve"> (PWC)</w:t>
            </w:r>
          </w:p>
          <w:p w:rsidR="00B62C26" w:rsidRPr="00096002" w:rsidRDefault="00B62C26" w:rsidP="0094705F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  <w:r w:rsidRPr="00096002">
              <w:rPr>
                <w:rFonts w:ascii="Times New Roman" w:hAnsi="Times New Roman"/>
                <w:sz w:val="24"/>
                <w:szCs w:val="24"/>
              </w:rPr>
              <w:t xml:space="preserve">Абхазский </w:t>
            </w:r>
            <w:r w:rsidR="005E77A4" w:rsidRPr="00096002">
              <w:rPr>
                <w:rFonts w:ascii="Times New Roman" w:hAnsi="Times New Roman"/>
                <w:sz w:val="24"/>
                <w:szCs w:val="24"/>
              </w:rPr>
              <w:t>государственный</w:t>
            </w:r>
            <w:r w:rsidRPr="00096002">
              <w:rPr>
                <w:rFonts w:ascii="Times New Roman" w:hAnsi="Times New Roman"/>
                <w:sz w:val="24"/>
                <w:szCs w:val="24"/>
              </w:rPr>
              <w:t xml:space="preserve"> университет, Абхазия, </w:t>
            </w:r>
            <w:proofErr w:type="spellStart"/>
            <w:r w:rsidRPr="00096002">
              <w:rPr>
                <w:rFonts w:ascii="Times New Roman" w:hAnsi="Times New Roman"/>
                <w:sz w:val="24"/>
                <w:szCs w:val="24"/>
              </w:rPr>
              <w:t>Сухум</w:t>
            </w:r>
            <w:proofErr w:type="spellEnd"/>
          </w:p>
          <w:p w:rsidR="00B62C26" w:rsidRPr="00096002" w:rsidRDefault="00B62C26" w:rsidP="0094705F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  <w:r w:rsidRPr="00096002">
              <w:rPr>
                <w:rFonts w:ascii="Times New Roman" w:hAnsi="Times New Roman"/>
                <w:sz w:val="24"/>
                <w:szCs w:val="24"/>
              </w:rPr>
              <w:t>Бакинский университет, Республика Азербайджан, Баку</w:t>
            </w:r>
          </w:p>
          <w:p w:rsidR="00B62C26" w:rsidRPr="00096002" w:rsidRDefault="00B62C26" w:rsidP="0094705F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  <w:r w:rsidRPr="00096002">
              <w:rPr>
                <w:rFonts w:ascii="Times New Roman" w:hAnsi="Times New Roman"/>
                <w:sz w:val="24"/>
                <w:szCs w:val="24"/>
              </w:rPr>
              <w:t xml:space="preserve">Европейский Университет </w:t>
            </w:r>
            <w:proofErr w:type="spellStart"/>
            <w:r w:rsidRPr="00096002">
              <w:rPr>
                <w:rFonts w:ascii="Times New Roman" w:hAnsi="Times New Roman"/>
                <w:sz w:val="24"/>
                <w:szCs w:val="24"/>
              </w:rPr>
              <w:t>Виадрина</w:t>
            </w:r>
            <w:proofErr w:type="spellEnd"/>
            <w:r w:rsidRPr="00096002">
              <w:rPr>
                <w:rFonts w:ascii="Times New Roman" w:hAnsi="Times New Roman"/>
                <w:sz w:val="24"/>
                <w:szCs w:val="24"/>
              </w:rPr>
              <w:t>, Германия, Франкфурт на Одере</w:t>
            </w:r>
          </w:p>
          <w:p w:rsidR="00B62C26" w:rsidRPr="00096002" w:rsidRDefault="00B62C26" w:rsidP="0094705F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  <w:r w:rsidRPr="00096002">
              <w:rPr>
                <w:rFonts w:ascii="Times New Roman" w:hAnsi="Times New Roman"/>
                <w:sz w:val="24"/>
                <w:szCs w:val="24"/>
              </w:rPr>
              <w:t xml:space="preserve">Институт им. </w:t>
            </w:r>
            <w:proofErr w:type="spellStart"/>
            <w:r w:rsidRPr="00096002">
              <w:rPr>
                <w:rFonts w:ascii="Times New Roman" w:hAnsi="Times New Roman"/>
                <w:sz w:val="24"/>
                <w:szCs w:val="24"/>
              </w:rPr>
              <w:t>Томори</w:t>
            </w:r>
            <w:proofErr w:type="spellEnd"/>
            <w:r w:rsidRPr="00096002">
              <w:rPr>
                <w:rFonts w:ascii="Times New Roman" w:hAnsi="Times New Roman"/>
                <w:sz w:val="24"/>
                <w:szCs w:val="24"/>
              </w:rPr>
              <w:t xml:space="preserve"> Пал, Венгрия, </w:t>
            </w:r>
            <w:proofErr w:type="spellStart"/>
            <w:r w:rsidRPr="00096002">
              <w:rPr>
                <w:rFonts w:ascii="Times New Roman" w:hAnsi="Times New Roman"/>
                <w:sz w:val="24"/>
                <w:szCs w:val="24"/>
              </w:rPr>
              <w:t>Калога</w:t>
            </w:r>
            <w:proofErr w:type="spellEnd"/>
          </w:p>
          <w:p w:rsidR="00B62C26" w:rsidRPr="0094705F" w:rsidRDefault="00B62C26" w:rsidP="0094705F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  <w:r w:rsidRPr="00096002">
              <w:rPr>
                <w:rFonts w:ascii="Times New Roman" w:hAnsi="Times New Roman"/>
                <w:sz w:val="24"/>
                <w:szCs w:val="24"/>
              </w:rPr>
              <w:t>Институт труда, Афины, Греция</w:t>
            </w:r>
          </w:p>
          <w:p w:rsidR="0094705F" w:rsidRPr="002842BA" w:rsidRDefault="0094705F" w:rsidP="0094705F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  <w:r w:rsidRPr="002842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Школа Бизнеса </w:t>
            </w:r>
            <w:proofErr w:type="spellStart"/>
            <w:r w:rsidRPr="002842BA">
              <w:rPr>
                <w:rFonts w:ascii="Times New Roman" w:hAnsi="Times New Roman"/>
                <w:color w:val="000000"/>
                <w:sz w:val="24"/>
                <w:szCs w:val="24"/>
              </w:rPr>
              <w:t>Зальцбургского</w:t>
            </w:r>
            <w:proofErr w:type="spellEnd"/>
            <w:r w:rsidRPr="002842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Университета (Зальцбург, Австрия)</w:t>
            </w:r>
          </w:p>
          <w:p w:rsidR="0094705F" w:rsidRPr="00096002" w:rsidRDefault="0094705F" w:rsidP="0094705F">
            <w:pPr>
              <w:numPr>
                <w:ilvl w:val="0"/>
                <w:numId w:val="4"/>
              </w:numPr>
            </w:pPr>
            <w:r w:rsidRPr="00096002">
              <w:rPr>
                <w:color w:val="000000"/>
              </w:rPr>
              <w:t>Университет им. Отто Фридриха (</w:t>
            </w:r>
            <w:proofErr w:type="spellStart"/>
            <w:r w:rsidRPr="00096002">
              <w:rPr>
                <w:color w:val="000000"/>
              </w:rPr>
              <w:t>Бамберг</w:t>
            </w:r>
            <w:proofErr w:type="spellEnd"/>
            <w:r w:rsidRPr="00096002">
              <w:rPr>
                <w:color w:val="000000"/>
              </w:rPr>
              <w:t>, Германия)</w:t>
            </w:r>
          </w:p>
          <w:p w:rsidR="00B62C26" w:rsidRPr="00096002" w:rsidRDefault="00B62C26" w:rsidP="0094705F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  <w:r w:rsidRPr="00096002">
              <w:rPr>
                <w:rFonts w:ascii="Times New Roman" w:hAnsi="Times New Roman"/>
                <w:sz w:val="24"/>
                <w:szCs w:val="24"/>
              </w:rPr>
              <w:t xml:space="preserve">Казахский Экономический Университет им. Т.Рыскулова, Республика Казахстан, </w:t>
            </w:r>
            <w:r w:rsidRPr="00096002">
              <w:rPr>
                <w:rFonts w:ascii="Times New Roman" w:hAnsi="Times New Roman"/>
                <w:bCs/>
                <w:sz w:val="24"/>
                <w:szCs w:val="24"/>
              </w:rPr>
              <w:t>Алматы</w:t>
            </w:r>
          </w:p>
          <w:p w:rsidR="00B62C26" w:rsidRPr="00096002" w:rsidRDefault="00B62C26" w:rsidP="0094705F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  <w:r w:rsidRPr="00096002">
              <w:rPr>
                <w:rFonts w:ascii="Times New Roman" w:hAnsi="Times New Roman"/>
                <w:sz w:val="24"/>
                <w:szCs w:val="24"/>
              </w:rPr>
              <w:t>Казахстанский филиал МГУ имени М.В.Ломоносова, Республика Казахстан, Астана</w:t>
            </w:r>
          </w:p>
          <w:p w:rsidR="00B62C26" w:rsidRPr="00096002" w:rsidRDefault="00B62C26" w:rsidP="0094705F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  <w:r w:rsidRPr="00096002">
              <w:rPr>
                <w:rFonts w:ascii="Times New Roman" w:hAnsi="Times New Roman"/>
                <w:sz w:val="24"/>
                <w:szCs w:val="24"/>
              </w:rPr>
              <w:t>Карлов университет (Природоведческий факультет), Чехия, Прага</w:t>
            </w:r>
          </w:p>
          <w:p w:rsidR="00B62C26" w:rsidRPr="00096002" w:rsidRDefault="00B62C26" w:rsidP="0094705F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  <w:r w:rsidRPr="00096002">
              <w:rPr>
                <w:rFonts w:ascii="Times New Roman" w:hAnsi="Times New Roman"/>
                <w:sz w:val="24"/>
                <w:szCs w:val="24"/>
              </w:rPr>
              <w:t>КПМГ (KPMG)</w:t>
            </w:r>
          </w:p>
          <w:p w:rsidR="00B62C26" w:rsidRPr="00096002" w:rsidRDefault="00B62C26" w:rsidP="0094705F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  <w:r w:rsidRPr="00096002">
              <w:rPr>
                <w:rFonts w:ascii="Times New Roman" w:hAnsi="Times New Roman"/>
                <w:sz w:val="24"/>
                <w:szCs w:val="24"/>
              </w:rPr>
              <w:t>Международный Олимпийский Комитет (МОК)</w:t>
            </w:r>
          </w:p>
          <w:p w:rsidR="00B62C26" w:rsidRPr="00096002" w:rsidRDefault="00B62C26" w:rsidP="0094705F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  <w:r w:rsidRPr="00096002">
              <w:rPr>
                <w:rFonts w:ascii="Times New Roman" w:hAnsi="Times New Roman"/>
                <w:sz w:val="24"/>
                <w:szCs w:val="24"/>
              </w:rPr>
              <w:t>Национальный институт демографических исследований, Франция, Париж</w:t>
            </w:r>
          </w:p>
          <w:p w:rsidR="0094705F" w:rsidRPr="00096002" w:rsidRDefault="0094705F" w:rsidP="0094705F">
            <w:pPr>
              <w:numPr>
                <w:ilvl w:val="0"/>
                <w:numId w:val="4"/>
              </w:numPr>
            </w:pPr>
            <w:r w:rsidRPr="00096002">
              <w:rPr>
                <w:color w:val="000000"/>
              </w:rPr>
              <w:t>Миланский политехнический университет (Италия)</w:t>
            </w:r>
          </w:p>
          <w:p w:rsidR="00B62C26" w:rsidRPr="00096002" w:rsidRDefault="00B62C26" w:rsidP="0094705F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6002">
              <w:rPr>
                <w:rFonts w:ascii="Times New Roman" w:hAnsi="Times New Roman"/>
                <w:sz w:val="24"/>
                <w:szCs w:val="24"/>
              </w:rPr>
              <w:t>Сольнокский</w:t>
            </w:r>
            <w:proofErr w:type="spellEnd"/>
            <w:r w:rsidRPr="00096002">
              <w:rPr>
                <w:rFonts w:ascii="Times New Roman" w:hAnsi="Times New Roman"/>
                <w:sz w:val="24"/>
                <w:szCs w:val="24"/>
              </w:rPr>
              <w:t xml:space="preserve"> институт, Венгрия, </w:t>
            </w:r>
            <w:proofErr w:type="spellStart"/>
            <w:r w:rsidRPr="00096002">
              <w:rPr>
                <w:rFonts w:ascii="Times New Roman" w:hAnsi="Times New Roman"/>
                <w:sz w:val="24"/>
                <w:szCs w:val="24"/>
              </w:rPr>
              <w:t>Сольнок</w:t>
            </w:r>
            <w:proofErr w:type="spellEnd"/>
          </w:p>
          <w:p w:rsidR="00B62C26" w:rsidRPr="00096002" w:rsidRDefault="00B62C26" w:rsidP="0094705F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  <w:r w:rsidRPr="00096002">
              <w:rPr>
                <w:rFonts w:ascii="Times New Roman" w:hAnsi="Times New Roman"/>
                <w:sz w:val="24"/>
                <w:szCs w:val="24"/>
              </w:rPr>
              <w:t>Субрегиональное бюро Международной организации труда в Москве для стран Восточной Европы и Центральной Азии</w:t>
            </w:r>
          </w:p>
          <w:p w:rsidR="00B62C26" w:rsidRPr="00096002" w:rsidRDefault="00B62C26" w:rsidP="0094705F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  <w:r w:rsidRPr="00096002">
              <w:rPr>
                <w:rFonts w:ascii="Times New Roman" w:hAnsi="Times New Roman"/>
                <w:sz w:val="24"/>
                <w:szCs w:val="24"/>
              </w:rPr>
              <w:t>Таджикский филиал МГУ имени М.В. Ломоносова, Республика Таджикистан, Душанбе</w:t>
            </w:r>
          </w:p>
          <w:p w:rsidR="00B62C26" w:rsidRPr="00096002" w:rsidRDefault="00B62C26" w:rsidP="0094705F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  <w:r w:rsidRPr="00096002">
              <w:rPr>
                <w:rFonts w:ascii="Times New Roman" w:hAnsi="Times New Roman"/>
                <w:sz w:val="24"/>
                <w:szCs w:val="24"/>
              </w:rPr>
              <w:t xml:space="preserve">Университет </w:t>
            </w:r>
            <w:proofErr w:type="spellStart"/>
            <w:r w:rsidRPr="00096002">
              <w:rPr>
                <w:rFonts w:ascii="Times New Roman" w:hAnsi="Times New Roman"/>
                <w:sz w:val="24"/>
                <w:szCs w:val="24"/>
              </w:rPr>
              <w:t>Бикокка</w:t>
            </w:r>
            <w:proofErr w:type="spellEnd"/>
            <w:r w:rsidRPr="00096002">
              <w:rPr>
                <w:rFonts w:ascii="Times New Roman" w:hAnsi="Times New Roman"/>
                <w:sz w:val="24"/>
                <w:szCs w:val="24"/>
              </w:rPr>
              <w:t>, Италия, Милан</w:t>
            </w:r>
          </w:p>
          <w:p w:rsidR="0094705F" w:rsidRDefault="0094705F" w:rsidP="0094705F">
            <w:pPr>
              <w:numPr>
                <w:ilvl w:val="0"/>
                <w:numId w:val="4"/>
              </w:numPr>
            </w:pPr>
            <w:r w:rsidRPr="00096002">
              <w:t xml:space="preserve">Университет Джорджа </w:t>
            </w:r>
            <w:proofErr w:type="spellStart"/>
            <w:r w:rsidRPr="00096002">
              <w:t>Мейсона</w:t>
            </w:r>
            <w:proofErr w:type="spellEnd"/>
            <w:r w:rsidRPr="00096002">
              <w:t xml:space="preserve"> (г. Вашингтон</w:t>
            </w:r>
            <w:r>
              <w:t>, США</w:t>
            </w:r>
            <w:r w:rsidRPr="00096002">
              <w:t>)</w:t>
            </w:r>
          </w:p>
          <w:p w:rsidR="00B62C26" w:rsidRPr="00096002" w:rsidRDefault="00B62C26" w:rsidP="0094705F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  <w:r w:rsidRPr="00096002">
              <w:rPr>
                <w:rFonts w:ascii="Times New Roman" w:hAnsi="Times New Roman"/>
                <w:sz w:val="24"/>
                <w:szCs w:val="24"/>
              </w:rPr>
              <w:t>Университет Париж (Пантеон-Сорбонна), Франция</w:t>
            </w:r>
          </w:p>
          <w:p w:rsidR="00B62C26" w:rsidRPr="00096002" w:rsidRDefault="00B62C26" w:rsidP="0094705F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6002">
              <w:rPr>
                <w:rFonts w:ascii="Times New Roman" w:hAnsi="Times New Roman"/>
                <w:sz w:val="24"/>
                <w:szCs w:val="24"/>
              </w:rPr>
              <w:t>Ходжентский</w:t>
            </w:r>
            <w:proofErr w:type="spellEnd"/>
            <w:r w:rsidRPr="000960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93039" w:rsidRPr="00096002">
              <w:rPr>
                <w:rFonts w:ascii="Times New Roman" w:hAnsi="Times New Roman"/>
                <w:sz w:val="24"/>
                <w:szCs w:val="24"/>
              </w:rPr>
              <w:t>университет, Республика Таджикистан</w:t>
            </w:r>
          </w:p>
          <w:p w:rsidR="00B62C26" w:rsidRPr="00096002" w:rsidRDefault="00B62C26" w:rsidP="0094705F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  <w:r w:rsidRPr="00096002">
              <w:rPr>
                <w:rFonts w:ascii="Times New Roman" w:hAnsi="Times New Roman"/>
                <w:sz w:val="24"/>
                <w:szCs w:val="24"/>
              </w:rPr>
              <w:t>Черноморский филиал МГУ имени М.В. Ломоносова, Украина, Севастополь</w:t>
            </w:r>
          </w:p>
          <w:p w:rsidR="00B62C26" w:rsidRPr="00096002" w:rsidRDefault="00B62C26" w:rsidP="0094705F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  <w:r w:rsidRPr="00096002">
              <w:rPr>
                <w:rFonts w:ascii="Times New Roman" w:hAnsi="Times New Roman"/>
                <w:sz w:val="24"/>
                <w:szCs w:val="24"/>
              </w:rPr>
              <w:t>Экономический университет им. Рыскулова, Республика Казахстан, Алматы</w:t>
            </w:r>
          </w:p>
          <w:p w:rsidR="00C13477" w:rsidRPr="00096002" w:rsidRDefault="00B62C26" w:rsidP="0094705F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096002">
              <w:rPr>
                <w:rFonts w:ascii="Times New Roman" w:hAnsi="Times New Roman"/>
                <w:sz w:val="24"/>
                <w:szCs w:val="24"/>
              </w:rPr>
              <w:t>Эрнст</w:t>
            </w:r>
            <w:r w:rsidRPr="0009600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96002">
              <w:rPr>
                <w:rFonts w:ascii="Times New Roman" w:hAnsi="Times New Roman"/>
                <w:sz w:val="24"/>
                <w:szCs w:val="24"/>
              </w:rPr>
              <w:t>энд</w:t>
            </w:r>
            <w:r w:rsidRPr="0009600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96002">
              <w:rPr>
                <w:rFonts w:ascii="Times New Roman" w:hAnsi="Times New Roman"/>
                <w:sz w:val="24"/>
                <w:szCs w:val="24"/>
              </w:rPr>
              <w:t>Янг</w:t>
            </w:r>
            <w:r w:rsidRPr="0009600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(Ernst &amp; Young)</w:t>
            </w:r>
          </w:p>
        </w:tc>
      </w:tr>
      <w:tr w:rsidR="00C13477" w:rsidRPr="00096002" w:rsidTr="008B1577">
        <w:trPr>
          <w:cantSplit/>
          <w:trHeight w:val="454"/>
        </w:trPr>
        <w:tc>
          <w:tcPr>
            <w:tcW w:w="8136" w:type="dxa"/>
            <w:gridSpan w:val="3"/>
            <w:tcBorders>
              <w:bottom w:val="single" w:sz="4" w:space="0" w:color="auto"/>
            </w:tcBorders>
          </w:tcPr>
          <w:p w:rsidR="00C13477" w:rsidRPr="00096002" w:rsidRDefault="00C13477" w:rsidP="000A08C8">
            <w:pPr>
              <w:spacing w:before="60"/>
              <w:rPr>
                <w:b/>
                <w:bCs/>
              </w:rPr>
            </w:pPr>
            <w:r w:rsidRPr="00096002">
              <w:rPr>
                <w:b/>
                <w:bCs/>
              </w:rPr>
              <w:t xml:space="preserve">Всего </w:t>
            </w:r>
            <w:r w:rsidR="00612CB4">
              <w:t>27</w:t>
            </w:r>
            <w:r w:rsidRPr="00096002">
              <w:rPr>
                <w:b/>
                <w:bCs/>
              </w:rPr>
              <w:t xml:space="preserve">            </w:t>
            </w:r>
          </w:p>
        </w:tc>
        <w:tc>
          <w:tcPr>
            <w:tcW w:w="2520" w:type="dxa"/>
            <w:gridSpan w:val="2"/>
            <w:tcBorders>
              <w:bottom w:val="single" w:sz="4" w:space="0" w:color="auto"/>
            </w:tcBorders>
          </w:tcPr>
          <w:p w:rsidR="00C13477" w:rsidRPr="00096002" w:rsidRDefault="00C13477" w:rsidP="00D361F8">
            <w:pPr>
              <w:spacing w:before="60"/>
              <w:rPr>
                <w:b/>
                <w:bCs/>
              </w:rPr>
            </w:pPr>
            <w:r w:rsidRPr="00096002">
              <w:rPr>
                <w:b/>
                <w:bCs/>
              </w:rPr>
              <w:t>Из них:</w:t>
            </w:r>
          </w:p>
        </w:tc>
      </w:tr>
      <w:tr w:rsidR="00154299" w:rsidRPr="00096002" w:rsidTr="008B1577">
        <w:trPr>
          <w:trHeight w:val="454"/>
        </w:trPr>
        <w:tc>
          <w:tcPr>
            <w:tcW w:w="8136" w:type="dxa"/>
            <w:gridSpan w:val="3"/>
            <w:tcBorders>
              <w:bottom w:val="single" w:sz="4" w:space="0" w:color="auto"/>
            </w:tcBorders>
          </w:tcPr>
          <w:p w:rsidR="00154299" w:rsidRPr="00096002" w:rsidRDefault="00154299">
            <w:pPr>
              <w:spacing w:before="60"/>
              <w:rPr>
                <w:b/>
                <w:bCs/>
              </w:rPr>
            </w:pPr>
            <w:r w:rsidRPr="00096002">
              <w:t xml:space="preserve"> Университетов и научно-образовательных учреждений                                            </w:t>
            </w:r>
          </w:p>
        </w:tc>
        <w:tc>
          <w:tcPr>
            <w:tcW w:w="2520" w:type="dxa"/>
            <w:gridSpan w:val="2"/>
            <w:tcBorders>
              <w:bottom w:val="single" w:sz="4" w:space="0" w:color="auto"/>
            </w:tcBorders>
            <w:vAlign w:val="center"/>
          </w:tcPr>
          <w:p w:rsidR="00154299" w:rsidRPr="00096002" w:rsidRDefault="00612CB4" w:rsidP="005D1EF7">
            <w:pPr>
              <w:spacing w:before="60"/>
              <w:jc w:val="center"/>
            </w:pPr>
            <w:r>
              <w:t>22</w:t>
            </w:r>
          </w:p>
        </w:tc>
      </w:tr>
      <w:tr w:rsidR="00C13477" w:rsidRPr="00096002" w:rsidTr="008B1577">
        <w:trPr>
          <w:trHeight w:val="454"/>
        </w:trPr>
        <w:tc>
          <w:tcPr>
            <w:tcW w:w="8136" w:type="dxa"/>
            <w:gridSpan w:val="3"/>
            <w:tcBorders>
              <w:bottom w:val="single" w:sz="4" w:space="0" w:color="auto"/>
            </w:tcBorders>
          </w:tcPr>
          <w:p w:rsidR="00C13477" w:rsidRPr="00096002" w:rsidRDefault="00C13477">
            <w:pPr>
              <w:spacing w:before="60"/>
              <w:rPr>
                <w:b/>
                <w:bCs/>
              </w:rPr>
            </w:pPr>
            <w:r w:rsidRPr="00096002">
              <w:t xml:space="preserve"> Компаний </w:t>
            </w:r>
            <w:r w:rsidRPr="00096002">
              <w:rPr>
                <w:b/>
                <w:bCs/>
              </w:rPr>
              <w:t xml:space="preserve"> </w:t>
            </w:r>
            <w:r w:rsidRPr="00096002">
              <w:rPr>
                <w:b/>
                <w:bCs/>
              </w:rPr>
              <w:tab/>
            </w:r>
            <w:r w:rsidRPr="00096002">
              <w:tab/>
            </w:r>
            <w:r w:rsidRPr="00096002">
              <w:tab/>
            </w:r>
            <w:r w:rsidRPr="00096002">
              <w:tab/>
            </w:r>
            <w:r w:rsidRPr="00096002">
              <w:tab/>
            </w:r>
            <w:r w:rsidRPr="00096002">
              <w:tab/>
            </w:r>
            <w:r w:rsidRPr="00096002">
              <w:tab/>
            </w:r>
            <w:r w:rsidRPr="00096002">
              <w:rPr>
                <w:b/>
                <w:bCs/>
              </w:rPr>
              <w:t xml:space="preserve">                                             </w:t>
            </w:r>
          </w:p>
        </w:tc>
        <w:tc>
          <w:tcPr>
            <w:tcW w:w="2520" w:type="dxa"/>
            <w:gridSpan w:val="2"/>
            <w:tcBorders>
              <w:bottom w:val="single" w:sz="4" w:space="0" w:color="auto"/>
            </w:tcBorders>
            <w:vAlign w:val="center"/>
          </w:tcPr>
          <w:p w:rsidR="00C13477" w:rsidRPr="00096002" w:rsidRDefault="00612CB4" w:rsidP="005D1EF7">
            <w:pPr>
              <w:spacing w:before="60"/>
              <w:jc w:val="center"/>
            </w:pPr>
            <w:r>
              <w:t>5</w:t>
            </w:r>
          </w:p>
        </w:tc>
      </w:tr>
      <w:tr w:rsidR="0017331C" w:rsidRPr="00096002" w:rsidTr="008B1577">
        <w:trPr>
          <w:cantSplit/>
          <w:trHeight w:val="1717"/>
        </w:trPr>
        <w:tc>
          <w:tcPr>
            <w:tcW w:w="10656" w:type="dxa"/>
            <w:gridSpan w:val="5"/>
            <w:tcBorders>
              <w:bottom w:val="single" w:sz="4" w:space="0" w:color="auto"/>
            </w:tcBorders>
          </w:tcPr>
          <w:p w:rsidR="0017331C" w:rsidRPr="006714A1" w:rsidRDefault="0017331C" w:rsidP="00EC4077">
            <w:pPr>
              <w:pStyle w:val="3"/>
              <w:pBdr>
                <w:bar w:val="none" w:sz="0" w:color="auto"/>
              </w:pBdr>
            </w:pPr>
            <w:r w:rsidRPr="006714A1">
              <w:t>2. Международные фонды, программы и т.д., по грантам которых осуществляется научно-исследовательская деятельность</w:t>
            </w:r>
            <w:r w:rsidR="00EC4077" w:rsidRPr="006714A1">
              <w:t>:</w:t>
            </w:r>
          </w:p>
          <w:p w:rsidR="00EC4077" w:rsidRPr="006714A1" w:rsidRDefault="00EC4077" w:rsidP="00EC4077">
            <w:pPr>
              <w:numPr>
                <w:ilvl w:val="0"/>
                <w:numId w:val="2"/>
              </w:numPr>
              <w:snapToGrid w:val="0"/>
            </w:pPr>
            <w:r w:rsidRPr="006714A1">
              <w:t>Детский Фонд ООН (ЮНИСЕФ)</w:t>
            </w:r>
          </w:p>
          <w:p w:rsidR="00EC4077" w:rsidRPr="006714A1" w:rsidRDefault="00EC4077" w:rsidP="00EC4077">
            <w:pPr>
              <w:numPr>
                <w:ilvl w:val="0"/>
                <w:numId w:val="2"/>
              </w:numPr>
              <w:snapToGrid w:val="0"/>
            </w:pPr>
            <w:r w:rsidRPr="006714A1">
              <w:t>Программа развития ООН (ПРООН)</w:t>
            </w:r>
          </w:p>
          <w:p w:rsidR="00EC4077" w:rsidRPr="006714A1" w:rsidRDefault="00EC4077" w:rsidP="00EC4077">
            <w:pPr>
              <w:numPr>
                <w:ilvl w:val="0"/>
                <w:numId w:val="2"/>
              </w:numPr>
              <w:snapToGrid w:val="0"/>
            </w:pPr>
            <w:r w:rsidRPr="006714A1">
              <w:t>Фонд ООН по народонаселению (ЮНФПА)</w:t>
            </w:r>
          </w:p>
          <w:p w:rsidR="0094705F" w:rsidRPr="006714A1" w:rsidRDefault="00EC4077" w:rsidP="0094705F">
            <w:pPr>
              <w:numPr>
                <w:ilvl w:val="0"/>
                <w:numId w:val="2"/>
              </w:numPr>
              <w:snapToGrid w:val="0"/>
            </w:pPr>
            <w:r w:rsidRPr="006714A1">
              <w:t>Международный Олимпийский Комитет (МОК)</w:t>
            </w:r>
          </w:p>
          <w:p w:rsidR="0094705F" w:rsidRPr="006714A1" w:rsidRDefault="0094705F" w:rsidP="0094705F">
            <w:pPr>
              <w:numPr>
                <w:ilvl w:val="0"/>
                <w:numId w:val="2"/>
              </w:numPr>
              <w:snapToGrid w:val="0"/>
            </w:pPr>
            <w:r w:rsidRPr="006714A1">
              <w:t xml:space="preserve">Проект </w:t>
            </w:r>
            <w:r w:rsidRPr="006714A1">
              <w:rPr>
                <w:lang w:val="en-US"/>
              </w:rPr>
              <w:t>TEMPUS Tuning Russia</w:t>
            </w:r>
          </w:p>
        </w:tc>
      </w:tr>
      <w:tr w:rsidR="0017331C" w:rsidRPr="00096002" w:rsidTr="008B1577">
        <w:tblPrEx>
          <w:jc w:val="center"/>
          <w:tblCellMar>
            <w:left w:w="85" w:type="dxa"/>
            <w:right w:w="85" w:type="dxa"/>
          </w:tblCellMar>
        </w:tblPrEx>
        <w:trPr>
          <w:gridBefore w:val="1"/>
          <w:gridAfter w:val="1"/>
          <w:wBefore w:w="23" w:type="dxa"/>
          <w:wAfter w:w="84" w:type="dxa"/>
          <w:trHeight w:val="7799"/>
          <w:jc w:val="center"/>
        </w:trPr>
        <w:tc>
          <w:tcPr>
            <w:tcW w:w="8054" w:type="dxa"/>
          </w:tcPr>
          <w:p w:rsidR="00EC4077" w:rsidRPr="006714A1" w:rsidRDefault="0017331C" w:rsidP="00EC4077">
            <w:pPr>
              <w:spacing w:before="60"/>
              <w:rPr>
                <w:b/>
                <w:bCs/>
              </w:rPr>
            </w:pPr>
            <w:r w:rsidRPr="006714A1">
              <w:rPr>
                <w:b/>
                <w:bCs/>
              </w:rPr>
              <w:lastRenderedPageBreak/>
              <w:t>3. Всего</w:t>
            </w:r>
            <w:r w:rsidRPr="006714A1">
              <w:t xml:space="preserve"> </w:t>
            </w:r>
            <w:r w:rsidRPr="006714A1">
              <w:rPr>
                <w:b/>
                <w:bCs/>
              </w:rPr>
              <w:t>действующих соглашений о сотрудничестве</w:t>
            </w:r>
            <w:r w:rsidR="00EC4077" w:rsidRPr="006714A1">
              <w:rPr>
                <w:b/>
                <w:bCs/>
              </w:rPr>
              <w:t>:</w:t>
            </w:r>
          </w:p>
          <w:p w:rsidR="00D60795" w:rsidRPr="006714A1" w:rsidRDefault="00D60795" w:rsidP="00D60795">
            <w:pPr>
              <w:numPr>
                <w:ilvl w:val="0"/>
                <w:numId w:val="3"/>
              </w:numPr>
            </w:pPr>
            <w:r w:rsidRPr="006714A1">
              <w:t>Казахский экономический университет им.Т.Рыскулова (Казахстан)</w:t>
            </w:r>
          </w:p>
          <w:p w:rsidR="00D60795" w:rsidRPr="006714A1" w:rsidRDefault="00D60795" w:rsidP="00D60795">
            <w:pPr>
              <w:numPr>
                <w:ilvl w:val="0"/>
                <w:numId w:val="3"/>
              </w:numPr>
              <w:rPr>
                <w:lang w:val="en-US"/>
              </w:rPr>
            </w:pPr>
            <w:r w:rsidRPr="006714A1">
              <w:rPr>
                <w:lang w:val="en-US"/>
              </w:rPr>
              <w:t>CEU San Pablo University (</w:t>
            </w:r>
            <w:r w:rsidRPr="006714A1">
              <w:t>Мадрид</w:t>
            </w:r>
            <w:r w:rsidRPr="006714A1">
              <w:rPr>
                <w:lang w:val="en-US"/>
              </w:rPr>
              <w:t xml:space="preserve">, </w:t>
            </w:r>
            <w:r w:rsidRPr="006714A1">
              <w:t>Испания</w:t>
            </w:r>
            <w:r w:rsidRPr="006714A1">
              <w:rPr>
                <w:lang w:val="en-US"/>
              </w:rPr>
              <w:t>)</w:t>
            </w:r>
          </w:p>
          <w:p w:rsidR="00D60795" w:rsidRPr="006714A1" w:rsidRDefault="00D60795" w:rsidP="00D60795">
            <w:pPr>
              <w:numPr>
                <w:ilvl w:val="0"/>
                <w:numId w:val="3"/>
              </w:numPr>
            </w:pPr>
            <w:r w:rsidRPr="006714A1">
              <w:t xml:space="preserve">Университет </w:t>
            </w:r>
            <w:proofErr w:type="spellStart"/>
            <w:r w:rsidRPr="006714A1">
              <w:t>Бикокка</w:t>
            </w:r>
            <w:proofErr w:type="spellEnd"/>
            <w:r w:rsidRPr="006714A1">
              <w:t>. (Милан, Италия)</w:t>
            </w:r>
          </w:p>
          <w:p w:rsidR="00D60795" w:rsidRPr="006714A1" w:rsidRDefault="00D60795" w:rsidP="00D60795">
            <w:pPr>
              <w:numPr>
                <w:ilvl w:val="0"/>
                <w:numId w:val="3"/>
              </w:numPr>
            </w:pPr>
            <w:r w:rsidRPr="006714A1">
              <w:t>Университет Париж-1, Пантеон-</w:t>
            </w:r>
            <w:proofErr w:type="spellStart"/>
            <w:r w:rsidRPr="006714A1">
              <w:t>Сорбона</w:t>
            </w:r>
            <w:proofErr w:type="spellEnd"/>
            <w:r w:rsidRPr="006714A1">
              <w:t>, (Париж, Франция)</w:t>
            </w:r>
          </w:p>
          <w:p w:rsidR="00D60795" w:rsidRPr="006714A1" w:rsidRDefault="00D60795" w:rsidP="00D60795">
            <w:pPr>
              <w:numPr>
                <w:ilvl w:val="0"/>
                <w:numId w:val="3"/>
              </w:numPr>
            </w:pPr>
            <w:proofErr w:type="spellStart"/>
            <w:r w:rsidRPr="006714A1">
              <w:t>Сольнокский</w:t>
            </w:r>
            <w:proofErr w:type="spellEnd"/>
            <w:r w:rsidRPr="006714A1">
              <w:t xml:space="preserve"> экономический институт (Венгрия)</w:t>
            </w:r>
          </w:p>
          <w:p w:rsidR="00D60795" w:rsidRPr="006714A1" w:rsidRDefault="00D60795" w:rsidP="00D60795">
            <w:pPr>
              <w:numPr>
                <w:ilvl w:val="0"/>
                <w:numId w:val="3"/>
              </w:numPr>
            </w:pPr>
            <w:r w:rsidRPr="006714A1">
              <w:t>Университет Сиднея, (Сидней, Австралия)</w:t>
            </w:r>
          </w:p>
          <w:p w:rsidR="00F26B35" w:rsidRPr="006714A1" w:rsidRDefault="00F26B35" w:rsidP="00F26B35">
            <w:pPr>
              <w:numPr>
                <w:ilvl w:val="0"/>
                <w:numId w:val="3"/>
              </w:numPr>
            </w:pPr>
            <w:r w:rsidRPr="006714A1">
              <w:rPr>
                <w:color w:val="000000"/>
              </w:rPr>
              <w:t>Венский экономический университет (Вена, Австрия)</w:t>
            </w:r>
          </w:p>
          <w:p w:rsidR="00F26B35" w:rsidRPr="006714A1" w:rsidRDefault="00F26B35" w:rsidP="00F26B35">
            <w:pPr>
              <w:numPr>
                <w:ilvl w:val="0"/>
                <w:numId w:val="3"/>
              </w:numPr>
            </w:pPr>
            <w:r w:rsidRPr="006714A1">
              <w:rPr>
                <w:color w:val="000000"/>
              </w:rPr>
              <w:t>Венский университет прикладных наук (Вена, Австрия)</w:t>
            </w:r>
          </w:p>
          <w:p w:rsidR="00F26B35" w:rsidRPr="006714A1" w:rsidRDefault="00F26B35" w:rsidP="00F26B35">
            <w:pPr>
              <w:numPr>
                <w:ilvl w:val="0"/>
                <w:numId w:val="3"/>
              </w:numPr>
            </w:pPr>
            <w:r w:rsidRPr="006714A1">
              <w:rPr>
                <w:color w:val="000000"/>
              </w:rPr>
              <w:t xml:space="preserve">Школа Бизнеса </w:t>
            </w:r>
            <w:proofErr w:type="spellStart"/>
            <w:r w:rsidRPr="006714A1">
              <w:rPr>
                <w:color w:val="000000"/>
              </w:rPr>
              <w:t>Зальцбургского</w:t>
            </w:r>
            <w:proofErr w:type="spellEnd"/>
            <w:r w:rsidRPr="006714A1">
              <w:rPr>
                <w:color w:val="000000"/>
              </w:rPr>
              <w:t xml:space="preserve"> Университета (Зальцбург, Австрия)</w:t>
            </w:r>
          </w:p>
          <w:p w:rsidR="00F26B35" w:rsidRPr="006714A1" w:rsidRDefault="00F26B35" w:rsidP="00F26B35">
            <w:pPr>
              <w:numPr>
                <w:ilvl w:val="0"/>
                <w:numId w:val="3"/>
              </w:numPr>
            </w:pPr>
            <w:r w:rsidRPr="006714A1">
              <w:rPr>
                <w:color w:val="000000"/>
              </w:rPr>
              <w:t xml:space="preserve">Университет </w:t>
            </w:r>
            <w:proofErr w:type="spellStart"/>
            <w:r w:rsidRPr="006714A1">
              <w:rPr>
                <w:color w:val="000000"/>
              </w:rPr>
              <w:t>Алпен-Адриа</w:t>
            </w:r>
            <w:proofErr w:type="spellEnd"/>
            <w:r w:rsidRPr="006714A1">
              <w:rPr>
                <w:color w:val="000000"/>
              </w:rPr>
              <w:t xml:space="preserve"> (</w:t>
            </w:r>
            <w:proofErr w:type="spellStart"/>
            <w:r w:rsidRPr="006714A1">
              <w:rPr>
                <w:color w:val="000000"/>
              </w:rPr>
              <w:t>Клагенфурт</w:t>
            </w:r>
            <w:proofErr w:type="spellEnd"/>
            <w:r w:rsidRPr="006714A1">
              <w:rPr>
                <w:color w:val="000000"/>
              </w:rPr>
              <w:t>, Австрия)</w:t>
            </w:r>
          </w:p>
          <w:p w:rsidR="00380411" w:rsidRPr="006714A1" w:rsidRDefault="00F26B35" w:rsidP="00380411">
            <w:pPr>
              <w:numPr>
                <w:ilvl w:val="0"/>
                <w:numId w:val="3"/>
              </w:numPr>
            </w:pPr>
            <w:r w:rsidRPr="006714A1">
              <w:rPr>
                <w:color w:val="000000"/>
              </w:rPr>
              <w:t>Азербайджанский государственный экономический университет (Азе</w:t>
            </w:r>
            <w:r w:rsidR="00B0127D" w:rsidRPr="006714A1">
              <w:rPr>
                <w:color w:val="000000"/>
              </w:rPr>
              <w:t>р</w:t>
            </w:r>
            <w:r w:rsidRPr="006714A1">
              <w:rPr>
                <w:color w:val="000000"/>
              </w:rPr>
              <w:t>байджан)</w:t>
            </w:r>
          </w:p>
          <w:p w:rsidR="00B0127D" w:rsidRPr="006714A1" w:rsidRDefault="00B0127D" w:rsidP="00380411">
            <w:pPr>
              <w:numPr>
                <w:ilvl w:val="0"/>
                <w:numId w:val="3"/>
              </w:numPr>
            </w:pPr>
            <w:r w:rsidRPr="006714A1">
              <w:rPr>
                <w:color w:val="000000"/>
              </w:rPr>
              <w:t>Научно исследовательский и учебный центр по труду и социальным проблемам Министерства труда и социальной защиты населения Азербайджанской республики (Азербайджан)</w:t>
            </w:r>
          </w:p>
          <w:p w:rsidR="00380411" w:rsidRPr="006714A1" w:rsidRDefault="00380411" w:rsidP="00380411">
            <w:pPr>
              <w:numPr>
                <w:ilvl w:val="0"/>
                <w:numId w:val="3"/>
              </w:numPr>
            </w:pPr>
            <w:r w:rsidRPr="006714A1">
              <w:rPr>
                <w:color w:val="000000"/>
              </w:rPr>
              <w:t>Российско-Армянский (Славянский) государственный университет (Армения)</w:t>
            </w:r>
          </w:p>
          <w:p w:rsidR="00380411" w:rsidRPr="006714A1" w:rsidRDefault="00380411" w:rsidP="00380411">
            <w:pPr>
              <w:numPr>
                <w:ilvl w:val="0"/>
                <w:numId w:val="3"/>
              </w:numPr>
            </w:pPr>
            <w:r w:rsidRPr="006714A1">
              <w:rPr>
                <w:color w:val="000000"/>
              </w:rPr>
              <w:t>Европейская Бизнес Школа Лондона (Великобритания)</w:t>
            </w:r>
          </w:p>
          <w:p w:rsidR="00B0127D" w:rsidRPr="006714A1" w:rsidRDefault="00B0127D" w:rsidP="00380411">
            <w:pPr>
              <w:numPr>
                <w:ilvl w:val="0"/>
                <w:numId w:val="3"/>
              </w:numPr>
            </w:pPr>
            <w:proofErr w:type="spellStart"/>
            <w:r w:rsidRPr="006714A1">
              <w:rPr>
                <w:color w:val="000000"/>
              </w:rPr>
              <w:t>Риджен</w:t>
            </w:r>
            <w:proofErr w:type="spellEnd"/>
            <w:r w:rsidRPr="006714A1">
              <w:rPr>
                <w:color w:val="000000"/>
              </w:rPr>
              <w:t xml:space="preserve"> Колледж н. Лондон (Великобритания)</w:t>
            </w:r>
          </w:p>
          <w:p w:rsidR="00380411" w:rsidRPr="006714A1" w:rsidRDefault="00380411" w:rsidP="00380411">
            <w:pPr>
              <w:numPr>
                <w:ilvl w:val="0"/>
                <w:numId w:val="3"/>
              </w:numPr>
            </w:pPr>
            <w:r w:rsidRPr="006714A1">
              <w:rPr>
                <w:color w:val="000000"/>
              </w:rPr>
              <w:t xml:space="preserve">Институт им. </w:t>
            </w:r>
            <w:proofErr w:type="spellStart"/>
            <w:r w:rsidRPr="006714A1">
              <w:rPr>
                <w:color w:val="000000"/>
              </w:rPr>
              <w:t>Томори</w:t>
            </w:r>
            <w:proofErr w:type="spellEnd"/>
            <w:r w:rsidRPr="006714A1">
              <w:rPr>
                <w:color w:val="000000"/>
              </w:rPr>
              <w:t xml:space="preserve"> Пал (Венгрия)</w:t>
            </w:r>
          </w:p>
          <w:p w:rsidR="00380411" w:rsidRPr="006714A1" w:rsidRDefault="00380411" w:rsidP="00380411">
            <w:pPr>
              <w:numPr>
                <w:ilvl w:val="0"/>
                <w:numId w:val="3"/>
              </w:numPr>
            </w:pPr>
            <w:r w:rsidRPr="006714A1">
              <w:rPr>
                <w:color w:val="000000"/>
              </w:rPr>
              <w:t>Университет прикладных наук ФРЕЗЕНИУС (Германия)</w:t>
            </w:r>
          </w:p>
          <w:p w:rsidR="00B0127D" w:rsidRPr="006714A1" w:rsidRDefault="00B0127D" w:rsidP="00380411">
            <w:pPr>
              <w:numPr>
                <w:ilvl w:val="0"/>
                <w:numId w:val="3"/>
              </w:numPr>
            </w:pPr>
            <w:r w:rsidRPr="006714A1">
              <w:rPr>
                <w:color w:val="000000"/>
              </w:rPr>
              <w:t>Университет прикладных наук г. Гамбург (Германия)</w:t>
            </w:r>
          </w:p>
          <w:p w:rsidR="00380411" w:rsidRPr="006714A1" w:rsidRDefault="00380411" w:rsidP="00380411">
            <w:pPr>
              <w:numPr>
                <w:ilvl w:val="0"/>
                <w:numId w:val="3"/>
              </w:numPr>
            </w:pPr>
            <w:proofErr w:type="spellStart"/>
            <w:r w:rsidRPr="006714A1">
              <w:rPr>
                <w:color w:val="000000"/>
              </w:rPr>
              <w:t>Мюнстерская</w:t>
            </w:r>
            <w:proofErr w:type="spellEnd"/>
            <w:r w:rsidRPr="006714A1">
              <w:rPr>
                <w:color w:val="000000"/>
              </w:rPr>
              <w:t xml:space="preserve"> школа бизнеса и экономики Университета </w:t>
            </w:r>
            <w:proofErr w:type="spellStart"/>
            <w:r w:rsidRPr="006714A1">
              <w:rPr>
                <w:color w:val="000000"/>
              </w:rPr>
              <w:t>Мюнстера</w:t>
            </w:r>
            <w:proofErr w:type="spellEnd"/>
            <w:r w:rsidRPr="006714A1">
              <w:rPr>
                <w:color w:val="000000"/>
              </w:rPr>
              <w:t xml:space="preserve"> (</w:t>
            </w:r>
            <w:proofErr w:type="spellStart"/>
            <w:r w:rsidR="00CB2745" w:rsidRPr="006714A1">
              <w:rPr>
                <w:color w:val="000000"/>
              </w:rPr>
              <w:t>Мюнстер</w:t>
            </w:r>
            <w:proofErr w:type="spellEnd"/>
            <w:r w:rsidR="00CB2745" w:rsidRPr="006714A1">
              <w:rPr>
                <w:color w:val="000000"/>
              </w:rPr>
              <w:t xml:space="preserve">, </w:t>
            </w:r>
            <w:r w:rsidRPr="006714A1">
              <w:rPr>
                <w:color w:val="000000"/>
              </w:rPr>
              <w:t>Германия)</w:t>
            </w:r>
          </w:p>
          <w:p w:rsidR="00380411" w:rsidRPr="006714A1" w:rsidRDefault="00380411" w:rsidP="00380411">
            <w:pPr>
              <w:numPr>
                <w:ilvl w:val="0"/>
                <w:numId w:val="3"/>
              </w:numPr>
            </w:pPr>
            <w:r w:rsidRPr="006714A1">
              <w:rPr>
                <w:color w:val="000000"/>
              </w:rPr>
              <w:t xml:space="preserve">Университет прикладных наук </w:t>
            </w:r>
            <w:proofErr w:type="spellStart"/>
            <w:r w:rsidRPr="006714A1">
              <w:rPr>
                <w:color w:val="000000"/>
              </w:rPr>
              <w:t>Джор</w:t>
            </w:r>
            <w:r w:rsidR="00CB2745" w:rsidRPr="006714A1">
              <w:rPr>
                <w:color w:val="000000"/>
              </w:rPr>
              <w:t>ж</w:t>
            </w:r>
            <w:proofErr w:type="spellEnd"/>
            <w:r w:rsidR="00CB2745" w:rsidRPr="006714A1">
              <w:rPr>
                <w:color w:val="000000"/>
              </w:rPr>
              <w:t>-Симон-Ом-</w:t>
            </w:r>
            <w:proofErr w:type="spellStart"/>
            <w:r w:rsidR="00CB2745" w:rsidRPr="006714A1">
              <w:rPr>
                <w:color w:val="000000"/>
              </w:rPr>
              <w:t>Фахохшуле</w:t>
            </w:r>
            <w:proofErr w:type="spellEnd"/>
            <w:r w:rsidR="00CB2745" w:rsidRPr="006714A1">
              <w:rPr>
                <w:color w:val="000000"/>
              </w:rPr>
              <w:t xml:space="preserve"> (</w:t>
            </w:r>
            <w:proofErr w:type="spellStart"/>
            <w:r w:rsidR="00CB2745" w:rsidRPr="006714A1">
              <w:rPr>
                <w:color w:val="000000"/>
              </w:rPr>
              <w:t>Нюренберг</w:t>
            </w:r>
            <w:proofErr w:type="spellEnd"/>
            <w:r w:rsidR="00CB2745" w:rsidRPr="006714A1">
              <w:rPr>
                <w:color w:val="000000"/>
              </w:rPr>
              <w:t xml:space="preserve">, </w:t>
            </w:r>
            <w:r w:rsidRPr="006714A1">
              <w:rPr>
                <w:color w:val="000000"/>
              </w:rPr>
              <w:t>Германия)</w:t>
            </w:r>
          </w:p>
          <w:p w:rsidR="00380411" w:rsidRPr="006714A1" w:rsidRDefault="00380411" w:rsidP="00380411">
            <w:pPr>
              <w:numPr>
                <w:ilvl w:val="0"/>
                <w:numId w:val="3"/>
              </w:numPr>
            </w:pPr>
            <w:r w:rsidRPr="006714A1">
              <w:rPr>
                <w:color w:val="000000"/>
              </w:rPr>
              <w:t>Универс</w:t>
            </w:r>
            <w:r w:rsidR="00CB2745" w:rsidRPr="006714A1">
              <w:rPr>
                <w:color w:val="000000"/>
              </w:rPr>
              <w:t>итет им. Отто Фридриха (</w:t>
            </w:r>
            <w:proofErr w:type="spellStart"/>
            <w:r w:rsidR="00CB2745" w:rsidRPr="006714A1">
              <w:rPr>
                <w:color w:val="000000"/>
              </w:rPr>
              <w:t>Бамберг</w:t>
            </w:r>
            <w:proofErr w:type="spellEnd"/>
            <w:r w:rsidR="00CB2745" w:rsidRPr="006714A1">
              <w:rPr>
                <w:color w:val="000000"/>
              </w:rPr>
              <w:t xml:space="preserve">, </w:t>
            </w:r>
            <w:r w:rsidRPr="006714A1">
              <w:rPr>
                <w:color w:val="000000"/>
              </w:rPr>
              <w:t>Германия)</w:t>
            </w:r>
          </w:p>
          <w:p w:rsidR="00380411" w:rsidRPr="006714A1" w:rsidRDefault="00380411" w:rsidP="00380411">
            <w:pPr>
              <w:numPr>
                <w:ilvl w:val="0"/>
                <w:numId w:val="3"/>
              </w:numPr>
            </w:pPr>
            <w:r w:rsidRPr="006714A1">
              <w:rPr>
                <w:color w:val="000000"/>
              </w:rPr>
              <w:t>Факультет экономики и менеджмента Университета и</w:t>
            </w:r>
            <w:r w:rsidR="00CB2745" w:rsidRPr="006714A1">
              <w:rPr>
                <w:color w:val="000000"/>
              </w:rPr>
              <w:t xml:space="preserve">м. </w:t>
            </w:r>
            <w:proofErr w:type="spellStart"/>
            <w:r w:rsidR="00CB2745" w:rsidRPr="006714A1">
              <w:rPr>
                <w:color w:val="000000"/>
              </w:rPr>
              <w:t>Й.В.Гете</w:t>
            </w:r>
            <w:proofErr w:type="spellEnd"/>
            <w:r w:rsidR="00CB2745" w:rsidRPr="006714A1">
              <w:rPr>
                <w:color w:val="000000"/>
              </w:rPr>
              <w:t xml:space="preserve"> (Франкфурт-на-Майне, </w:t>
            </w:r>
            <w:r w:rsidRPr="006714A1">
              <w:rPr>
                <w:color w:val="000000"/>
              </w:rPr>
              <w:t>Германия)</w:t>
            </w:r>
          </w:p>
          <w:p w:rsidR="00380411" w:rsidRPr="006714A1" w:rsidRDefault="00380411" w:rsidP="00380411">
            <w:pPr>
              <w:numPr>
                <w:ilvl w:val="0"/>
                <w:numId w:val="3"/>
              </w:numPr>
            </w:pPr>
            <w:r w:rsidRPr="006714A1">
              <w:rPr>
                <w:color w:val="000000"/>
              </w:rPr>
              <w:t xml:space="preserve">Университет прикладных наук г. </w:t>
            </w:r>
            <w:proofErr w:type="spellStart"/>
            <w:r w:rsidRPr="006714A1">
              <w:rPr>
                <w:color w:val="000000"/>
              </w:rPr>
              <w:t>Пфорцхайм</w:t>
            </w:r>
            <w:proofErr w:type="spellEnd"/>
            <w:r w:rsidR="00CB2745" w:rsidRPr="006714A1">
              <w:rPr>
                <w:color w:val="000000"/>
              </w:rPr>
              <w:t xml:space="preserve"> </w:t>
            </w:r>
            <w:r w:rsidRPr="006714A1">
              <w:rPr>
                <w:color w:val="000000"/>
              </w:rPr>
              <w:t>(</w:t>
            </w:r>
            <w:proofErr w:type="spellStart"/>
            <w:r w:rsidR="00CB2745" w:rsidRPr="006714A1">
              <w:rPr>
                <w:color w:val="000000"/>
              </w:rPr>
              <w:t>Пфорцхайм</w:t>
            </w:r>
            <w:proofErr w:type="spellEnd"/>
            <w:r w:rsidR="00CB2745" w:rsidRPr="006714A1">
              <w:rPr>
                <w:color w:val="000000"/>
              </w:rPr>
              <w:t xml:space="preserve">, </w:t>
            </w:r>
            <w:r w:rsidRPr="006714A1">
              <w:rPr>
                <w:color w:val="000000"/>
              </w:rPr>
              <w:t>Германия)</w:t>
            </w:r>
          </w:p>
          <w:p w:rsidR="00380411" w:rsidRPr="006714A1" w:rsidRDefault="00380411" w:rsidP="00380411">
            <w:pPr>
              <w:numPr>
                <w:ilvl w:val="0"/>
                <w:numId w:val="3"/>
              </w:numPr>
            </w:pPr>
            <w:r w:rsidRPr="006714A1">
              <w:rPr>
                <w:color w:val="000000"/>
              </w:rPr>
              <w:t>Институт экономики предприятия и инвестиционных исследований и Народнохозяйственный семинар Университета Георга Августа г. Геттинген</w:t>
            </w:r>
            <w:r w:rsidR="00CB2745" w:rsidRPr="006714A1">
              <w:rPr>
                <w:color w:val="000000"/>
              </w:rPr>
              <w:t xml:space="preserve"> </w:t>
            </w:r>
            <w:r w:rsidRPr="006714A1">
              <w:rPr>
                <w:color w:val="000000"/>
              </w:rPr>
              <w:t>(</w:t>
            </w:r>
            <w:r w:rsidR="00CB2745" w:rsidRPr="006714A1">
              <w:rPr>
                <w:color w:val="000000"/>
              </w:rPr>
              <w:t xml:space="preserve">Геттинген, </w:t>
            </w:r>
            <w:r w:rsidRPr="006714A1">
              <w:rPr>
                <w:color w:val="000000"/>
              </w:rPr>
              <w:t>Германия)</w:t>
            </w:r>
          </w:p>
          <w:p w:rsidR="00380411" w:rsidRPr="006714A1" w:rsidRDefault="00380411" w:rsidP="00380411">
            <w:pPr>
              <w:numPr>
                <w:ilvl w:val="0"/>
                <w:numId w:val="3"/>
              </w:numPr>
            </w:pPr>
            <w:r w:rsidRPr="006714A1">
              <w:t>Факультет экономики и управления Уни</w:t>
            </w:r>
            <w:r w:rsidR="00CB2745" w:rsidRPr="006714A1">
              <w:t xml:space="preserve">верситета Лейбница (г. Ганновер, </w:t>
            </w:r>
            <w:r w:rsidRPr="006714A1">
              <w:rPr>
                <w:color w:val="000000"/>
              </w:rPr>
              <w:t>Германия)</w:t>
            </w:r>
          </w:p>
          <w:p w:rsidR="00380411" w:rsidRPr="006714A1" w:rsidRDefault="00380411" w:rsidP="00380411">
            <w:pPr>
              <w:numPr>
                <w:ilvl w:val="0"/>
                <w:numId w:val="3"/>
              </w:numPr>
            </w:pPr>
            <w:r w:rsidRPr="006714A1">
              <w:t>Школа Бизнеса Мюнхена</w:t>
            </w:r>
            <w:r w:rsidR="00CB2745" w:rsidRPr="006714A1">
              <w:t xml:space="preserve"> </w:t>
            </w:r>
            <w:r w:rsidRPr="006714A1">
              <w:rPr>
                <w:color w:val="000000"/>
              </w:rPr>
              <w:t>(</w:t>
            </w:r>
            <w:r w:rsidR="00CB2745" w:rsidRPr="006714A1">
              <w:rPr>
                <w:color w:val="000000"/>
              </w:rPr>
              <w:t xml:space="preserve">Мюнхен, </w:t>
            </w:r>
            <w:r w:rsidRPr="006714A1">
              <w:rPr>
                <w:color w:val="000000"/>
              </w:rPr>
              <w:t>Германия)</w:t>
            </w:r>
          </w:p>
          <w:p w:rsidR="00380411" w:rsidRPr="006714A1" w:rsidRDefault="00380411" w:rsidP="00380411">
            <w:pPr>
              <w:numPr>
                <w:ilvl w:val="0"/>
                <w:numId w:val="3"/>
              </w:numPr>
            </w:pPr>
            <w:r w:rsidRPr="006714A1">
              <w:rPr>
                <w:color w:val="000000"/>
              </w:rPr>
              <w:t>Международная Школа Менеджмента</w:t>
            </w:r>
            <w:r w:rsidR="00CB2745" w:rsidRPr="006714A1">
              <w:rPr>
                <w:color w:val="000000"/>
              </w:rPr>
              <w:t xml:space="preserve"> </w:t>
            </w:r>
            <w:r w:rsidRPr="006714A1">
              <w:rPr>
                <w:color w:val="000000"/>
              </w:rPr>
              <w:t>(Германия)</w:t>
            </w:r>
          </w:p>
          <w:p w:rsidR="00B92FBB" w:rsidRPr="006714A1" w:rsidRDefault="00B92FBB" w:rsidP="00B92FBB">
            <w:pPr>
              <w:numPr>
                <w:ilvl w:val="0"/>
                <w:numId w:val="3"/>
              </w:numPr>
            </w:pPr>
            <w:r w:rsidRPr="006714A1">
              <w:t>Международная школа менеджмента г. Дортмунд (Германия)</w:t>
            </w:r>
          </w:p>
          <w:p w:rsidR="00CB2745" w:rsidRPr="006714A1" w:rsidRDefault="00CB2745" w:rsidP="00380411">
            <w:pPr>
              <w:numPr>
                <w:ilvl w:val="0"/>
                <w:numId w:val="3"/>
              </w:numPr>
            </w:pPr>
            <w:r w:rsidRPr="006714A1">
              <w:rPr>
                <w:color w:val="000000"/>
              </w:rPr>
              <w:t>Международный университет Каталонии (Испания)</w:t>
            </w:r>
          </w:p>
          <w:p w:rsidR="00CB2745" w:rsidRPr="006714A1" w:rsidRDefault="00CB2745" w:rsidP="00380411">
            <w:pPr>
              <w:numPr>
                <w:ilvl w:val="0"/>
                <w:numId w:val="3"/>
              </w:numPr>
            </w:pPr>
            <w:r w:rsidRPr="006714A1">
              <w:rPr>
                <w:color w:val="000000"/>
              </w:rPr>
              <w:t xml:space="preserve">Высшая школа международной торговли Университета </w:t>
            </w:r>
            <w:proofErr w:type="spellStart"/>
            <w:r w:rsidRPr="006714A1">
              <w:rPr>
                <w:color w:val="000000"/>
              </w:rPr>
              <w:t>Помпеу</w:t>
            </w:r>
            <w:proofErr w:type="spellEnd"/>
            <w:r w:rsidRPr="006714A1">
              <w:rPr>
                <w:color w:val="000000"/>
              </w:rPr>
              <w:t xml:space="preserve"> Фабра (г. Барселона, Испания)</w:t>
            </w:r>
          </w:p>
          <w:p w:rsidR="00CB2745" w:rsidRPr="006714A1" w:rsidRDefault="00CB2745" w:rsidP="00380411">
            <w:pPr>
              <w:numPr>
                <w:ilvl w:val="0"/>
                <w:numId w:val="3"/>
              </w:numPr>
            </w:pPr>
            <w:r w:rsidRPr="006714A1">
              <w:rPr>
                <w:color w:val="000000"/>
              </w:rPr>
              <w:t>Генеральный фонд Мадридского Автономного университета (Испания)</w:t>
            </w:r>
          </w:p>
          <w:p w:rsidR="00CB2745" w:rsidRPr="006714A1" w:rsidRDefault="00CB2745" w:rsidP="00380411">
            <w:pPr>
              <w:numPr>
                <w:ilvl w:val="0"/>
                <w:numId w:val="3"/>
              </w:numPr>
            </w:pPr>
            <w:r w:rsidRPr="006714A1">
              <w:rPr>
                <w:color w:val="000000"/>
              </w:rPr>
              <w:t>Миланский политехнический университет (Италия)</w:t>
            </w:r>
          </w:p>
          <w:p w:rsidR="00CB2745" w:rsidRPr="006714A1" w:rsidRDefault="00CB2745" w:rsidP="00380411">
            <w:pPr>
              <w:numPr>
                <w:ilvl w:val="0"/>
                <w:numId w:val="3"/>
              </w:numPr>
            </w:pPr>
            <w:r w:rsidRPr="006714A1">
              <w:rPr>
                <w:color w:val="000000"/>
              </w:rPr>
              <w:t>Экономический факультет Кыргызского Славянского Университета (Казахстан)</w:t>
            </w:r>
          </w:p>
          <w:p w:rsidR="00B92FBB" w:rsidRPr="006714A1" w:rsidRDefault="00B92FBB" w:rsidP="00B92FBB">
            <w:pPr>
              <w:numPr>
                <w:ilvl w:val="0"/>
                <w:numId w:val="3"/>
              </w:numPr>
            </w:pPr>
            <w:r w:rsidRPr="006714A1">
              <w:t xml:space="preserve">Карагандинский экономический университет </w:t>
            </w:r>
            <w:proofErr w:type="spellStart"/>
            <w:r w:rsidRPr="006714A1">
              <w:t>Казпотребсоюза</w:t>
            </w:r>
            <w:proofErr w:type="spellEnd"/>
            <w:r w:rsidRPr="006714A1">
              <w:t xml:space="preserve"> (Казахстан)</w:t>
            </w:r>
          </w:p>
          <w:p w:rsidR="00CB2745" w:rsidRPr="006714A1" w:rsidRDefault="00CB2745" w:rsidP="00CB2745">
            <w:pPr>
              <w:numPr>
                <w:ilvl w:val="0"/>
                <w:numId w:val="3"/>
              </w:numPr>
            </w:pPr>
            <w:r w:rsidRPr="006714A1">
              <w:rPr>
                <w:color w:val="000000"/>
              </w:rPr>
              <w:t>Центр экономических исследований и обучения (Мехико, Мексика)</w:t>
            </w:r>
          </w:p>
          <w:p w:rsidR="00CB2745" w:rsidRPr="006714A1" w:rsidRDefault="00096002" w:rsidP="00CB2745">
            <w:pPr>
              <w:numPr>
                <w:ilvl w:val="0"/>
                <w:numId w:val="3"/>
              </w:numPr>
            </w:pPr>
            <w:r w:rsidRPr="006714A1">
              <w:rPr>
                <w:color w:val="000000"/>
              </w:rPr>
              <w:t xml:space="preserve">Университет им. </w:t>
            </w:r>
            <w:proofErr w:type="spellStart"/>
            <w:r w:rsidRPr="006714A1">
              <w:rPr>
                <w:color w:val="000000"/>
              </w:rPr>
              <w:t>Л.Козьминского</w:t>
            </w:r>
            <w:proofErr w:type="spellEnd"/>
            <w:r w:rsidRPr="006714A1">
              <w:rPr>
                <w:color w:val="000000"/>
              </w:rPr>
              <w:t xml:space="preserve"> (Варшава, Польша)</w:t>
            </w:r>
          </w:p>
          <w:p w:rsidR="00096002" w:rsidRPr="006714A1" w:rsidRDefault="00096002" w:rsidP="00096002">
            <w:pPr>
              <w:numPr>
                <w:ilvl w:val="0"/>
                <w:numId w:val="3"/>
              </w:numPr>
            </w:pPr>
            <w:r w:rsidRPr="006714A1">
              <w:t xml:space="preserve">Государственный экономический университет им. </w:t>
            </w:r>
            <w:proofErr w:type="spellStart"/>
            <w:r w:rsidRPr="006714A1">
              <w:t>Кароля</w:t>
            </w:r>
            <w:proofErr w:type="spellEnd"/>
            <w:r w:rsidRPr="006714A1">
              <w:t xml:space="preserve"> </w:t>
            </w:r>
            <w:proofErr w:type="spellStart"/>
            <w:r w:rsidRPr="006714A1">
              <w:lastRenderedPageBreak/>
              <w:t>Адамецкого</w:t>
            </w:r>
            <w:proofErr w:type="spellEnd"/>
            <w:r w:rsidRPr="006714A1">
              <w:t xml:space="preserve"> (Катовице, Польша)</w:t>
            </w:r>
          </w:p>
          <w:p w:rsidR="00096002" w:rsidRPr="006714A1" w:rsidRDefault="00096002" w:rsidP="00096002">
            <w:pPr>
              <w:numPr>
                <w:ilvl w:val="0"/>
                <w:numId w:val="3"/>
              </w:numPr>
            </w:pPr>
            <w:r w:rsidRPr="006714A1">
              <w:t>Экономический университет в Братиславе (Словакия)</w:t>
            </w:r>
          </w:p>
          <w:p w:rsidR="00380411" w:rsidRPr="006714A1" w:rsidRDefault="00096002" w:rsidP="00F26B35">
            <w:pPr>
              <w:numPr>
                <w:ilvl w:val="0"/>
                <w:numId w:val="3"/>
              </w:numPr>
            </w:pPr>
            <w:r w:rsidRPr="006714A1">
              <w:rPr>
                <w:color w:val="000000"/>
              </w:rPr>
              <w:t>Факультет Бизнеса Университета штата Джорджия (Атланта, США)</w:t>
            </w:r>
          </w:p>
          <w:p w:rsidR="00096002" w:rsidRPr="006714A1" w:rsidRDefault="00096002" w:rsidP="00096002">
            <w:pPr>
              <w:numPr>
                <w:ilvl w:val="0"/>
                <w:numId w:val="3"/>
              </w:numPr>
            </w:pPr>
            <w:r w:rsidRPr="006714A1">
              <w:t xml:space="preserve">Университет Джорджа </w:t>
            </w:r>
            <w:proofErr w:type="spellStart"/>
            <w:r w:rsidRPr="006714A1">
              <w:t>Мейсона</w:t>
            </w:r>
            <w:proofErr w:type="spellEnd"/>
            <w:r w:rsidRPr="006714A1">
              <w:t xml:space="preserve"> (г. Вашингтон, США)</w:t>
            </w:r>
          </w:p>
          <w:p w:rsidR="00096002" w:rsidRPr="006714A1" w:rsidRDefault="00096002" w:rsidP="00096002">
            <w:pPr>
              <w:numPr>
                <w:ilvl w:val="0"/>
                <w:numId w:val="3"/>
              </w:numPr>
            </w:pPr>
            <w:proofErr w:type="spellStart"/>
            <w:r w:rsidRPr="006714A1">
              <w:t>Кэнтонский</w:t>
            </w:r>
            <w:proofErr w:type="spellEnd"/>
            <w:r w:rsidRPr="006714A1">
              <w:t xml:space="preserve"> Технологический колледж Университета Штата Нью-Йорк (США)</w:t>
            </w:r>
          </w:p>
          <w:p w:rsidR="00096002" w:rsidRPr="006714A1" w:rsidRDefault="00096002" w:rsidP="00F26B35">
            <w:pPr>
              <w:numPr>
                <w:ilvl w:val="0"/>
                <w:numId w:val="3"/>
              </w:numPr>
            </w:pPr>
            <w:r w:rsidRPr="006714A1">
              <w:rPr>
                <w:color w:val="000000"/>
              </w:rPr>
              <w:t>Кафедра статистики Калифорнийского Университета в Лос-Анджелесе (США)</w:t>
            </w:r>
          </w:p>
          <w:p w:rsidR="00062E78" w:rsidRPr="006714A1" w:rsidRDefault="00062E78" w:rsidP="00F26B35">
            <w:pPr>
              <w:numPr>
                <w:ilvl w:val="0"/>
                <w:numId w:val="3"/>
              </w:numPr>
            </w:pPr>
            <w:r w:rsidRPr="006714A1">
              <w:rPr>
                <w:color w:val="000000"/>
              </w:rPr>
              <w:t>Ташкентский финансовый институт (Узбекистан)</w:t>
            </w:r>
          </w:p>
          <w:p w:rsidR="0053721A" w:rsidRPr="006714A1" w:rsidRDefault="0053721A" w:rsidP="00F26B35">
            <w:pPr>
              <w:numPr>
                <w:ilvl w:val="0"/>
                <w:numId w:val="3"/>
              </w:numPr>
            </w:pPr>
            <w:r w:rsidRPr="006714A1">
              <w:rPr>
                <w:color w:val="000000"/>
              </w:rPr>
              <w:t>Кембриджский университет (Великобритания)</w:t>
            </w:r>
          </w:p>
          <w:p w:rsidR="00062E78" w:rsidRPr="006714A1" w:rsidRDefault="00062E78" w:rsidP="00F26B35">
            <w:pPr>
              <w:numPr>
                <w:ilvl w:val="0"/>
                <w:numId w:val="3"/>
              </w:numPr>
            </w:pPr>
            <w:r w:rsidRPr="006714A1">
              <w:rPr>
                <w:color w:val="000000"/>
              </w:rPr>
              <w:t>Киевский национальный университет им. Тараса Шевченко (Украина)</w:t>
            </w:r>
          </w:p>
          <w:p w:rsidR="0053721A" w:rsidRPr="006714A1" w:rsidRDefault="0053721A" w:rsidP="00F26B35">
            <w:pPr>
              <w:numPr>
                <w:ilvl w:val="0"/>
                <w:numId w:val="3"/>
              </w:numPr>
            </w:pPr>
            <w:r w:rsidRPr="006714A1">
              <w:rPr>
                <w:color w:val="000000"/>
              </w:rPr>
              <w:t xml:space="preserve">Киевский национальный экономический университет имени Вадима </w:t>
            </w:r>
            <w:proofErr w:type="spellStart"/>
            <w:r w:rsidRPr="006714A1">
              <w:rPr>
                <w:color w:val="000000"/>
              </w:rPr>
              <w:t>Гетьмана</w:t>
            </w:r>
            <w:proofErr w:type="spellEnd"/>
            <w:r w:rsidRPr="006714A1">
              <w:rPr>
                <w:color w:val="000000"/>
              </w:rPr>
              <w:t xml:space="preserve"> (Украина)</w:t>
            </w:r>
          </w:p>
          <w:p w:rsidR="00062E78" w:rsidRPr="006714A1" w:rsidRDefault="00062E78" w:rsidP="00062E78">
            <w:pPr>
              <w:numPr>
                <w:ilvl w:val="0"/>
                <w:numId w:val="3"/>
              </w:numPr>
            </w:pPr>
            <w:r w:rsidRPr="006714A1">
              <w:t>Факультет экономики и менеджмента Донецкого национального технического университета (Украина)</w:t>
            </w:r>
          </w:p>
          <w:p w:rsidR="00B92FBB" w:rsidRPr="006714A1" w:rsidRDefault="00B92FBB" w:rsidP="00B92FBB">
            <w:pPr>
              <w:numPr>
                <w:ilvl w:val="0"/>
                <w:numId w:val="3"/>
              </w:numPr>
            </w:pPr>
            <w:r w:rsidRPr="006714A1">
              <w:t>Рижская высшая юридическая школа (Латвия)</w:t>
            </w:r>
          </w:p>
          <w:p w:rsidR="00B92FBB" w:rsidRPr="006714A1" w:rsidRDefault="00B92FBB" w:rsidP="00B92FBB">
            <w:pPr>
              <w:numPr>
                <w:ilvl w:val="0"/>
                <w:numId w:val="3"/>
              </w:numPr>
            </w:pPr>
            <w:r w:rsidRPr="006714A1">
              <w:t xml:space="preserve">Университет им. </w:t>
            </w:r>
            <w:proofErr w:type="spellStart"/>
            <w:r w:rsidRPr="006714A1">
              <w:t>Миколоса</w:t>
            </w:r>
            <w:proofErr w:type="spellEnd"/>
            <w:r w:rsidRPr="006714A1">
              <w:t xml:space="preserve"> </w:t>
            </w:r>
            <w:proofErr w:type="spellStart"/>
            <w:r w:rsidRPr="006714A1">
              <w:t>Ромериса</w:t>
            </w:r>
            <w:proofErr w:type="spellEnd"/>
            <w:r w:rsidRPr="006714A1">
              <w:t xml:space="preserve"> (Литва)</w:t>
            </w:r>
          </w:p>
          <w:p w:rsidR="00062E78" w:rsidRPr="006714A1" w:rsidRDefault="00062E78" w:rsidP="00062E78">
            <w:pPr>
              <w:numPr>
                <w:ilvl w:val="0"/>
                <w:numId w:val="3"/>
              </w:numPr>
            </w:pPr>
            <w:r w:rsidRPr="006714A1">
              <w:t>Группа высших коммерческих школ «Альянс» (Франция)</w:t>
            </w:r>
          </w:p>
          <w:p w:rsidR="00062E78" w:rsidRPr="006714A1" w:rsidRDefault="00062E78" w:rsidP="00F26B35">
            <w:pPr>
              <w:numPr>
                <w:ilvl w:val="0"/>
                <w:numId w:val="3"/>
              </w:numPr>
            </w:pPr>
            <w:r w:rsidRPr="006714A1">
              <w:rPr>
                <w:color w:val="000000"/>
              </w:rPr>
              <w:t>Бизнес школа Нормандии (г. Гавр, Франция)</w:t>
            </w:r>
          </w:p>
          <w:p w:rsidR="00062E78" w:rsidRPr="006714A1" w:rsidRDefault="00062E78" w:rsidP="00062E78">
            <w:pPr>
              <w:numPr>
                <w:ilvl w:val="0"/>
                <w:numId w:val="3"/>
              </w:numPr>
            </w:pPr>
            <w:r w:rsidRPr="006714A1">
              <w:t>Университет Париж-Дофин (Франция)</w:t>
            </w:r>
          </w:p>
          <w:p w:rsidR="00062E78" w:rsidRPr="006714A1" w:rsidRDefault="00062E78" w:rsidP="00062E78">
            <w:pPr>
              <w:numPr>
                <w:ilvl w:val="0"/>
                <w:numId w:val="3"/>
              </w:numPr>
            </w:pPr>
            <w:r w:rsidRPr="006714A1">
              <w:t>Группа высших школ менеджмента – Парижская школа менеджмента (Франция)</w:t>
            </w:r>
          </w:p>
          <w:p w:rsidR="00062E78" w:rsidRPr="006714A1" w:rsidRDefault="00062E78" w:rsidP="00F26B35">
            <w:pPr>
              <w:numPr>
                <w:ilvl w:val="0"/>
                <w:numId w:val="3"/>
              </w:numPr>
            </w:pPr>
            <w:r w:rsidRPr="006714A1">
              <w:rPr>
                <w:color w:val="000000"/>
              </w:rPr>
              <w:t>Парижская бизнес школа Телеком (Франция)</w:t>
            </w:r>
          </w:p>
          <w:p w:rsidR="00062E78" w:rsidRPr="006714A1" w:rsidRDefault="00062E78" w:rsidP="00F26B35">
            <w:pPr>
              <w:numPr>
                <w:ilvl w:val="0"/>
                <w:numId w:val="3"/>
              </w:numPr>
            </w:pPr>
            <w:proofErr w:type="spellStart"/>
            <w:r w:rsidRPr="006714A1">
              <w:rPr>
                <w:color w:val="000000"/>
              </w:rPr>
              <w:t>Йончопингская</w:t>
            </w:r>
            <w:proofErr w:type="spellEnd"/>
            <w:r w:rsidRPr="006714A1">
              <w:rPr>
                <w:color w:val="000000"/>
              </w:rPr>
              <w:t xml:space="preserve"> Международная Школа Бизнеса (</w:t>
            </w:r>
            <w:proofErr w:type="spellStart"/>
            <w:r w:rsidRPr="006714A1">
              <w:rPr>
                <w:color w:val="000000"/>
              </w:rPr>
              <w:t>Йончопингский</w:t>
            </w:r>
            <w:proofErr w:type="spellEnd"/>
            <w:r w:rsidRPr="006714A1">
              <w:rPr>
                <w:color w:val="000000"/>
              </w:rPr>
              <w:t xml:space="preserve"> университет) (Швеция)</w:t>
            </w:r>
          </w:p>
          <w:p w:rsidR="00062E78" w:rsidRPr="006714A1" w:rsidRDefault="00062E78" w:rsidP="00F26B35">
            <w:pPr>
              <w:numPr>
                <w:ilvl w:val="0"/>
                <w:numId w:val="3"/>
              </w:numPr>
            </w:pPr>
            <w:proofErr w:type="spellStart"/>
            <w:r w:rsidRPr="006714A1">
              <w:rPr>
                <w:color w:val="000000"/>
              </w:rPr>
              <w:t>Хальмштадский</w:t>
            </w:r>
            <w:proofErr w:type="spellEnd"/>
            <w:r w:rsidRPr="006714A1">
              <w:rPr>
                <w:color w:val="000000"/>
              </w:rPr>
              <w:t xml:space="preserve"> университет (Швеция)</w:t>
            </w:r>
          </w:p>
          <w:p w:rsidR="00062E78" w:rsidRPr="006714A1" w:rsidRDefault="00062E78" w:rsidP="00F26B35">
            <w:pPr>
              <w:numPr>
                <w:ilvl w:val="0"/>
                <w:numId w:val="3"/>
              </w:numPr>
            </w:pPr>
            <w:r w:rsidRPr="006714A1">
              <w:rPr>
                <w:color w:val="000000"/>
              </w:rPr>
              <w:t>Женевская школа менеджмента Университета прикладных наук Западной Швейцарии (Швейцария)</w:t>
            </w:r>
          </w:p>
          <w:p w:rsidR="00D60795" w:rsidRPr="006714A1" w:rsidRDefault="00D60795" w:rsidP="00D60795">
            <w:pPr>
              <w:numPr>
                <w:ilvl w:val="0"/>
                <w:numId w:val="3"/>
              </w:numPr>
            </w:pPr>
            <w:r w:rsidRPr="006714A1">
              <w:t>Европейский фонд исследований по предпринимательству (Нидерланды)</w:t>
            </w:r>
          </w:p>
          <w:p w:rsidR="00D60795" w:rsidRPr="006714A1" w:rsidRDefault="00D60795" w:rsidP="00D60795">
            <w:pPr>
              <w:numPr>
                <w:ilvl w:val="0"/>
                <w:numId w:val="3"/>
              </w:numPr>
            </w:pPr>
            <w:r w:rsidRPr="006714A1">
              <w:t>Международный Олимпийский Комитет (МОК)</w:t>
            </w:r>
          </w:p>
          <w:p w:rsidR="00D60795" w:rsidRPr="006714A1" w:rsidRDefault="00D60795" w:rsidP="00D60795">
            <w:pPr>
              <w:numPr>
                <w:ilvl w:val="0"/>
                <w:numId w:val="3"/>
              </w:numPr>
            </w:pPr>
            <w:r w:rsidRPr="006714A1">
              <w:t>Международная организация по миграции (МОМ)</w:t>
            </w:r>
          </w:p>
          <w:p w:rsidR="00D60795" w:rsidRPr="006714A1" w:rsidRDefault="00D60795" w:rsidP="00D60795">
            <w:pPr>
              <w:numPr>
                <w:ilvl w:val="0"/>
                <w:numId w:val="3"/>
              </w:numPr>
            </w:pPr>
            <w:r w:rsidRPr="006714A1">
              <w:t>Субрегиональное бюро Международной организации труда (МОТ) в Москве для стран Восточной Европы и Центральной Азии</w:t>
            </w:r>
          </w:p>
          <w:p w:rsidR="00D60795" w:rsidRPr="006714A1" w:rsidRDefault="00D60795" w:rsidP="00D60795">
            <w:pPr>
              <w:numPr>
                <w:ilvl w:val="0"/>
                <w:numId w:val="3"/>
              </w:numPr>
            </w:pPr>
            <w:r w:rsidRPr="006714A1">
              <w:t>Программа развития ООН (ПРООН)</w:t>
            </w:r>
          </w:p>
          <w:p w:rsidR="00D60795" w:rsidRPr="006714A1" w:rsidRDefault="00D60795" w:rsidP="00D60795">
            <w:pPr>
              <w:numPr>
                <w:ilvl w:val="0"/>
                <w:numId w:val="3"/>
              </w:numPr>
            </w:pPr>
            <w:r w:rsidRPr="006714A1">
              <w:t xml:space="preserve">Детский Фонд ООН (ЮНИСЕФ) </w:t>
            </w:r>
          </w:p>
          <w:p w:rsidR="00D60795" w:rsidRPr="006714A1" w:rsidRDefault="00D60795" w:rsidP="00D60795">
            <w:pPr>
              <w:numPr>
                <w:ilvl w:val="0"/>
                <w:numId w:val="3"/>
              </w:numPr>
            </w:pPr>
            <w:r w:rsidRPr="006714A1">
              <w:t>KPMG</w:t>
            </w:r>
          </w:p>
          <w:p w:rsidR="00EA4E40" w:rsidRPr="006714A1" w:rsidRDefault="00D60795" w:rsidP="00EA4E40">
            <w:pPr>
              <w:numPr>
                <w:ilvl w:val="0"/>
                <w:numId w:val="3"/>
              </w:numPr>
              <w:rPr>
                <w:lang w:val="en-US"/>
              </w:rPr>
            </w:pPr>
            <w:r w:rsidRPr="006714A1">
              <w:rPr>
                <w:lang w:val="en-US"/>
              </w:rPr>
              <w:t>Ernest and Young (E&amp;Y)</w:t>
            </w:r>
          </w:p>
          <w:p w:rsidR="00D60795" w:rsidRPr="006714A1" w:rsidRDefault="00EA4E40" w:rsidP="00EA4E40">
            <w:pPr>
              <w:numPr>
                <w:ilvl w:val="0"/>
                <w:numId w:val="3"/>
              </w:numPr>
              <w:rPr>
                <w:lang w:val="en-US"/>
              </w:rPr>
            </w:pPr>
            <w:proofErr w:type="spellStart"/>
            <w:r w:rsidRPr="006714A1">
              <w:rPr>
                <w:color w:val="000000"/>
              </w:rPr>
              <w:t>PricewaterhouseCoopers</w:t>
            </w:r>
            <w:proofErr w:type="spellEnd"/>
            <w:r w:rsidRPr="006714A1">
              <w:rPr>
                <w:b/>
                <w:color w:val="000000"/>
              </w:rPr>
              <w:t xml:space="preserve"> (</w:t>
            </w:r>
            <w:proofErr w:type="spellStart"/>
            <w:r w:rsidRPr="006714A1">
              <w:rPr>
                <w:rStyle w:val="a7"/>
                <w:b w:val="0"/>
                <w:color w:val="000000"/>
              </w:rPr>
              <w:t>PwC</w:t>
            </w:r>
            <w:proofErr w:type="spellEnd"/>
            <w:r w:rsidRPr="006714A1">
              <w:rPr>
                <w:rStyle w:val="a7"/>
                <w:b w:val="0"/>
                <w:color w:val="000000"/>
              </w:rPr>
              <w:t>)</w:t>
            </w:r>
          </w:p>
          <w:p w:rsidR="0017331C" w:rsidRPr="006714A1" w:rsidRDefault="00D60795" w:rsidP="00D60795">
            <w:pPr>
              <w:numPr>
                <w:ilvl w:val="0"/>
                <w:numId w:val="3"/>
              </w:numPr>
              <w:rPr>
                <w:lang w:val="en-US"/>
              </w:rPr>
            </w:pPr>
            <w:r w:rsidRPr="006714A1">
              <w:t>ACER</w:t>
            </w:r>
          </w:p>
        </w:tc>
        <w:tc>
          <w:tcPr>
            <w:tcW w:w="2495" w:type="dxa"/>
            <w:gridSpan w:val="2"/>
          </w:tcPr>
          <w:p w:rsidR="0017331C" w:rsidRPr="00096002" w:rsidRDefault="008C0201" w:rsidP="005D1EF7">
            <w:pPr>
              <w:spacing w:before="60"/>
              <w:jc w:val="center"/>
            </w:pPr>
            <w:r w:rsidRPr="006714A1">
              <w:rPr>
                <w:bCs/>
              </w:rPr>
              <w:lastRenderedPageBreak/>
              <w:t>67</w:t>
            </w:r>
          </w:p>
        </w:tc>
      </w:tr>
      <w:tr w:rsidR="0017331C" w:rsidRPr="00096002" w:rsidTr="008B1577">
        <w:tblPrEx>
          <w:jc w:val="center"/>
          <w:tblCellMar>
            <w:left w:w="85" w:type="dxa"/>
            <w:right w:w="85" w:type="dxa"/>
          </w:tblCellMar>
        </w:tblPrEx>
        <w:trPr>
          <w:gridBefore w:val="1"/>
          <w:gridAfter w:val="1"/>
          <w:wBefore w:w="23" w:type="dxa"/>
          <w:wAfter w:w="84" w:type="dxa"/>
          <w:trHeight w:val="454"/>
          <w:jc w:val="center"/>
        </w:trPr>
        <w:tc>
          <w:tcPr>
            <w:tcW w:w="8054" w:type="dxa"/>
            <w:tcBorders>
              <w:bottom w:val="single" w:sz="4" w:space="0" w:color="auto"/>
            </w:tcBorders>
          </w:tcPr>
          <w:p w:rsidR="00EB6F0B" w:rsidRPr="00096002" w:rsidRDefault="0017331C" w:rsidP="00EB6F0B">
            <w:pPr>
              <w:rPr>
                <w:lang w:val="en-US"/>
              </w:rPr>
            </w:pPr>
            <w:r w:rsidRPr="00096002">
              <w:lastRenderedPageBreak/>
              <w:t xml:space="preserve">      Всего совместных лабораторий </w:t>
            </w:r>
          </w:p>
          <w:p w:rsidR="00EB6F0B" w:rsidRPr="00096002" w:rsidRDefault="00EB6F0B" w:rsidP="00EB6F0B">
            <w:pPr>
              <w:numPr>
                <w:ilvl w:val="0"/>
                <w:numId w:val="7"/>
              </w:numPr>
              <w:snapToGrid w:val="0"/>
            </w:pPr>
            <w:r w:rsidRPr="00096002">
              <w:t xml:space="preserve">Лаборатория международной финансовой отчетности (совместно с </w:t>
            </w:r>
            <w:r w:rsidRPr="00096002">
              <w:rPr>
                <w:b/>
                <w:bCs/>
              </w:rPr>
              <w:t xml:space="preserve"> </w:t>
            </w:r>
            <w:r w:rsidRPr="00096002">
              <w:rPr>
                <w:lang w:val="en-US"/>
              </w:rPr>
              <w:t>Ernest</w:t>
            </w:r>
            <w:r w:rsidRPr="00096002">
              <w:t xml:space="preserve"> </w:t>
            </w:r>
            <w:r w:rsidRPr="00096002">
              <w:rPr>
                <w:lang w:val="en-US"/>
              </w:rPr>
              <w:t>and</w:t>
            </w:r>
            <w:r w:rsidRPr="00096002">
              <w:t xml:space="preserve"> </w:t>
            </w:r>
            <w:r w:rsidRPr="00096002">
              <w:rPr>
                <w:lang w:val="en-US"/>
              </w:rPr>
              <w:t>Young</w:t>
            </w:r>
            <w:r w:rsidRPr="00096002">
              <w:t xml:space="preserve"> (</w:t>
            </w:r>
            <w:r w:rsidRPr="00096002">
              <w:rPr>
                <w:lang w:val="en-US"/>
              </w:rPr>
              <w:t>E</w:t>
            </w:r>
            <w:r w:rsidRPr="00096002">
              <w:t>&amp;</w:t>
            </w:r>
            <w:r w:rsidRPr="00096002">
              <w:rPr>
                <w:lang w:val="en-US"/>
              </w:rPr>
              <w:t>Y</w:t>
            </w:r>
            <w:r w:rsidRPr="00096002">
              <w:t>))</w:t>
            </w:r>
          </w:p>
          <w:p w:rsidR="00EB6F0B" w:rsidRPr="00EA4E40" w:rsidRDefault="00EB6F0B" w:rsidP="00EB6F0B">
            <w:pPr>
              <w:numPr>
                <w:ilvl w:val="0"/>
                <w:numId w:val="7"/>
              </w:numPr>
            </w:pPr>
            <w:r w:rsidRPr="00096002">
              <w:t xml:space="preserve">Лаборатория </w:t>
            </w:r>
            <w:r w:rsidRPr="00EA4E40">
              <w:t xml:space="preserve">налоговой отчетности (совместно с </w:t>
            </w:r>
            <w:proofErr w:type="spellStart"/>
            <w:r w:rsidR="00EA4E40" w:rsidRPr="00EA4E40">
              <w:rPr>
                <w:color w:val="000000"/>
              </w:rPr>
              <w:t>PricewaterhouseCoopers</w:t>
            </w:r>
            <w:proofErr w:type="spellEnd"/>
            <w:r w:rsidR="00EA4E40" w:rsidRPr="00EA4E40">
              <w:rPr>
                <w:color w:val="000000"/>
              </w:rPr>
              <w:t xml:space="preserve"> (</w:t>
            </w:r>
            <w:proofErr w:type="spellStart"/>
            <w:r w:rsidR="00EA4E40" w:rsidRPr="00EA4E40">
              <w:rPr>
                <w:rStyle w:val="a7"/>
                <w:b w:val="0"/>
                <w:color w:val="000000"/>
              </w:rPr>
              <w:t>PwC</w:t>
            </w:r>
            <w:proofErr w:type="spellEnd"/>
            <w:r w:rsidRPr="00EA4E40">
              <w:t>)</w:t>
            </w:r>
            <w:r w:rsidR="00EA4E40">
              <w:t>)</w:t>
            </w:r>
          </w:p>
          <w:p w:rsidR="0017331C" w:rsidRPr="00096002" w:rsidRDefault="0017331C" w:rsidP="00EB6F0B">
            <w:r w:rsidRPr="00096002">
              <w:t xml:space="preserve">                                               </w:t>
            </w:r>
          </w:p>
        </w:tc>
        <w:tc>
          <w:tcPr>
            <w:tcW w:w="2495" w:type="dxa"/>
            <w:gridSpan w:val="2"/>
            <w:tcBorders>
              <w:bottom w:val="single" w:sz="4" w:space="0" w:color="auto"/>
            </w:tcBorders>
          </w:tcPr>
          <w:p w:rsidR="0017331C" w:rsidRPr="00096002" w:rsidRDefault="00EC4077" w:rsidP="005D1EF7">
            <w:pPr>
              <w:jc w:val="center"/>
            </w:pPr>
            <w:r w:rsidRPr="00096002">
              <w:t>2</w:t>
            </w:r>
          </w:p>
        </w:tc>
      </w:tr>
      <w:tr w:rsidR="0017331C" w:rsidRPr="00096002" w:rsidTr="008B1577">
        <w:tblPrEx>
          <w:jc w:val="center"/>
          <w:tblCellMar>
            <w:left w:w="85" w:type="dxa"/>
            <w:right w:w="85" w:type="dxa"/>
          </w:tblCellMar>
        </w:tblPrEx>
        <w:trPr>
          <w:gridBefore w:val="1"/>
          <w:gridAfter w:val="1"/>
          <w:wBefore w:w="23" w:type="dxa"/>
          <w:wAfter w:w="84" w:type="dxa"/>
          <w:trHeight w:val="454"/>
          <w:jc w:val="center"/>
        </w:trPr>
        <w:tc>
          <w:tcPr>
            <w:tcW w:w="10549" w:type="dxa"/>
            <w:gridSpan w:val="3"/>
          </w:tcPr>
          <w:p w:rsidR="0017331C" w:rsidRPr="00096002" w:rsidRDefault="0017331C" w:rsidP="003A516B">
            <w:pPr>
              <w:rPr>
                <w:b/>
                <w:bCs/>
              </w:rPr>
            </w:pPr>
            <w:r w:rsidRPr="00096002">
              <w:rPr>
                <w:b/>
                <w:bCs/>
              </w:rPr>
              <w:t>4. Международные конференции</w:t>
            </w:r>
            <w:r w:rsidR="003A516B" w:rsidRPr="00096002">
              <w:t xml:space="preserve">                            </w:t>
            </w:r>
            <w:r w:rsidRPr="00096002">
              <w:rPr>
                <w:b/>
                <w:bCs/>
              </w:rPr>
              <w:t xml:space="preserve"> </w:t>
            </w:r>
          </w:p>
        </w:tc>
      </w:tr>
      <w:tr w:rsidR="0017331C" w:rsidRPr="00096002" w:rsidTr="008B1577">
        <w:tblPrEx>
          <w:jc w:val="center"/>
          <w:tblCellMar>
            <w:left w:w="85" w:type="dxa"/>
            <w:right w:w="85" w:type="dxa"/>
          </w:tblCellMar>
        </w:tblPrEx>
        <w:trPr>
          <w:gridBefore w:val="1"/>
          <w:gridAfter w:val="1"/>
          <w:wBefore w:w="23" w:type="dxa"/>
          <w:wAfter w:w="84" w:type="dxa"/>
          <w:trHeight w:val="454"/>
          <w:jc w:val="center"/>
        </w:trPr>
        <w:tc>
          <w:tcPr>
            <w:tcW w:w="8054" w:type="dxa"/>
          </w:tcPr>
          <w:p w:rsidR="0017331C" w:rsidRPr="00096002" w:rsidRDefault="0017331C" w:rsidP="005D1EF7">
            <w:pPr>
              <w:rPr>
                <w:b/>
                <w:bCs/>
              </w:rPr>
            </w:pPr>
            <w:r w:rsidRPr="00096002">
              <w:t xml:space="preserve">Всего </w:t>
            </w:r>
            <w:r w:rsidR="00323A2E" w:rsidRPr="00096002">
              <w:t xml:space="preserve">международных </w:t>
            </w:r>
            <w:r w:rsidRPr="00096002">
              <w:t xml:space="preserve">конференций, организованных </w:t>
            </w:r>
            <w:r w:rsidR="00BA513B" w:rsidRPr="00096002">
              <w:t xml:space="preserve">экономическим факультетом и его </w:t>
            </w:r>
            <w:r w:rsidRPr="00096002">
              <w:t>подраз</w:t>
            </w:r>
            <w:r w:rsidR="00BA513B" w:rsidRPr="00096002">
              <w:t>деления</w:t>
            </w:r>
            <w:r w:rsidR="00EC4077" w:rsidRPr="00096002">
              <w:t>м</w:t>
            </w:r>
            <w:r w:rsidR="00BA513B" w:rsidRPr="00096002">
              <w:t>и</w:t>
            </w:r>
            <w:r w:rsidRPr="00096002">
              <w:t xml:space="preserve">                     </w:t>
            </w:r>
          </w:p>
        </w:tc>
        <w:tc>
          <w:tcPr>
            <w:tcW w:w="2495" w:type="dxa"/>
            <w:gridSpan w:val="2"/>
            <w:vAlign w:val="center"/>
          </w:tcPr>
          <w:p w:rsidR="00EC4077" w:rsidRPr="0053721A" w:rsidRDefault="00323A2E" w:rsidP="005D1EF7">
            <w:pPr>
              <w:jc w:val="center"/>
              <w:rPr>
                <w:bCs/>
              </w:rPr>
            </w:pPr>
            <w:r w:rsidRPr="0053721A">
              <w:rPr>
                <w:bCs/>
              </w:rPr>
              <w:t>10</w:t>
            </w:r>
          </w:p>
          <w:p w:rsidR="0017331C" w:rsidRPr="0053721A" w:rsidRDefault="0017331C" w:rsidP="005D1EF7">
            <w:pPr>
              <w:spacing w:before="60"/>
              <w:jc w:val="center"/>
            </w:pPr>
          </w:p>
        </w:tc>
      </w:tr>
      <w:tr w:rsidR="0017331C" w:rsidRPr="00096002" w:rsidTr="008B1577">
        <w:tblPrEx>
          <w:jc w:val="center"/>
          <w:tblCellMar>
            <w:left w:w="85" w:type="dxa"/>
            <w:right w:w="85" w:type="dxa"/>
          </w:tblCellMar>
        </w:tblPrEx>
        <w:trPr>
          <w:gridBefore w:val="1"/>
          <w:gridAfter w:val="1"/>
          <w:wBefore w:w="23" w:type="dxa"/>
          <w:wAfter w:w="84" w:type="dxa"/>
          <w:trHeight w:val="639"/>
          <w:jc w:val="center"/>
        </w:trPr>
        <w:tc>
          <w:tcPr>
            <w:tcW w:w="8054" w:type="dxa"/>
          </w:tcPr>
          <w:p w:rsidR="0017331C" w:rsidRPr="00096002" w:rsidRDefault="0017331C" w:rsidP="005D1EF7">
            <w:pPr>
              <w:spacing w:line="240" w:lineRule="exact"/>
            </w:pPr>
            <w:r w:rsidRPr="00096002">
              <w:t xml:space="preserve">Всего международных конференций,  </w:t>
            </w:r>
          </w:p>
          <w:p w:rsidR="0017331C" w:rsidRPr="00096002" w:rsidRDefault="0017331C" w:rsidP="005D1EF7">
            <w:pPr>
              <w:spacing w:line="240" w:lineRule="exact"/>
              <w:rPr>
                <w:b/>
                <w:bCs/>
              </w:rPr>
            </w:pPr>
            <w:r w:rsidRPr="00096002">
              <w:t xml:space="preserve">в </w:t>
            </w:r>
            <w:proofErr w:type="gramStart"/>
            <w:r w:rsidRPr="00096002">
              <w:t>которых</w:t>
            </w:r>
            <w:proofErr w:type="gramEnd"/>
            <w:r w:rsidRPr="00096002">
              <w:t xml:space="preserve"> участвовали сотрудники подразделения</w:t>
            </w:r>
          </w:p>
        </w:tc>
        <w:tc>
          <w:tcPr>
            <w:tcW w:w="2495" w:type="dxa"/>
            <w:gridSpan w:val="2"/>
            <w:vAlign w:val="center"/>
          </w:tcPr>
          <w:p w:rsidR="0017331C" w:rsidRPr="0053721A" w:rsidRDefault="003A516B" w:rsidP="00FC6C3D">
            <w:pPr>
              <w:spacing w:before="60"/>
              <w:jc w:val="center"/>
            </w:pPr>
            <w:r w:rsidRPr="0053721A">
              <w:rPr>
                <w:bCs/>
              </w:rPr>
              <w:t>3</w:t>
            </w:r>
            <w:r w:rsidR="00FC6C3D" w:rsidRPr="0053721A">
              <w:rPr>
                <w:bCs/>
              </w:rPr>
              <w:t>3</w:t>
            </w:r>
          </w:p>
        </w:tc>
      </w:tr>
      <w:tr w:rsidR="0017331C" w:rsidRPr="00096002" w:rsidTr="008B1577">
        <w:tblPrEx>
          <w:jc w:val="center"/>
          <w:tblCellMar>
            <w:left w:w="85" w:type="dxa"/>
            <w:right w:w="85" w:type="dxa"/>
          </w:tblCellMar>
        </w:tblPrEx>
        <w:trPr>
          <w:gridBefore w:val="1"/>
          <w:gridAfter w:val="1"/>
          <w:wBefore w:w="23" w:type="dxa"/>
          <w:wAfter w:w="84" w:type="dxa"/>
          <w:trHeight w:val="454"/>
          <w:jc w:val="center"/>
        </w:trPr>
        <w:tc>
          <w:tcPr>
            <w:tcW w:w="10549" w:type="dxa"/>
            <w:gridSpan w:val="3"/>
            <w:tcBorders>
              <w:bottom w:val="single" w:sz="4" w:space="0" w:color="auto"/>
            </w:tcBorders>
          </w:tcPr>
          <w:p w:rsidR="0017331C" w:rsidRPr="00096002" w:rsidRDefault="0017331C">
            <w:pPr>
              <w:rPr>
                <w:b/>
                <w:bCs/>
              </w:rPr>
            </w:pPr>
            <w:r w:rsidRPr="00096002">
              <w:rPr>
                <w:b/>
                <w:bCs/>
              </w:rPr>
              <w:lastRenderedPageBreak/>
              <w:t xml:space="preserve">5. Преподавательская деятельность и стажировки за рубежом </w:t>
            </w:r>
          </w:p>
        </w:tc>
      </w:tr>
      <w:tr w:rsidR="0017331C" w:rsidRPr="00096002" w:rsidTr="006714A1">
        <w:tblPrEx>
          <w:jc w:val="center"/>
          <w:tblCellMar>
            <w:left w:w="85" w:type="dxa"/>
            <w:right w:w="85" w:type="dxa"/>
          </w:tblCellMar>
        </w:tblPrEx>
        <w:trPr>
          <w:gridBefore w:val="1"/>
          <w:gridAfter w:val="1"/>
          <w:wBefore w:w="23" w:type="dxa"/>
          <w:wAfter w:w="84" w:type="dxa"/>
          <w:trHeight w:val="397"/>
          <w:jc w:val="center"/>
        </w:trPr>
        <w:tc>
          <w:tcPr>
            <w:tcW w:w="8054" w:type="dxa"/>
            <w:tcBorders>
              <w:bottom w:val="single" w:sz="4" w:space="0" w:color="auto"/>
            </w:tcBorders>
          </w:tcPr>
          <w:p w:rsidR="0017331C" w:rsidRPr="00096002" w:rsidRDefault="0017331C" w:rsidP="000A08C8">
            <w:r w:rsidRPr="00096002">
              <w:t>Всего сотрудников, преподававших</w:t>
            </w:r>
            <w:r w:rsidRPr="00096002">
              <w:rPr>
                <w:color w:val="FF0000"/>
              </w:rPr>
              <w:t xml:space="preserve"> </w:t>
            </w:r>
            <w:r w:rsidRPr="00096002">
              <w:t>за рубежом</w:t>
            </w:r>
          </w:p>
        </w:tc>
        <w:tc>
          <w:tcPr>
            <w:tcW w:w="249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C4077" w:rsidRPr="00874D3A" w:rsidRDefault="00874D3A" w:rsidP="000A08C8">
            <w:pPr>
              <w:jc w:val="center"/>
            </w:pPr>
            <w:r w:rsidRPr="006714A1">
              <w:t>34</w:t>
            </w:r>
          </w:p>
          <w:p w:rsidR="0017331C" w:rsidRPr="0094705F" w:rsidRDefault="0017331C" w:rsidP="000A08C8">
            <w:pPr>
              <w:jc w:val="center"/>
              <w:rPr>
                <w:highlight w:val="yellow"/>
              </w:rPr>
            </w:pPr>
          </w:p>
        </w:tc>
      </w:tr>
      <w:tr w:rsidR="0017331C" w:rsidRPr="00096002" w:rsidTr="008B1577">
        <w:tblPrEx>
          <w:jc w:val="center"/>
          <w:tblCellMar>
            <w:left w:w="85" w:type="dxa"/>
            <w:right w:w="85" w:type="dxa"/>
          </w:tblCellMar>
        </w:tblPrEx>
        <w:trPr>
          <w:gridBefore w:val="1"/>
          <w:gridAfter w:val="1"/>
          <w:wBefore w:w="23" w:type="dxa"/>
          <w:wAfter w:w="84" w:type="dxa"/>
          <w:trHeight w:val="567"/>
          <w:jc w:val="center"/>
        </w:trPr>
        <w:tc>
          <w:tcPr>
            <w:tcW w:w="8054" w:type="dxa"/>
            <w:tcBorders>
              <w:bottom w:val="single" w:sz="4" w:space="0" w:color="auto"/>
            </w:tcBorders>
          </w:tcPr>
          <w:p w:rsidR="0017331C" w:rsidRPr="00096002" w:rsidRDefault="0017331C" w:rsidP="000A08C8">
            <w:r w:rsidRPr="00096002">
              <w:t>Всего часов преподавательской деятельности за рубежом</w:t>
            </w:r>
          </w:p>
        </w:tc>
        <w:tc>
          <w:tcPr>
            <w:tcW w:w="2495" w:type="dxa"/>
            <w:gridSpan w:val="2"/>
            <w:tcBorders>
              <w:bottom w:val="single" w:sz="4" w:space="0" w:color="auto"/>
            </w:tcBorders>
          </w:tcPr>
          <w:p w:rsidR="0017331C" w:rsidRPr="00155265" w:rsidRDefault="001249D8" w:rsidP="001249D8">
            <w:pPr>
              <w:tabs>
                <w:tab w:val="center" w:pos="1162"/>
                <w:tab w:val="right" w:pos="2325"/>
              </w:tabs>
              <w:rPr>
                <w:highlight w:val="yellow"/>
                <w:lang w:val="en-US"/>
              </w:rPr>
            </w:pPr>
            <w:r w:rsidRPr="002842BA">
              <w:tab/>
            </w:r>
            <w:r w:rsidR="006714A1">
              <w:t>600</w:t>
            </w:r>
            <w:r>
              <w:rPr>
                <w:lang w:val="en-US"/>
              </w:rPr>
              <w:tab/>
            </w:r>
          </w:p>
        </w:tc>
      </w:tr>
      <w:tr w:rsidR="0017331C" w:rsidRPr="00096002" w:rsidTr="008B1577">
        <w:tblPrEx>
          <w:jc w:val="center"/>
          <w:tblCellMar>
            <w:left w:w="85" w:type="dxa"/>
            <w:right w:w="85" w:type="dxa"/>
          </w:tblCellMar>
        </w:tblPrEx>
        <w:trPr>
          <w:gridBefore w:val="1"/>
          <w:gridAfter w:val="1"/>
          <w:wBefore w:w="23" w:type="dxa"/>
          <w:wAfter w:w="84" w:type="dxa"/>
          <w:trHeight w:val="454"/>
          <w:jc w:val="center"/>
        </w:trPr>
        <w:tc>
          <w:tcPr>
            <w:tcW w:w="8054" w:type="dxa"/>
            <w:tcBorders>
              <w:bottom w:val="single" w:sz="4" w:space="0" w:color="auto"/>
            </w:tcBorders>
          </w:tcPr>
          <w:p w:rsidR="0017331C" w:rsidRPr="00096002" w:rsidRDefault="0017331C" w:rsidP="000A08C8">
            <w:r w:rsidRPr="00096002">
              <w:t>Всего специалистов МГУ, прошедших стажировку за рубежом</w:t>
            </w:r>
          </w:p>
        </w:tc>
        <w:tc>
          <w:tcPr>
            <w:tcW w:w="2495" w:type="dxa"/>
            <w:gridSpan w:val="2"/>
            <w:tcBorders>
              <w:bottom w:val="single" w:sz="4" w:space="0" w:color="auto"/>
            </w:tcBorders>
          </w:tcPr>
          <w:p w:rsidR="00EC4077" w:rsidRPr="008C0201" w:rsidRDefault="008C0201" w:rsidP="000A08C8">
            <w:pPr>
              <w:jc w:val="center"/>
            </w:pPr>
            <w:r w:rsidRPr="006714A1">
              <w:t>5</w:t>
            </w:r>
          </w:p>
          <w:p w:rsidR="0017331C" w:rsidRPr="0094705F" w:rsidRDefault="0017331C" w:rsidP="000A08C8">
            <w:pPr>
              <w:jc w:val="center"/>
              <w:rPr>
                <w:highlight w:val="yellow"/>
              </w:rPr>
            </w:pPr>
          </w:p>
        </w:tc>
      </w:tr>
      <w:tr w:rsidR="003A516B" w:rsidRPr="00096002" w:rsidTr="008B1577">
        <w:tblPrEx>
          <w:jc w:val="center"/>
          <w:tblCellMar>
            <w:left w:w="85" w:type="dxa"/>
            <w:right w:w="85" w:type="dxa"/>
          </w:tblCellMar>
        </w:tblPrEx>
        <w:trPr>
          <w:gridBefore w:val="1"/>
          <w:gridAfter w:val="1"/>
          <w:wBefore w:w="23" w:type="dxa"/>
          <w:wAfter w:w="84" w:type="dxa"/>
          <w:trHeight w:val="284"/>
          <w:jc w:val="center"/>
        </w:trPr>
        <w:tc>
          <w:tcPr>
            <w:tcW w:w="8054" w:type="dxa"/>
          </w:tcPr>
          <w:p w:rsidR="003A516B" w:rsidRPr="00096002" w:rsidRDefault="003A516B" w:rsidP="000A08C8">
            <w:r w:rsidRPr="00096002">
              <w:t xml:space="preserve">Всего средств, предоставленных внешними источниками </w:t>
            </w:r>
          </w:p>
          <w:p w:rsidR="003A516B" w:rsidRPr="00096002" w:rsidRDefault="003A516B" w:rsidP="000A08C8">
            <w:r w:rsidRPr="00096002">
              <w:t>на преподавание и стажировки за рубежом</w:t>
            </w:r>
          </w:p>
        </w:tc>
        <w:tc>
          <w:tcPr>
            <w:tcW w:w="2495" w:type="dxa"/>
            <w:gridSpan w:val="2"/>
          </w:tcPr>
          <w:p w:rsidR="003A516B" w:rsidRPr="00096002" w:rsidRDefault="003A516B" w:rsidP="000A08C8">
            <w:pPr>
              <w:jc w:val="center"/>
            </w:pPr>
            <w:r w:rsidRPr="00096002">
              <w:rPr>
                <w:bCs/>
              </w:rPr>
              <w:t>–</w:t>
            </w:r>
          </w:p>
        </w:tc>
      </w:tr>
    </w:tbl>
    <w:p w:rsidR="0017331C" w:rsidRPr="00096002" w:rsidRDefault="0017331C" w:rsidP="000A08C8">
      <w:pPr>
        <w:pStyle w:val="a3"/>
        <w:tabs>
          <w:tab w:val="clear" w:pos="4677"/>
          <w:tab w:val="clear" w:pos="9355"/>
        </w:tabs>
      </w:pPr>
    </w:p>
    <w:sectPr w:rsidR="0017331C" w:rsidRPr="00096002" w:rsidSect="008B1577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567" w:right="851" w:bottom="709" w:left="96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3B5" w:rsidRDefault="004713B5" w:rsidP="0017331C">
      <w:r>
        <w:separator/>
      </w:r>
    </w:p>
  </w:endnote>
  <w:endnote w:type="continuationSeparator" w:id="0">
    <w:p w:rsidR="004713B5" w:rsidRDefault="004713B5" w:rsidP="00173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A2E" w:rsidRDefault="00323A2E" w:rsidP="009E2C3F">
    <w:pPr>
      <w:pStyle w:val="a8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23A2E" w:rsidRDefault="00323A2E" w:rsidP="00BA513B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A2E" w:rsidRDefault="00323A2E" w:rsidP="009E2C3F">
    <w:pPr>
      <w:pStyle w:val="a8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656EA">
      <w:rPr>
        <w:rStyle w:val="a4"/>
        <w:noProof/>
      </w:rPr>
      <w:t>2</w:t>
    </w:r>
    <w:r>
      <w:rPr>
        <w:rStyle w:val="a4"/>
      </w:rPr>
      <w:fldChar w:fldCharType="end"/>
    </w:r>
  </w:p>
  <w:p w:rsidR="00323A2E" w:rsidRDefault="00323A2E" w:rsidP="00BA513B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3B5" w:rsidRDefault="004713B5" w:rsidP="0017331C">
      <w:r>
        <w:separator/>
      </w:r>
    </w:p>
  </w:footnote>
  <w:footnote w:type="continuationSeparator" w:id="0">
    <w:p w:rsidR="004713B5" w:rsidRDefault="004713B5" w:rsidP="001733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A2E" w:rsidRDefault="00323A2E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23A2E" w:rsidRDefault="00323A2E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A2E" w:rsidRDefault="00323A2E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E3500"/>
    <w:multiLevelType w:val="hybridMultilevel"/>
    <w:tmpl w:val="F96A1D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A8266A"/>
    <w:multiLevelType w:val="hybridMultilevel"/>
    <w:tmpl w:val="CCDA7A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4D73751"/>
    <w:multiLevelType w:val="hybridMultilevel"/>
    <w:tmpl w:val="C002BD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34D05D3"/>
    <w:multiLevelType w:val="hybridMultilevel"/>
    <w:tmpl w:val="50A667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5A27BF5"/>
    <w:multiLevelType w:val="hybridMultilevel"/>
    <w:tmpl w:val="5FD031D6"/>
    <w:lvl w:ilvl="0" w:tplc="4230A1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AB32ABE"/>
    <w:multiLevelType w:val="hybridMultilevel"/>
    <w:tmpl w:val="9DF40430"/>
    <w:lvl w:ilvl="0" w:tplc="081A2A32">
      <w:start w:val="1"/>
      <w:numFmt w:val="decimal"/>
      <w:lvlText w:val="%1."/>
      <w:lvlJc w:val="left"/>
      <w:pPr>
        <w:ind w:left="1117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6">
    <w:nsid w:val="6BAD09DC"/>
    <w:multiLevelType w:val="hybridMultilevel"/>
    <w:tmpl w:val="E48A36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7F414F2"/>
    <w:multiLevelType w:val="hybridMultilevel"/>
    <w:tmpl w:val="9DF40430"/>
    <w:lvl w:ilvl="0" w:tplc="081A2A32">
      <w:start w:val="1"/>
      <w:numFmt w:val="decimal"/>
      <w:lvlText w:val="%1."/>
      <w:lvlJc w:val="left"/>
      <w:pPr>
        <w:ind w:left="1117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5"/>
  </w:num>
  <w:num w:numId="5">
    <w:abstractNumId w:val="1"/>
  </w:num>
  <w:num w:numId="6">
    <w:abstractNumId w:val="7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7C7"/>
    <w:rsid w:val="00022A57"/>
    <w:rsid w:val="00035DC7"/>
    <w:rsid w:val="00041A85"/>
    <w:rsid w:val="00062E78"/>
    <w:rsid w:val="00096002"/>
    <w:rsid w:val="000A08C8"/>
    <w:rsid w:val="001249D8"/>
    <w:rsid w:val="00154299"/>
    <w:rsid w:val="00155265"/>
    <w:rsid w:val="0017331C"/>
    <w:rsid w:val="00181C5A"/>
    <w:rsid w:val="00212090"/>
    <w:rsid w:val="002842BA"/>
    <w:rsid w:val="002D2DE4"/>
    <w:rsid w:val="003174F8"/>
    <w:rsid w:val="00323A2E"/>
    <w:rsid w:val="00380411"/>
    <w:rsid w:val="00383270"/>
    <w:rsid w:val="003A516B"/>
    <w:rsid w:val="003B555E"/>
    <w:rsid w:val="003B7894"/>
    <w:rsid w:val="003C65C2"/>
    <w:rsid w:val="003D12CF"/>
    <w:rsid w:val="004043E4"/>
    <w:rsid w:val="00425CA6"/>
    <w:rsid w:val="004557C7"/>
    <w:rsid w:val="004713B5"/>
    <w:rsid w:val="0051708E"/>
    <w:rsid w:val="0053721A"/>
    <w:rsid w:val="005D1EF7"/>
    <w:rsid w:val="005E77A4"/>
    <w:rsid w:val="00612CB4"/>
    <w:rsid w:val="006173A1"/>
    <w:rsid w:val="006223AD"/>
    <w:rsid w:val="0063037C"/>
    <w:rsid w:val="006714A1"/>
    <w:rsid w:val="00834265"/>
    <w:rsid w:val="00844D2E"/>
    <w:rsid w:val="00874D3A"/>
    <w:rsid w:val="008B0017"/>
    <w:rsid w:val="008B1577"/>
    <w:rsid w:val="008C0201"/>
    <w:rsid w:val="008E5F8E"/>
    <w:rsid w:val="008F7CB8"/>
    <w:rsid w:val="00926E47"/>
    <w:rsid w:val="0094705F"/>
    <w:rsid w:val="009656EA"/>
    <w:rsid w:val="0097386A"/>
    <w:rsid w:val="009C04F4"/>
    <w:rsid w:val="009E2C3F"/>
    <w:rsid w:val="00A10AAA"/>
    <w:rsid w:val="00A97880"/>
    <w:rsid w:val="00AE24AB"/>
    <w:rsid w:val="00B0127D"/>
    <w:rsid w:val="00B62C26"/>
    <w:rsid w:val="00B6306C"/>
    <w:rsid w:val="00B92FBB"/>
    <w:rsid w:val="00BA513B"/>
    <w:rsid w:val="00BE0034"/>
    <w:rsid w:val="00C13477"/>
    <w:rsid w:val="00C401A1"/>
    <w:rsid w:val="00C51910"/>
    <w:rsid w:val="00CB2745"/>
    <w:rsid w:val="00CC2252"/>
    <w:rsid w:val="00D361F8"/>
    <w:rsid w:val="00D51FE1"/>
    <w:rsid w:val="00D54792"/>
    <w:rsid w:val="00D60795"/>
    <w:rsid w:val="00D87D42"/>
    <w:rsid w:val="00E2602E"/>
    <w:rsid w:val="00EA4E40"/>
    <w:rsid w:val="00EB6F0B"/>
    <w:rsid w:val="00EC4077"/>
    <w:rsid w:val="00F25201"/>
    <w:rsid w:val="00F26B35"/>
    <w:rsid w:val="00F93039"/>
    <w:rsid w:val="00FB3E03"/>
    <w:rsid w:val="00FC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pPr>
      <w:pBdr>
        <w:bar w:val="single" w:sz="4" w:color="auto"/>
      </w:pBdr>
    </w:pPr>
    <w:rPr>
      <w:b/>
      <w:bCs/>
    </w:rPr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  <w:style w:type="paragraph" w:styleId="a5">
    <w:name w:val="Body Text"/>
    <w:basedOn w:val="a"/>
    <w:link w:val="a6"/>
    <w:rsid w:val="00C13477"/>
    <w:pPr>
      <w:spacing w:after="120"/>
    </w:pPr>
  </w:style>
  <w:style w:type="character" w:customStyle="1" w:styleId="a6">
    <w:name w:val="Основной текст Знак"/>
    <w:link w:val="a5"/>
    <w:rsid w:val="00C13477"/>
    <w:rPr>
      <w:sz w:val="24"/>
      <w:szCs w:val="24"/>
    </w:rPr>
  </w:style>
  <w:style w:type="character" w:styleId="a7">
    <w:name w:val="Strong"/>
    <w:qFormat/>
    <w:rsid w:val="00C13477"/>
    <w:rPr>
      <w:b/>
      <w:bCs/>
    </w:rPr>
  </w:style>
  <w:style w:type="paragraph" w:styleId="a8">
    <w:name w:val="footer"/>
    <w:basedOn w:val="a"/>
    <w:link w:val="a9"/>
    <w:uiPriority w:val="99"/>
    <w:semiHidden/>
    <w:unhideWhenUsed/>
    <w:rsid w:val="00C134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rsid w:val="00C13477"/>
    <w:rPr>
      <w:sz w:val="24"/>
      <w:szCs w:val="24"/>
    </w:rPr>
  </w:style>
  <w:style w:type="paragraph" w:styleId="aa">
    <w:name w:val="List Paragraph"/>
    <w:basedOn w:val="a"/>
    <w:uiPriority w:val="34"/>
    <w:qFormat/>
    <w:rsid w:val="00B62C26"/>
    <w:pPr>
      <w:ind w:left="720" w:firstLine="397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Normal (Web)"/>
    <w:basedOn w:val="a"/>
    <w:rsid w:val="00380411"/>
    <w:pPr>
      <w:spacing w:after="201"/>
      <w:textAlignment w:val="top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pPr>
      <w:pBdr>
        <w:bar w:val="single" w:sz="4" w:color="auto"/>
      </w:pBdr>
    </w:pPr>
    <w:rPr>
      <w:b/>
      <w:bCs/>
    </w:rPr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  <w:style w:type="paragraph" w:styleId="a5">
    <w:name w:val="Body Text"/>
    <w:basedOn w:val="a"/>
    <w:link w:val="a6"/>
    <w:rsid w:val="00C13477"/>
    <w:pPr>
      <w:spacing w:after="120"/>
    </w:pPr>
  </w:style>
  <w:style w:type="character" w:customStyle="1" w:styleId="a6">
    <w:name w:val="Основной текст Знак"/>
    <w:link w:val="a5"/>
    <w:rsid w:val="00C13477"/>
    <w:rPr>
      <w:sz w:val="24"/>
      <w:szCs w:val="24"/>
    </w:rPr>
  </w:style>
  <w:style w:type="character" w:styleId="a7">
    <w:name w:val="Strong"/>
    <w:qFormat/>
    <w:rsid w:val="00C13477"/>
    <w:rPr>
      <w:b/>
      <w:bCs/>
    </w:rPr>
  </w:style>
  <w:style w:type="paragraph" w:styleId="a8">
    <w:name w:val="footer"/>
    <w:basedOn w:val="a"/>
    <w:link w:val="a9"/>
    <w:uiPriority w:val="99"/>
    <w:semiHidden/>
    <w:unhideWhenUsed/>
    <w:rsid w:val="00C134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rsid w:val="00C13477"/>
    <w:rPr>
      <w:sz w:val="24"/>
      <w:szCs w:val="24"/>
    </w:rPr>
  </w:style>
  <w:style w:type="paragraph" w:styleId="aa">
    <w:name w:val="List Paragraph"/>
    <w:basedOn w:val="a"/>
    <w:uiPriority w:val="34"/>
    <w:qFormat/>
    <w:rsid w:val="00B62C26"/>
    <w:pPr>
      <w:ind w:left="720" w:firstLine="397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Normal (Web)"/>
    <w:basedOn w:val="a"/>
    <w:rsid w:val="00380411"/>
    <w:pPr>
      <w:spacing w:after="201"/>
      <w:textAlignment w:val="top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2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7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1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27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1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25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3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2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7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1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5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2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77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02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93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96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12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27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78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08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02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59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06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96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23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40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28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99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91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11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97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28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25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39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83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40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29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00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63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90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96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70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13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26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33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08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52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02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48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63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20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27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81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20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1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90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11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14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04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4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49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28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18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35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45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81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06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83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33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62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11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59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71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21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97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81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27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85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15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54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73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10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58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21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80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35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15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02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48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75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59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70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52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51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87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43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31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26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13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31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53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94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62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42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62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50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30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39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07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40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46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0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10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70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40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90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52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42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0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9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21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86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833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16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37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93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7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13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2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3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48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39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54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26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01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31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07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78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12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47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04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58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03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36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51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31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78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75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26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03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97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19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67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15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04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16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27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51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38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04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54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4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69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08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91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84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10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59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42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27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71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88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60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17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5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31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23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2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96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04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22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78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01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36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8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92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52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53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49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42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90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0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83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666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4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76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49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0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95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9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6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3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06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1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4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73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1018</Words>
  <Characters>5808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Resume</vt:lpstr>
    </vt:vector>
  </TitlesOfParts>
  <Company>MSU</Company>
  <LinksUpToDate>false</LinksUpToDate>
  <CharactersWithSpaces>6813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subject/>
  <dc:creator>Светлана Мамакина</dc:creator>
  <cp:keywords/>
  <dc:description/>
  <cp:lastModifiedBy>Tutov Leonid Arnoldovich</cp:lastModifiedBy>
  <cp:revision>2</cp:revision>
  <cp:lastPrinted>2012-12-26T12:45:00Z</cp:lastPrinted>
  <dcterms:created xsi:type="dcterms:W3CDTF">2014-01-21T12:41:00Z</dcterms:created>
  <dcterms:modified xsi:type="dcterms:W3CDTF">2014-01-21T12:41:00Z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