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1" w:type="dxa"/>
        <w:tblInd w:w="-42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8526"/>
      </w:tblGrid>
      <w:tr w:rsidR="001D689F" w:rsidRPr="001D689F" w:rsidTr="001D689F">
        <w:trPr>
          <w:trHeight w:val="707"/>
        </w:trPr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89F" w:rsidRDefault="001D689F">
            <w:pPr>
              <w:tabs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24535" cy="327660"/>
                  <wp:effectExtent l="0" t="0" r="0" b="0"/>
                  <wp:docPr id="1" name="Рисунок 1" descr="me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e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689F" w:rsidRDefault="000274E9">
            <w:pPr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 xml:space="preserve">Особенности и современные тенденции антикризисного управления в мировой экономике. </w:t>
            </w:r>
            <w:r w:rsidR="001D689F">
              <w:rPr>
                <w:rFonts w:ascii="Times New Roman" w:hAnsi="Times New Roman" w:cs="Times New Roman"/>
                <w:i/>
                <w:lang w:eastAsia="ru-RU"/>
              </w:rPr>
              <w:t>Аннотация</w:t>
            </w:r>
          </w:p>
        </w:tc>
      </w:tr>
    </w:tbl>
    <w:p w:rsidR="006A3E03" w:rsidRPr="000274E9" w:rsidRDefault="000274E9" w:rsidP="000274E9">
      <w:pPr>
        <w:spacing w:before="240"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027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И СОВРЕМЕННЫЕ ТЕНДЕНЦИИ АНТИКРИЗИСНОГО УПРАВЛЕНИЯ В МИРОВОЙ ЭКОНОМИКЕ</w:t>
      </w:r>
    </w:p>
    <w:p w:rsidR="005A0113" w:rsidRPr="006F36D4" w:rsidRDefault="005A0113" w:rsidP="001D689F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ФИО преподавателя:</w:t>
      </w:r>
      <w:r w:rsidR="00601438" w:rsidRPr="006F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56E" w:rsidRPr="000274E9">
        <w:rPr>
          <w:rFonts w:ascii="Times New Roman" w:hAnsi="Times New Roman" w:cs="Times New Roman"/>
          <w:iCs/>
          <w:lang w:eastAsia="ru-RU"/>
        </w:rPr>
        <w:t>Зубенко</w:t>
      </w:r>
      <w:r w:rsidR="000274E9" w:rsidRPr="000274E9">
        <w:rPr>
          <w:rFonts w:ascii="Times New Roman" w:hAnsi="Times New Roman" w:cs="Times New Roman"/>
          <w:iCs/>
          <w:lang w:eastAsia="ru-RU"/>
        </w:rPr>
        <w:t xml:space="preserve"> </w:t>
      </w:r>
      <w:r w:rsidR="000274E9" w:rsidRPr="000274E9">
        <w:rPr>
          <w:rFonts w:ascii="Times New Roman" w:hAnsi="Times New Roman" w:cs="Times New Roman"/>
          <w:iCs/>
          <w:lang w:eastAsia="ru-RU"/>
        </w:rPr>
        <w:t>Андрей Вячеславович</w:t>
      </w:r>
    </w:p>
    <w:p w:rsidR="005A0113" w:rsidRPr="006F36D4" w:rsidRDefault="005A0113" w:rsidP="001D689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6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дисциплины в учебном плане:</w:t>
      </w:r>
      <w:r w:rsidRPr="006F3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1438" w:rsidRPr="006F3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по выбору, 4 триместр</w:t>
      </w:r>
    </w:p>
    <w:p w:rsidR="006A3E03" w:rsidRPr="006F36D4" w:rsidRDefault="005A0113" w:rsidP="000274E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6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Краткое содержание дисциплины:</w:t>
      </w:r>
      <w:r w:rsidRPr="006F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4E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0274E9" w:rsidRPr="00B71292">
        <w:rPr>
          <w:rFonts w:ascii="Times New Roman" w:hAnsi="Times New Roman" w:cs="Times New Roman"/>
          <w:sz w:val="24"/>
          <w:szCs w:val="24"/>
          <w:lang w:eastAsia="ru-RU"/>
        </w:rPr>
        <w:t>енезис экономической модели мира: от Античности до современности</w:t>
      </w:r>
      <w:r w:rsidR="000274E9" w:rsidRPr="00B71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="000274E9" w:rsidRPr="00B71292">
        <w:rPr>
          <w:rFonts w:ascii="Times New Roman" w:hAnsi="Times New Roman" w:cs="Times New Roman"/>
          <w:sz w:val="24"/>
          <w:szCs w:val="24"/>
          <w:lang w:eastAsia="ru-RU"/>
        </w:rPr>
        <w:t>экономические циклы теория технологических зон; условия, предпосылки и результаты мировых экономических кризисов; особенности и современные тенденции антикризисного управления в мировой экономике; антикризисное управление, мотивация и развитие персонала.</w:t>
      </w:r>
    </w:p>
    <w:p w:rsidR="005A0113" w:rsidRPr="006F36D4" w:rsidRDefault="005A0113" w:rsidP="001D689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трудоемкость дисциплины составляет:</w:t>
      </w:r>
      <w:r w:rsidR="00B71292" w:rsidRPr="006F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6F3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единицы,</w:t>
      </w:r>
      <w:r w:rsidR="00B71292" w:rsidRPr="006F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</w:t>
      </w:r>
      <w:r w:rsidRPr="006F36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5A0113" w:rsidRPr="006F36D4" w:rsidRDefault="00826659" w:rsidP="001D689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</w:t>
      </w:r>
      <w:bookmarkStart w:id="0" w:name="_GoBack"/>
      <w:bookmarkEnd w:id="0"/>
      <w:r w:rsidRPr="006F3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  <w:r w:rsidR="005A0113" w:rsidRPr="006F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</w:t>
      </w:r>
      <w:r w:rsidR="00B71292" w:rsidRPr="006F36D4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устного опроса.</w:t>
      </w:r>
    </w:p>
    <w:p w:rsidR="000274E9" w:rsidRPr="00B71292" w:rsidRDefault="00B71292" w:rsidP="00027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6D4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="000274E9" w:rsidRPr="000274E9">
        <w:rPr>
          <w:rFonts w:ascii="Times New Roman" w:hAnsi="Times New Roman" w:cs="Times New Roman"/>
          <w:sz w:val="24"/>
          <w:szCs w:val="24"/>
        </w:rPr>
        <w:t xml:space="preserve"> </w:t>
      </w:r>
      <w:r w:rsidR="000274E9" w:rsidRPr="000274E9">
        <w:rPr>
          <w:rFonts w:ascii="Times New Roman" w:hAnsi="Times New Roman" w:cs="Times New Roman"/>
          <w:color w:val="000000" w:themeColor="text1"/>
        </w:rPr>
        <w:t>Интерактивный авторский курс, посвященный анализу генезиса экономической модели мира (экономическая история мира – от Античности до современности), причин и последствий крупнейших экономических кризисов (1907, 1929-1933, 1970-х), а также причин текущего глобального экономического кризиса, а также возможных путей выхода из него как на микро-, так и на макроуровне.</w:t>
      </w:r>
      <w:r w:rsidR="000274E9" w:rsidRPr="000274E9">
        <w:rPr>
          <w:rFonts w:ascii="Times New Roman" w:hAnsi="Times New Roman" w:cs="Times New Roman"/>
          <w:color w:val="000000" w:themeColor="text1"/>
        </w:rPr>
        <w:t xml:space="preserve"> </w:t>
      </w:r>
      <w:r w:rsidR="000274E9" w:rsidRPr="000274E9">
        <w:rPr>
          <w:rFonts w:ascii="Times New Roman" w:hAnsi="Times New Roman" w:cs="Times New Roman"/>
          <w:color w:val="000000" w:themeColor="text1"/>
        </w:rPr>
        <w:t>Курс включает в себя изучение мирового и российского опыта антикризисного управления предприятиями (включая кредитные организации), моделирование антикризисных методов и решений, рассматривает теоретические и практические аспекты управления, мотивации и развития персонала в условиях кризиса. Отдельно рассматриваются вопросы психологии кризисных ситуаций и действий в условиях неопределенности.</w:t>
      </w:r>
    </w:p>
    <w:p w:rsidR="00B71292" w:rsidRPr="006F36D4" w:rsidRDefault="00B71292" w:rsidP="006F36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438" w:rsidRPr="006F36D4" w:rsidRDefault="00601438" w:rsidP="006F36D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256E" w:rsidRPr="006F36D4" w:rsidRDefault="00F2256E" w:rsidP="006F36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256E" w:rsidRPr="006F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F4"/>
    <w:rsid w:val="000274E9"/>
    <w:rsid w:val="000A1E3A"/>
    <w:rsid w:val="001D689F"/>
    <w:rsid w:val="002963D4"/>
    <w:rsid w:val="003804CD"/>
    <w:rsid w:val="00574EE1"/>
    <w:rsid w:val="005A0113"/>
    <w:rsid w:val="00601438"/>
    <w:rsid w:val="006A3E03"/>
    <w:rsid w:val="006F36D4"/>
    <w:rsid w:val="007A1FF4"/>
    <w:rsid w:val="00826659"/>
    <w:rsid w:val="0084381E"/>
    <w:rsid w:val="00A82D38"/>
    <w:rsid w:val="00B71292"/>
    <w:rsid w:val="00F2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D734"/>
  <w15:chartTrackingRefBased/>
  <w15:docId w15:val="{3F2BF6B2-793C-46C1-B623-2C6907E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MANAN BARSEGYAN</cp:lastModifiedBy>
  <cp:revision>2</cp:revision>
  <dcterms:created xsi:type="dcterms:W3CDTF">2019-12-13T03:16:00Z</dcterms:created>
  <dcterms:modified xsi:type="dcterms:W3CDTF">2019-12-13T03:16:00Z</dcterms:modified>
</cp:coreProperties>
</file>