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28" w:rsidRPr="00D00428" w:rsidRDefault="00D00428" w:rsidP="00D00428">
      <w:pPr>
        <w:spacing w:line="276" w:lineRule="auto"/>
        <w:jc w:val="center"/>
        <w:rPr>
          <w:iCs/>
          <w:sz w:val="28"/>
          <w:szCs w:val="28"/>
        </w:rPr>
      </w:pPr>
      <w:r w:rsidRPr="00D00428">
        <w:rPr>
          <w:iCs/>
          <w:sz w:val="28"/>
          <w:szCs w:val="28"/>
        </w:rPr>
        <w:t>Экономика образования</w:t>
      </w:r>
    </w:p>
    <w:p w:rsidR="00D00428" w:rsidRPr="00D00428" w:rsidRDefault="00D00428" w:rsidP="00D00428">
      <w:pPr>
        <w:spacing w:line="276" w:lineRule="auto"/>
        <w:rPr>
          <w:iCs/>
          <w:sz w:val="28"/>
          <w:szCs w:val="28"/>
        </w:rPr>
      </w:pPr>
      <w:r w:rsidRPr="00E337DB">
        <w:rPr>
          <w:b/>
          <w:iCs/>
          <w:sz w:val="28"/>
          <w:szCs w:val="28"/>
        </w:rPr>
        <w:t>Автор программы:</w:t>
      </w:r>
      <w:r w:rsidRPr="00D00428">
        <w:rPr>
          <w:iCs/>
          <w:sz w:val="28"/>
          <w:szCs w:val="28"/>
        </w:rPr>
        <w:t xml:space="preserve"> к.э.н. Телешова И</w:t>
      </w:r>
      <w:r>
        <w:rPr>
          <w:iCs/>
          <w:sz w:val="28"/>
          <w:szCs w:val="28"/>
        </w:rPr>
        <w:t>рина Георгиевна,</w:t>
      </w:r>
      <w:r w:rsidRPr="00D00428">
        <w:rPr>
          <w:iCs/>
          <w:sz w:val="28"/>
          <w:szCs w:val="28"/>
        </w:rPr>
        <w:t xml:space="preserve"> к.э.н. Ястребова Ольга Константиновна</w:t>
      </w:r>
    </w:p>
    <w:p w:rsidR="00D00428" w:rsidRPr="00417A73" w:rsidRDefault="00D00428" w:rsidP="00D00428">
      <w:pPr>
        <w:spacing w:line="276" w:lineRule="auto"/>
        <w:rPr>
          <w:sz w:val="28"/>
          <w:szCs w:val="28"/>
          <w:lang w:val="en-US"/>
        </w:rPr>
      </w:pPr>
      <w:r w:rsidRPr="00D00428">
        <w:rPr>
          <w:iCs/>
          <w:sz w:val="28"/>
          <w:szCs w:val="28"/>
          <w:lang w:val="en-US"/>
        </w:rPr>
        <w:t xml:space="preserve">e-mail: </w:t>
      </w:r>
      <w:hyperlink r:id="rId4" w:history="1">
        <w:r w:rsidRPr="00D00428">
          <w:rPr>
            <w:rStyle w:val="a3"/>
            <w:sz w:val="28"/>
            <w:szCs w:val="28"/>
            <w:lang w:val="en-US"/>
          </w:rPr>
          <w:t>teleshova@econ.msu.ru</w:t>
        </w:r>
      </w:hyperlink>
      <w:r w:rsidRPr="00D00428">
        <w:rPr>
          <w:iCs/>
          <w:sz w:val="28"/>
          <w:szCs w:val="28"/>
          <w:lang w:val="en-US"/>
        </w:rPr>
        <w:t xml:space="preserve">, </w:t>
      </w:r>
      <w:hyperlink r:id="rId5" w:tgtFrame="_blank" w:history="1">
        <w:r w:rsidRPr="00D00428">
          <w:rPr>
            <w:sz w:val="28"/>
            <w:szCs w:val="28"/>
            <w:lang w:val="en-US"/>
          </w:rPr>
          <w:t>oy@ekkonis.ru</w:t>
        </w:r>
      </w:hyperlink>
    </w:p>
    <w:p w:rsidR="008305E4" w:rsidRPr="00417A73" w:rsidRDefault="00D00428" w:rsidP="008305E4">
      <w:pPr>
        <w:spacing w:before="120" w:after="120"/>
        <w:jc w:val="both"/>
        <w:rPr>
          <w:sz w:val="28"/>
          <w:szCs w:val="28"/>
        </w:rPr>
      </w:pPr>
      <w:r w:rsidRPr="00417A73">
        <w:rPr>
          <w:b/>
          <w:sz w:val="28"/>
          <w:szCs w:val="28"/>
        </w:rPr>
        <w:t>Цель освоения дисциплины</w:t>
      </w:r>
      <w:r w:rsidRPr="00417A73">
        <w:rPr>
          <w:sz w:val="28"/>
          <w:szCs w:val="28"/>
        </w:rPr>
        <w:t xml:space="preserve">: </w:t>
      </w:r>
      <w:r w:rsidR="008305E4" w:rsidRPr="00417A73">
        <w:rPr>
          <w:color w:val="000000"/>
          <w:sz w:val="28"/>
          <w:szCs w:val="28"/>
        </w:rPr>
        <w:t xml:space="preserve">сформировать у студентов целостное представление </w:t>
      </w:r>
      <w:r w:rsidR="00E337DB" w:rsidRPr="00417A73">
        <w:rPr>
          <w:color w:val="000000"/>
          <w:sz w:val="28"/>
          <w:szCs w:val="28"/>
        </w:rPr>
        <w:t>о рол</w:t>
      </w:r>
      <w:r w:rsidR="00421A21" w:rsidRPr="00417A73">
        <w:rPr>
          <w:color w:val="000000"/>
          <w:sz w:val="28"/>
          <w:szCs w:val="28"/>
        </w:rPr>
        <w:t>и</w:t>
      </w:r>
      <w:r w:rsidR="00E337DB" w:rsidRPr="00417A73">
        <w:rPr>
          <w:color w:val="000000"/>
          <w:sz w:val="28"/>
          <w:szCs w:val="28"/>
        </w:rPr>
        <w:t xml:space="preserve"> и месте образования в современной экономике, теоретических и практических проблемах экономики образования, основных направлениях и инструментах государственной политики  в области образования. </w:t>
      </w:r>
    </w:p>
    <w:p w:rsidR="008305E4" w:rsidRPr="00F74C68" w:rsidRDefault="008305E4" w:rsidP="008305E4">
      <w:pPr>
        <w:spacing w:before="120" w:after="120"/>
        <w:jc w:val="both"/>
        <w:rPr>
          <w:rFonts w:cstheme="minorHAnsi"/>
          <w:i/>
          <w:sz w:val="28"/>
          <w:szCs w:val="28"/>
        </w:rPr>
      </w:pPr>
      <w:r w:rsidRPr="00F74C68">
        <w:rPr>
          <w:rFonts w:cstheme="minorHAnsi"/>
          <w:b/>
          <w:sz w:val="28"/>
          <w:szCs w:val="28"/>
        </w:rPr>
        <w:t xml:space="preserve">Место дисциплины в учебном плане: </w:t>
      </w:r>
      <w:r w:rsidR="008E7235">
        <w:rPr>
          <w:rFonts w:cstheme="minorHAnsi"/>
          <w:sz w:val="28"/>
          <w:szCs w:val="28"/>
        </w:rPr>
        <w:t>4</w:t>
      </w:r>
      <w:bookmarkStart w:id="0" w:name="_GoBack"/>
      <w:bookmarkEnd w:id="0"/>
      <w:r w:rsidRPr="00F74C68">
        <w:rPr>
          <w:rFonts w:cstheme="minorHAnsi"/>
          <w:sz w:val="28"/>
          <w:szCs w:val="28"/>
        </w:rPr>
        <w:t xml:space="preserve"> триместр, по выбору студента</w:t>
      </w:r>
    </w:p>
    <w:p w:rsidR="008305E4" w:rsidRPr="00F74C68" w:rsidRDefault="008305E4" w:rsidP="008305E4">
      <w:pPr>
        <w:spacing w:before="120" w:after="120"/>
        <w:jc w:val="both"/>
        <w:rPr>
          <w:rFonts w:cstheme="minorHAnsi"/>
          <w:b/>
          <w:sz w:val="28"/>
          <w:szCs w:val="28"/>
        </w:rPr>
      </w:pPr>
      <w:r w:rsidRPr="00F74C68">
        <w:rPr>
          <w:rFonts w:cstheme="minorHAnsi"/>
          <w:b/>
          <w:sz w:val="28"/>
          <w:szCs w:val="28"/>
        </w:rPr>
        <w:t>Краткое содержание дисциплины:</w:t>
      </w:r>
    </w:p>
    <w:p w:rsidR="00E337DB" w:rsidRPr="00417A73" w:rsidRDefault="00E337DB" w:rsidP="00E337DB">
      <w:pPr>
        <w:spacing w:before="120" w:after="120"/>
        <w:jc w:val="both"/>
        <w:rPr>
          <w:sz w:val="28"/>
          <w:szCs w:val="28"/>
        </w:rPr>
      </w:pPr>
      <w:r w:rsidRPr="00D65C2E">
        <w:rPr>
          <w:sz w:val="28"/>
          <w:szCs w:val="28"/>
        </w:rPr>
        <w:t xml:space="preserve">В данном курсе </w:t>
      </w:r>
      <w:r w:rsidR="00421A21" w:rsidRPr="00D65C2E">
        <w:rPr>
          <w:sz w:val="28"/>
          <w:szCs w:val="28"/>
        </w:rPr>
        <w:t xml:space="preserve">представлены основные концептуальные подходы и прикладные проблемы экономики образования. Рассматриваются особенности рынка образовательных услуг, его роль и место в национальной экономике; формы организации,  модели и источники финансирования образовательных организаций. Особое внимание уделяется роли образования </w:t>
      </w:r>
      <w:r w:rsidR="00F74C68" w:rsidRPr="00D65C2E">
        <w:rPr>
          <w:sz w:val="28"/>
          <w:szCs w:val="28"/>
        </w:rPr>
        <w:t>в условиях цифровой экономики, международным аспектам деятельности образовательных организаций в условиях глобализации, а также реализации государственной политики в области образования.</w:t>
      </w:r>
    </w:p>
    <w:p w:rsidR="00F74C68" w:rsidRPr="00D65C2E" w:rsidRDefault="00F74C68" w:rsidP="00F74C68">
      <w:pPr>
        <w:shd w:val="clear" w:color="auto" w:fill="FFFFFF"/>
        <w:spacing w:line="274" w:lineRule="exact"/>
        <w:ind w:right="-3" w:firstLine="720"/>
        <w:jc w:val="both"/>
        <w:rPr>
          <w:sz w:val="28"/>
          <w:szCs w:val="28"/>
        </w:rPr>
      </w:pPr>
      <w:r w:rsidRPr="00D65C2E">
        <w:rPr>
          <w:color w:val="000000"/>
          <w:spacing w:val="5"/>
          <w:sz w:val="28"/>
          <w:szCs w:val="28"/>
        </w:rPr>
        <w:t xml:space="preserve">В процессе обучения используются такие образовательные технологии как </w:t>
      </w:r>
      <w:r w:rsidRPr="00D65C2E">
        <w:rPr>
          <w:sz w:val="28"/>
          <w:szCs w:val="28"/>
        </w:rPr>
        <w:t>презентации, практикумы и дискуссии.</w:t>
      </w:r>
    </w:p>
    <w:p w:rsidR="00F74C68" w:rsidRPr="00417A73" w:rsidRDefault="00F74C68" w:rsidP="00F74C68">
      <w:pPr>
        <w:spacing w:before="120" w:after="120"/>
        <w:jc w:val="both"/>
        <w:rPr>
          <w:i/>
          <w:sz w:val="28"/>
          <w:szCs w:val="28"/>
        </w:rPr>
      </w:pPr>
      <w:r w:rsidRPr="00D65C2E">
        <w:rPr>
          <w:sz w:val="28"/>
          <w:szCs w:val="28"/>
        </w:rPr>
        <w:t>Освоение курса предусматривает реализацию электронного обучения: использование портала «</w:t>
      </w:r>
      <w:proofErr w:type="spellStart"/>
      <w:proofErr w:type="gramStart"/>
      <w:r w:rsidRPr="00D65C2E">
        <w:rPr>
          <w:sz w:val="28"/>
          <w:szCs w:val="28"/>
        </w:rPr>
        <w:t>on.econ</w:t>
      </w:r>
      <w:proofErr w:type="spellEnd"/>
      <w:proofErr w:type="gramEnd"/>
      <w:r w:rsidRPr="00D65C2E">
        <w:rPr>
          <w:sz w:val="28"/>
          <w:szCs w:val="28"/>
        </w:rPr>
        <w:t>», баз данных e-</w:t>
      </w:r>
      <w:proofErr w:type="spellStart"/>
      <w:r w:rsidRPr="00D65C2E">
        <w:rPr>
          <w:sz w:val="28"/>
          <w:szCs w:val="28"/>
        </w:rPr>
        <w:t>library</w:t>
      </w:r>
      <w:proofErr w:type="spellEnd"/>
      <w:r w:rsidRPr="00D65C2E">
        <w:rPr>
          <w:sz w:val="28"/>
          <w:szCs w:val="28"/>
        </w:rPr>
        <w:t xml:space="preserve">, OECD, СПАРК, библиографической базы научных публикаций </w:t>
      </w:r>
      <w:proofErr w:type="spellStart"/>
      <w:r w:rsidRPr="00D65C2E">
        <w:rPr>
          <w:sz w:val="28"/>
          <w:szCs w:val="28"/>
        </w:rPr>
        <w:t>WoS</w:t>
      </w:r>
      <w:proofErr w:type="spellEnd"/>
      <w:r w:rsidRPr="00D65C2E">
        <w:rPr>
          <w:sz w:val="28"/>
          <w:szCs w:val="28"/>
        </w:rPr>
        <w:t>, другие электронные подписки экономического факультета МГУ имени М.В. Ломоносова.</w:t>
      </w:r>
    </w:p>
    <w:p w:rsidR="008305E4" w:rsidRPr="00F74C68" w:rsidRDefault="00F74C68" w:rsidP="008305E4">
      <w:pPr>
        <w:spacing w:before="120" w:after="120"/>
        <w:jc w:val="both"/>
        <w:rPr>
          <w:rFonts w:cstheme="minorHAnsi"/>
          <w:sz w:val="28"/>
          <w:szCs w:val="28"/>
        </w:rPr>
      </w:pPr>
      <w:r w:rsidRPr="00F74C68">
        <w:rPr>
          <w:rFonts w:cstheme="minorHAnsi"/>
          <w:b/>
          <w:sz w:val="28"/>
          <w:szCs w:val="28"/>
        </w:rPr>
        <w:t>Общая трудоемкость дисциплины</w:t>
      </w:r>
      <w:r w:rsidRPr="00F74C68">
        <w:rPr>
          <w:rFonts w:cstheme="minorHAnsi"/>
          <w:sz w:val="28"/>
          <w:szCs w:val="28"/>
        </w:rPr>
        <w:t xml:space="preserve">: 3 зачетные единицы, 108 академических часов (52 академических часа - контактная работа с преподавателем, из них 28 академических часов – </w:t>
      </w:r>
      <w:r>
        <w:rPr>
          <w:rFonts w:cstheme="minorHAnsi"/>
          <w:sz w:val="28"/>
          <w:szCs w:val="28"/>
        </w:rPr>
        <w:t>интерактивных  аудиторных занятий</w:t>
      </w:r>
      <w:r w:rsidRPr="00F74C68">
        <w:rPr>
          <w:rFonts w:cstheme="minorHAnsi"/>
          <w:sz w:val="28"/>
          <w:szCs w:val="28"/>
        </w:rPr>
        <w:t>, 24 академических часов – индивидуальн</w:t>
      </w:r>
      <w:r>
        <w:rPr>
          <w:rFonts w:cstheme="minorHAnsi"/>
          <w:sz w:val="28"/>
          <w:szCs w:val="28"/>
        </w:rPr>
        <w:t>ых и групповых консультаций</w:t>
      </w:r>
      <w:r w:rsidRPr="00F74C68">
        <w:rPr>
          <w:rFonts w:cstheme="minorHAnsi"/>
          <w:sz w:val="28"/>
          <w:szCs w:val="28"/>
        </w:rPr>
        <w:t>, и 56 академических часа - самостоятельная работа студента магистратуры</w:t>
      </w:r>
      <w:r w:rsidR="00417A73">
        <w:rPr>
          <w:rFonts w:cstheme="minorHAnsi"/>
          <w:sz w:val="28"/>
          <w:szCs w:val="28"/>
        </w:rPr>
        <w:t>).</w:t>
      </w:r>
    </w:p>
    <w:p w:rsidR="008305E4" w:rsidRPr="00F74C68" w:rsidRDefault="00D65C2E" w:rsidP="008305E4">
      <w:pPr>
        <w:spacing w:before="120" w:after="12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Оценка по дисциплине: </w:t>
      </w:r>
      <w:proofErr w:type="spellStart"/>
      <w:r w:rsidRPr="00D65C2E">
        <w:rPr>
          <w:rFonts w:cstheme="minorHAnsi"/>
          <w:sz w:val="28"/>
          <w:szCs w:val="28"/>
        </w:rPr>
        <w:t>балльно</w:t>
      </w:r>
      <w:proofErr w:type="spellEnd"/>
      <w:r w:rsidRPr="00D65C2E">
        <w:rPr>
          <w:rFonts w:cstheme="minorHAnsi"/>
          <w:sz w:val="28"/>
          <w:szCs w:val="28"/>
        </w:rPr>
        <w:t>-рейтинговая система</w:t>
      </w:r>
    </w:p>
    <w:p w:rsidR="007D26CD" w:rsidRPr="00F74C68" w:rsidRDefault="007D26CD">
      <w:pPr>
        <w:rPr>
          <w:sz w:val="28"/>
          <w:szCs w:val="28"/>
        </w:rPr>
      </w:pPr>
    </w:p>
    <w:sectPr w:rsidR="007D26CD" w:rsidRPr="00F74C68" w:rsidSect="007D26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28"/>
    <w:rsid w:val="00417A73"/>
    <w:rsid w:val="00421A21"/>
    <w:rsid w:val="007D26CD"/>
    <w:rsid w:val="008305E4"/>
    <w:rsid w:val="008E7235"/>
    <w:rsid w:val="00D00428"/>
    <w:rsid w:val="00D65C2E"/>
    <w:rsid w:val="00E337DB"/>
    <w:rsid w:val="00F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4370E"/>
  <w14:defaultImageDpi w14:val="300"/>
  <w15:docId w15:val="{EF5293BA-2A9B-47B4-A027-626243DD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2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00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y@ekkonis.ru" TargetMode="External"/><Relationship Id="rId4" Type="http://schemas.openxmlformats.org/officeDocument/2006/relationships/hyperlink" Target="mailto:teleshova@econ.msu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телешова</dc:creator>
  <cp:keywords/>
  <dc:description/>
  <cp:lastModifiedBy>Татьяна Смирнова</cp:lastModifiedBy>
  <cp:revision>3</cp:revision>
  <dcterms:created xsi:type="dcterms:W3CDTF">2018-02-19T17:20:00Z</dcterms:created>
  <dcterms:modified xsi:type="dcterms:W3CDTF">2019-06-19T07:24:00Z</dcterms:modified>
</cp:coreProperties>
</file>