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43D48" w14:textId="77777777" w:rsidR="00334BB6" w:rsidRPr="00334BB6" w:rsidRDefault="00334BB6" w:rsidP="00334BB6">
      <w:pPr>
        <w:shd w:val="clear" w:color="auto" w:fill="FFFFFF"/>
        <w:spacing w:before="100" w:beforeAutospacing="1" w:after="72" w:line="288" w:lineRule="atLeast"/>
        <w:jc w:val="center"/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237F91CE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пишется на тему из </w:t>
      </w:r>
      <w:hyperlink r:id="rId5" w:history="1">
        <w:r w:rsidRPr="00334BB6">
          <w:rPr>
            <w:rFonts w:ascii="Verdana" w:eastAsia="Times New Roman" w:hAnsi="Verdana" w:cs="Times New Roman"/>
            <w:color w:val="31446C"/>
            <w:sz w:val="24"/>
            <w:szCs w:val="24"/>
            <w:u w:val="single"/>
            <w:bdr w:val="none" w:sz="0" w:space="0" w:color="auto" w:frame="1"/>
            <w:lang w:eastAsia="ru-RU"/>
          </w:rPr>
          <w:t>перечня перспективных направлений научных исследований экономического факультета МГУ им. М.В. Ломоносова</w:t>
        </w:r>
      </w:hyperlink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.</w:t>
      </w:r>
    </w:p>
    <w:p w14:paraId="70094A7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2F7B0C1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E8C1CE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003ECE5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047EF7C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15F4B07E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672384C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58A9F0B7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0A848EF9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pt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 реферата (кроме титульной) должны быть пронумерованы.</w:t>
      </w:r>
    </w:p>
    <w:p w14:paraId="1A6DAEE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На титульном листе реферата необходимо указать:</w:t>
      </w:r>
    </w:p>
    <w:p w14:paraId="7CDC1348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фамилию, имя и отчество автора реферата;</w:t>
      </w:r>
    </w:p>
    <w:p w14:paraId="21DCADE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реферата;</w:t>
      </w:r>
    </w:p>
    <w:p w14:paraId="2A08AE1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из перечня пр</w:t>
      </w:r>
      <w:bookmarkStart w:id="0" w:name="_GoBack"/>
      <w:bookmarkEnd w:id="0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иоритетных направлений научных исследований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2A0C9303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F7092F6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проблематику исследования;</w:t>
      </w:r>
    </w:p>
    <w:p w14:paraId="5CC2BC0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2019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5B488D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место и год написания реферата.</w:t>
      </w:r>
    </w:p>
    <w:p w14:paraId="69F2D607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2409CBA5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Реферат передается в приемную комиссию в печатном и электронном виде (формат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docx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).</w:t>
      </w:r>
    </w:p>
    <w:p w14:paraId="26D65182" w14:textId="77777777" w:rsidR="00334BB6" w:rsidRPr="00334BB6" w:rsidRDefault="00334BB6" w:rsidP="0033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</w:t>
      </w:r>
      <w:proofErr w:type="spellStart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антиплагиат</w:t>
      </w:r>
      <w:proofErr w:type="spellEnd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».</w:t>
      </w:r>
    </w:p>
    <w:p w14:paraId="0701B688" w14:textId="77777777" w:rsidR="00A8373E" w:rsidRDefault="00A8373E"/>
    <w:sectPr w:rsidR="00A8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6"/>
    <w:rsid w:val="00334BB6"/>
    <w:rsid w:val="008B59F6"/>
    <w:rsid w:val="00A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EB5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con.msu.ru/science/phd/them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пользователь Microsoft Office</cp:lastModifiedBy>
  <cp:revision>2</cp:revision>
  <dcterms:created xsi:type="dcterms:W3CDTF">2019-03-04T13:12:00Z</dcterms:created>
  <dcterms:modified xsi:type="dcterms:W3CDTF">2019-03-04T13:12:00Z</dcterms:modified>
</cp:coreProperties>
</file>