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A620C" w14:textId="77777777" w:rsidR="008763E1" w:rsidRPr="008763E1" w:rsidRDefault="008763E1" w:rsidP="008763E1">
      <w:pPr>
        <w:pStyle w:val="aff8"/>
        <w:rPr>
          <w:i/>
          <w:iCs/>
          <w:color w:val="76923C" w:themeColor="accent3" w:themeShade="BF"/>
        </w:rPr>
      </w:pPr>
      <w:r w:rsidRPr="008763E1">
        <w:rPr>
          <w:i/>
          <w:iCs/>
          <w:color w:val="76923C" w:themeColor="accent3" w:themeShade="BF"/>
        </w:rPr>
        <w:t>Уважаемые участники конференции!</w:t>
      </w:r>
    </w:p>
    <w:p w14:paraId="15E04FF0" w14:textId="056BF357" w:rsidR="008763E1" w:rsidRPr="008763E1" w:rsidRDefault="008763E1" w:rsidP="008B7E5F">
      <w:pPr>
        <w:pStyle w:val="aff8"/>
        <w:ind w:firstLine="720"/>
        <w:jc w:val="both"/>
        <w:rPr>
          <w:i/>
          <w:iCs/>
          <w:color w:val="76923C" w:themeColor="accent3" w:themeShade="BF"/>
        </w:rPr>
      </w:pPr>
      <w:r w:rsidRPr="008763E1">
        <w:rPr>
          <w:i/>
          <w:iCs/>
          <w:color w:val="76923C" w:themeColor="accent3" w:themeShade="BF"/>
        </w:rPr>
        <w:t xml:space="preserve">Организаторы конференции рады приветствовать вас в качестве докладчиков, </w:t>
      </w:r>
      <w:r w:rsidR="00C4307F">
        <w:rPr>
          <w:i/>
          <w:iCs/>
          <w:color w:val="76923C" w:themeColor="accent3" w:themeShade="BF"/>
        </w:rPr>
        <w:t>участников</w:t>
      </w:r>
      <w:r w:rsidRPr="008763E1">
        <w:rPr>
          <w:i/>
          <w:iCs/>
          <w:color w:val="76923C" w:themeColor="accent3" w:themeShade="BF"/>
        </w:rPr>
        <w:t xml:space="preserve"> и </w:t>
      </w:r>
      <w:r w:rsidR="00C4307F">
        <w:rPr>
          <w:i/>
          <w:iCs/>
          <w:color w:val="76923C" w:themeColor="accent3" w:themeShade="BF"/>
        </w:rPr>
        <w:t>слушателей</w:t>
      </w:r>
      <w:r w:rsidRPr="008763E1">
        <w:rPr>
          <w:i/>
          <w:iCs/>
          <w:color w:val="76923C" w:themeColor="accent3" w:themeShade="BF"/>
        </w:rPr>
        <w:t xml:space="preserve"> научной дискуссии. Мы также благодарим вас за предоставленные тексты материалов, на основе которых были подготовлены ваши выступления и которые планируются к публикации.</w:t>
      </w:r>
    </w:p>
    <w:p w14:paraId="59675B0A" w14:textId="619EA06A" w:rsidR="008763E1" w:rsidRPr="008763E1" w:rsidRDefault="008763E1" w:rsidP="008B7E5F">
      <w:pPr>
        <w:pStyle w:val="aff8"/>
        <w:ind w:firstLine="720"/>
        <w:jc w:val="both"/>
        <w:rPr>
          <w:i/>
          <w:iCs/>
          <w:color w:val="76923C" w:themeColor="accent3" w:themeShade="BF"/>
        </w:rPr>
      </w:pPr>
      <w:r w:rsidRPr="008763E1">
        <w:rPr>
          <w:i/>
          <w:iCs/>
          <w:color w:val="76923C" w:themeColor="accent3" w:themeShade="BF"/>
        </w:rPr>
        <w:t>Материал для публикации может быть представлен не только в формате полноценного научного исследования — научной статьи, но и в формате</w:t>
      </w:r>
      <w:r w:rsidR="008B7E5F">
        <w:rPr>
          <w:i/>
          <w:iCs/>
          <w:color w:val="76923C" w:themeColor="accent3" w:themeShade="BF"/>
        </w:rPr>
        <w:t xml:space="preserve"> описания на законченного исследования. Такие тексты</w:t>
      </w:r>
      <w:r w:rsidRPr="008763E1">
        <w:rPr>
          <w:i/>
          <w:iCs/>
          <w:color w:val="76923C" w:themeColor="accent3" w:themeShade="BF"/>
        </w:rPr>
        <w:t xml:space="preserve"> могут отражать замысел будущего исследования, обозначать проблему, цель, методологический подход и предполагаемые результаты.</w:t>
      </w:r>
    </w:p>
    <w:p w14:paraId="6D1C78F4" w14:textId="2309BB88" w:rsidR="008763E1" w:rsidRPr="008763E1" w:rsidRDefault="008763E1" w:rsidP="008B7E5F">
      <w:pPr>
        <w:pStyle w:val="aff8"/>
        <w:ind w:firstLine="720"/>
        <w:jc w:val="both"/>
        <w:rPr>
          <w:i/>
          <w:iCs/>
          <w:color w:val="76923C" w:themeColor="accent3" w:themeShade="BF"/>
        </w:rPr>
      </w:pPr>
      <w:r w:rsidRPr="008763E1">
        <w:rPr>
          <w:i/>
          <w:iCs/>
          <w:color w:val="76923C" w:themeColor="accent3" w:themeShade="BF"/>
        </w:rPr>
        <w:t>Одна из задач нашей конференции — предоставить возможность всем заинтересованным исследователям в области управленческих наук вступить в профессиональную научную дискуссию. Вместе с тем для публикации в сборнике необходимо подготовить материал с учётом установленных требований независимо от его формата</w:t>
      </w:r>
      <w:r w:rsidR="008B7E5F">
        <w:rPr>
          <w:i/>
          <w:iCs/>
          <w:color w:val="76923C" w:themeColor="accent3" w:themeShade="BF"/>
        </w:rPr>
        <w:t>.</w:t>
      </w:r>
    </w:p>
    <w:p w14:paraId="7C83A533" w14:textId="3E295ED0" w:rsidR="00AE0651" w:rsidRPr="00C4307F" w:rsidRDefault="000A452E" w:rsidP="00C4307F">
      <w:pPr>
        <w:pStyle w:val="1"/>
        <w:ind w:firstLine="0"/>
        <w:jc w:val="both"/>
        <w:rPr>
          <w:lang w:val="ru-RU"/>
        </w:rPr>
      </w:pPr>
      <w:r w:rsidRPr="008763E1">
        <w:rPr>
          <w:lang w:val="ru-RU"/>
        </w:rPr>
        <w:t>Требования к авторам для публикации</w:t>
      </w:r>
      <w:r w:rsidR="00AE0651" w:rsidRPr="008763E1">
        <w:rPr>
          <w:lang w:val="ru-RU"/>
        </w:rPr>
        <w:t xml:space="preserve"> </w:t>
      </w:r>
      <w:r w:rsidRPr="00C4307F">
        <w:rPr>
          <w:lang w:val="ru-RU"/>
        </w:rPr>
        <w:t>в сборнике материалов конференции</w:t>
      </w:r>
      <w:r w:rsidR="00AE0651" w:rsidRPr="00C4307F">
        <w:rPr>
          <w:lang w:val="ru-RU"/>
        </w:rPr>
        <w:t xml:space="preserve"> </w:t>
      </w:r>
    </w:p>
    <w:p w14:paraId="101FC4D7" w14:textId="77777777" w:rsidR="00AE0651" w:rsidRPr="00E913F3" w:rsidRDefault="000A452E" w:rsidP="00AE0651">
      <w:pPr>
        <w:pStyle w:val="1"/>
        <w:rPr>
          <w:lang w:val="ru-RU"/>
        </w:rPr>
      </w:pPr>
      <w:r w:rsidRPr="00E913F3">
        <w:rPr>
          <w:lang w:val="ru-RU"/>
        </w:rPr>
        <w:t>«История управленческой мысли и бизнеса»</w:t>
      </w:r>
      <w:r w:rsidR="00AE0651" w:rsidRPr="00E913F3">
        <w:rPr>
          <w:lang w:val="ru-RU"/>
        </w:rPr>
        <w:t xml:space="preserve"> </w:t>
      </w:r>
    </w:p>
    <w:p w14:paraId="305DAA72" w14:textId="61658EAF" w:rsidR="000A452E" w:rsidRDefault="000A452E" w:rsidP="00AE0651">
      <w:pPr>
        <w:pStyle w:val="1"/>
      </w:pPr>
      <w:r w:rsidRPr="00AE0651">
        <w:rPr>
          <w:lang w:val="ru-RU"/>
        </w:rPr>
        <w:t>экономического факультета МГУ</w:t>
      </w:r>
    </w:p>
    <w:p w14:paraId="1352F328" w14:textId="77777777" w:rsidR="008B7E5F" w:rsidRPr="008B7E5F" w:rsidRDefault="008B7E5F" w:rsidP="008B7E5F"/>
    <w:p w14:paraId="043D7D2F" w14:textId="77777777" w:rsidR="00AE0651" w:rsidRDefault="000A452E" w:rsidP="00AE0651">
      <w:pPr>
        <w:pStyle w:val="21"/>
        <w:numPr>
          <w:ilvl w:val="0"/>
          <w:numId w:val="32"/>
        </w:numPr>
        <w:rPr>
          <w:lang w:val="ru-RU"/>
        </w:rPr>
      </w:pPr>
      <w:r w:rsidRPr="000A452E">
        <w:rPr>
          <w:lang w:val="ru-RU"/>
        </w:rPr>
        <w:t>Условия рассмотрения материала к публикации</w:t>
      </w:r>
    </w:p>
    <w:p w14:paraId="108A058E" w14:textId="77777777" w:rsidR="00AE0651" w:rsidRPr="00AE0651" w:rsidRDefault="000A452E" w:rsidP="002A2F60">
      <w:pPr>
        <w:pStyle w:val="ae"/>
        <w:numPr>
          <w:ilvl w:val="0"/>
          <w:numId w:val="35"/>
        </w:numPr>
        <w:ind w:hanging="11"/>
        <w:rPr>
          <w:lang w:val="ru-RU"/>
        </w:rPr>
      </w:pPr>
      <w:r w:rsidRPr="00AE0651">
        <w:rPr>
          <w:lang w:val="ru-RU"/>
        </w:rPr>
        <w:t>Текст рассматривается к публикации только при условии выступления автора с докладом на конференции.</w:t>
      </w:r>
    </w:p>
    <w:p w14:paraId="001AAD2C" w14:textId="77777777" w:rsidR="00AE0651" w:rsidRPr="005819F9" w:rsidRDefault="00AE0651" w:rsidP="002A2F60">
      <w:pPr>
        <w:pStyle w:val="ae"/>
        <w:spacing w:before="0"/>
        <w:ind w:left="1247" w:hanging="11"/>
        <w:rPr>
          <w:sz w:val="10"/>
          <w:szCs w:val="10"/>
          <w:lang w:val="ru-RU"/>
        </w:rPr>
      </w:pPr>
    </w:p>
    <w:p w14:paraId="0BA3929C" w14:textId="77777777" w:rsidR="00AE0651" w:rsidRPr="00AE0651" w:rsidRDefault="000A452E" w:rsidP="002A2F60">
      <w:pPr>
        <w:pStyle w:val="ae"/>
        <w:numPr>
          <w:ilvl w:val="0"/>
          <w:numId w:val="35"/>
        </w:numPr>
        <w:ind w:hanging="11"/>
        <w:rPr>
          <w:lang w:val="ru-RU"/>
        </w:rPr>
      </w:pPr>
      <w:r w:rsidRPr="00AE0651">
        <w:rPr>
          <w:lang w:val="ru-RU"/>
        </w:rPr>
        <w:t>Организаторы конференции придерживаются следующей публикационной политики: приоритет отдаётся исследованиям по истории управленческой мысли и истории управления, связанным с темой конференции и имеющим значение для развития управленческих идей и практики управления.</w:t>
      </w:r>
    </w:p>
    <w:p w14:paraId="0522334E" w14:textId="77777777" w:rsidR="005819F9" w:rsidRPr="005819F9" w:rsidRDefault="005819F9" w:rsidP="002A2F60">
      <w:pPr>
        <w:pStyle w:val="ae"/>
        <w:spacing w:before="0"/>
        <w:ind w:left="720" w:hanging="11"/>
        <w:rPr>
          <w:sz w:val="10"/>
          <w:szCs w:val="10"/>
          <w:lang w:val="ru-RU"/>
        </w:rPr>
      </w:pPr>
    </w:p>
    <w:p w14:paraId="59738460" w14:textId="77777777" w:rsidR="00AE0651" w:rsidRPr="00AE0651" w:rsidRDefault="000A452E" w:rsidP="002A2F60">
      <w:pPr>
        <w:pStyle w:val="ae"/>
        <w:numPr>
          <w:ilvl w:val="0"/>
          <w:numId w:val="35"/>
        </w:numPr>
        <w:ind w:hanging="11"/>
        <w:rPr>
          <w:lang w:val="ru-RU"/>
        </w:rPr>
      </w:pPr>
      <w:r w:rsidRPr="00AE0651">
        <w:rPr>
          <w:lang w:val="ru-RU"/>
        </w:rPr>
        <w:t xml:space="preserve">Материалы, представляемые к публикации, должны иметь содержательную связь с предметной областью конференции. </w:t>
      </w:r>
    </w:p>
    <w:p w14:paraId="75E44A51" w14:textId="77777777" w:rsidR="005819F9" w:rsidRPr="005819F9" w:rsidRDefault="005819F9" w:rsidP="002A2F60">
      <w:pPr>
        <w:pStyle w:val="ae"/>
        <w:spacing w:before="0"/>
        <w:ind w:left="720" w:hanging="11"/>
        <w:rPr>
          <w:sz w:val="10"/>
          <w:szCs w:val="10"/>
          <w:lang w:val="ru-RU"/>
        </w:rPr>
      </w:pPr>
    </w:p>
    <w:p w14:paraId="2A0F4B05" w14:textId="0A50D121" w:rsidR="000A452E" w:rsidRPr="008B7E5F" w:rsidRDefault="000A452E" w:rsidP="002A2F60">
      <w:pPr>
        <w:pStyle w:val="ae"/>
        <w:numPr>
          <w:ilvl w:val="0"/>
          <w:numId w:val="35"/>
        </w:numPr>
        <w:ind w:hanging="11"/>
        <w:rPr>
          <w:i/>
          <w:iCs/>
          <w:lang w:val="ru-RU"/>
        </w:rPr>
      </w:pPr>
      <w:r w:rsidRPr="005819F9">
        <w:rPr>
          <w:i/>
          <w:iCs/>
          <w:lang w:val="ru-RU"/>
        </w:rPr>
        <w:t>Поскольку организаторы стремятся сохранить конференцию как открытую дискуссионную площадку для исследователей в области управленческих наук, данное требование может трактоваться достаточно широко. Вместе с тем содержательная связь материала с предметной областью конференции остаётся одним из приоритетных критериев отбора публикаций.</w:t>
      </w:r>
    </w:p>
    <w:p w14:paraId="1A0AED7C" w14:textId="77777777" w:rsidR="008B7E5F" w:rsidRPr="008B7E5F" w:rsidRDefault="008B7E5F" w:rsidP="008B7E5F">
      <w:pPr>
        <w:pStyle w:val="ae"/>
        <w:rPr>
          <w:i/>
          <w:iCs/>
          <w:lang w:val="ru-RU"/>
        </w:rPr>
      </w:pPr>
    </w:p>
    <w:p w14:paraId="6F6F4084" w14:textId="77777777" w:rsidR="008B7E5F" w:rsidRDefault="008B7E5F" w:rsidP="008B7E5F">
      <w:pPr>
        <w:pStyle w:val="ae"/>
        <w:ind w:left="720" w:firstLine="0"/>
        <w:rPr>
          <w:i/>
          <w:iCs/>
          <w:lang w:val="ru-RU"/>
        </w:rPr>
      </w:pPr>
    </w:p>
    <w:p w14:paraId="0FE66D9F" w14:textId="77777777" w:rsidR="005819F9" w:rsidRDefault="00AE0651" w:rsidP="005819F9">
      <w:pPr>
        <w:pStyle w:val="21"/>
        <w:numPr>
          <w:ilvl w:val="0"/>
          <w:numId w:val="32"/>
        </w:numPr>
        <w:rPr>
          <w:lang w:val="ru-RU"/>
        </w:rPr>
      </w:pPr>
      <w:r w:rsidRPr="00AE0651">
        <w:rPr>
          <w:lang w:val="ru-RU"/>
        </w:rPr>
        <w:t>Предметная область конференции</w:t>
      </w:r>
    </w:p>
    <w:p w14:paraId="4FBE4214" w14:textId="50D13CFD" w:rsidR="00AE0651" w:rsidRPr="00AE0651" w:rsidRDefault="00AE0651" w:rsidP="002A2F60">
      <w:pPr>
        <w:pStyle w:val="ae"/>
        <w:numPr>
          <w:ilvl w:val="0"/>
          <w:numId w:val="34"/>
        </w:numPr>
        <w:ind w:hanging="11"/>
        <w:rPr>
          <w:lang w:val="ru-RU"/>
        </w:rPr>
      </w:pPr>
      <w:r w:rsidRPr="00AE0651">
        <w:rPr>
          <w:lang w:val="ru-RU"/>
        </w:rPr>
        <w:t>В рамках конференции предмет исследования истории управленческой мысли понимается как процесс зарождения, развития, борьбы и смены идей, теорий, подходов и концепций управления организациями и их функциональными областями в конкретно-историческом контексте</w:t>
      </w:r>
      <w:r w:rsidR="005819F9">
        <w:rPr>
          <w:lang w:val="ru-RU"/>
        </w:rPr>
        <w:t>.</w:t>
      </w:r>
    </w:p>
    <w:p w14:paraId="62A4590D" w14:textId="77777777" w:rsidR="005819F9" w:rsidRPr="005819F9" w:rsidRDefault="005819F9" w:rsidP="002A2F60">
      <w:pPr>
        <w:pStyle w:val="ae"/>
        <w:spacing w:before="0"/>
        <w:ind w:left="720" w:hanging="11"/>
        <w:rPr>
          <w:sz w:val="10"/>
          <w:szCs w:val="10"/>
          <w:lang w:val="ru-RU"/>
        </w:rPr>
      </w:pPr>
    </w:p>
    <w:p w14:paraId="1AC8889F" w14:textId="2CD198C5" w:rsidR="00AE0651" w:rsidRPr="00AE0651" w:rsidRDefault="00AE0651" w:rsidP="002A2F60">
      <w:pPr>
        <w:pStyle w:val="ae"/>
        <w:numPr>
          <w:ilvl w:val="0"/>
          <w:numId w:val="34"/>
        </w:numPr>
        <w:ind w:hanging="11"/>
        <w:rPr>
          <w:lang w:val="ru-RU"/>
        </w:rPr>
      </w:pPr>
      <w:r w:rsidRPr="00AE0651">
        <w:rPr>
          <w:lang w:val="ru-RU"/>
        </w:rPr>
        <w:t xml:space="preserve">Историко-управленческое исследование в логике конференции — это анализ того, как менялись управленческие идеи </w:t>
      </w:r>
      <w:r w:rsidR="005819F9">
        <w:rPr>
          <w:lang w:val="ru-RU"/>
        </w:rPr>
        <w:t xml:space="preserve">или практика управления в конкретной организации </w:t>
      </w:r>
      <w:r w:rsidRPr="00AE0651">
        <w:rPr>
          <w:lang w:val="ru-RU"/>
        </w:rPr>
        <w:t xml:space="preserve">во времени, под влиянием </w:t>
      </w:r>
      <w:r w:rsidR="005819F9">
        <w:rPr>
          <w:lang w:val="ru-RU"/>
        </w:rPr>
        <w:t xml:space="preserve">конкретно-исторических </w:t>
      </w:r>
      <w:r w:rsidRPr="00AE0651">
        <w:rPr>
          <w:lang w:val="ru-RU"/>
        </w:rPr>
        <w:t>условий.</w:t>
      </w:r>
    </w:p>
    <w:p w14:paraId="71B26CA3" w14:textId="555B31DA" w:rsidR="00AE0651" w:rsidRPr="00AE0651" w:rsidRDefault="005819F9" w:rsidP="002A2F60">
      <w:pPr>
        <w:pStyle w:val="ae"/>
        <w:numPr>
          <w:ilvl w:val="0"/>
          <w:numId w:val="34"/>
        </w:numPr>
        <w:ind w:hanging="11"/>
        <w:rPr>
          <w:lang w:val="ru-RU"/>
        </w:rPr>
      </w:pPr>
      <w:r>
        <w:rPr>
          <w:lang w:val="ru-RU"/>
        </w:rPr>
        <w:lastRenderedPageBreak/>
        <w:t>О</w:t>
      </w:r>
      <w:r w:rsidR="00AE0651" w:rsidRPr="00AE0651">
        <w:rPr>
          <w:lang w:val="ru-RU"/>
        </w:rPr>
        <w:t>собую ценность представляют доклады, показывающие динамику идей, связь управленческого мышления с практикой и работу с источниками — от монографий и статей до архивных документов, писем, дневников и нормативных актов.</w:t>
      </w:r>
    </w:p>
    <w:p w14:paraId="64FE98EE" w14:textId="77777777" w:rsidR="00AE0651" w:rsidRPr="00AE0651" w:rsidRDefault="00AE0651" w:rsidP="002A2F60">
      <w:pPr>
        <w:pStyle w:val="ae"/>
        <w:ind w:left="720" w:hanging="11"/>
        <w:rPr>
          <w:lang w:val="ru-RU"/>
        </w:rPr>
      </w:pPr>
    </w:p>
    <w:p w14:paraId="163DDC13" w14:textId="77777777" w:rsidR="00AE0651" w:rsidRPr="00AE0651" w:rsidRDefault="00AE0651" w:rsidP="002A2F60">
      <w:pPr>
        <w:pStyle w:val="ae"/>
        <w:numPr>
          <w:ilvl w:val="0"/>
          <w:numId w:val="34"/>
        </w:numPr>
        <w:ind w:hanging="11"/>
        <w:rPr>
          <w:lang w:val="ru-RU"/>
        </w:rPr>
      </w:pPr>
      <w:r w:rsidRPr="00F76A0C">
        <w:rPr>
          <w:i/>
          <w:iCs/>
          <w:lang w:val="ru-RU"/>
        </w:rPr>
        <w:t>Важно:</w:t>
      </w:r>
      <w:r w:rsidRPr="00AE0651">
        <w:rPr>
          <w:lang w:val="ru-RU"/>
        </w:rPr>
        <w:t xml:space="preserve"> даже локальный анализ кадровых, стратегических, организационных, государственных и иных аспектов управления уже представляет собой значимый вклад в историю управленческой мысли, если он показывает, как изменялись идеи об управлении.</w:t>
      </w:r>
    </w:p>
    <w:p w14:paraId="5E3070CF" w14:textId="77777777" w:rsidR="00AE0651" w:rsidRPr="00AE0651" w:rsidRDefault="00AE0651" w:rsidP="002A2F60">
      <w:pPr>
        <w:pStyle w:val="ae"/>
        <w:ind w:left="720" w:hanging="11"/>
        <w:rPr>
          <w:lang w:val="ru-RU"/>
        </w:rPr>
      </w:pPr>
    </w:p>
    <w:p w14:paraId="22E60968" w14:textId="77777777" w:rsidR="005819F9" w:rsidRPr="008B7E5F" w:rsidRDefault="00AE0651" w:rsidP="002A2F60">
      <w:pPr>
        <w:pStyle w:val="ae"/>
        <w:numPr>
          <w:ilvl w:val="0"/>
          <w:numId w:val="34"/>
        </w:numPr>
        <w:ind w:hanging="11"/>
        <w:rPr>
          <w:lang w:val="ru-RU"/>
        </w:rPr>
      </w:pPr>
      <w:r w:rsidRPr="00AE0651">
        <w:rPr>
          <w:lang w:val="ru-RU"/>
        </w:rPr>
        <w:t xml:space="preserve">Раскрытие конкретно-исторического контекста изменений придаёт дополнительную ценность такому исследованию, </w:t>
      </w:r>
      <w:r w:rsidRPr="00F76A0C">
        <w:rPr>
          <w:i/>
          <w:iCs/>
          <w:lang w:val="ru-RU"/>
        </w:rPr>
        <w:t>но не является обязательным.</w:t>
      </w:r>
    </w:p>
    <w:p w14:paraId="28D857A3" w14:textId="77777777" w:rsidR="008B7E5F" w:rsidRPr="008B7E5F" w:rsidRDefault="008B7E5F" w:rsidP="008B7E5F">
      <w:pPr>
        <w:pStyle w:val="ae"/>
        <w:rPr>
          <w:lang w:val="ru-RU"/>
        </w:rPr>
      </w:pPr>
    </w:p>
    <w:p w14:paraId="0B828295" w14:textId="77777777" w:rsidR="008B7E5F" w:rsidRDefault="008B7E5F" w:rsidP="008B7E5F">
      <w:pPr>
        <w:pStyle w:val="ae"/>
        <w:ind w:left="720" w:firstLine="0"/>
        <w:rPr>
          <w:lang w:val="ru-RU"/>
        </w:rPr>
      </w:pPr>
    </w:p>
    <w:p w14:paraId="74F0C465" w14:textId="77777777" w:rsidR="005819F9" w:rsidRDefault="005819F9" w:rsidP="005819F9">
      <w:pPr>
        <w:pStyle w:val="21"/>
        <w:numPr>
          <w:ilvl w:val="0"/>
          <w:numId w:val="32"/>
        </w:numPr>
        <w:rPr>
          <w:lang w:val="ru-RU"/>
        </w:rPr>
      </w:pPr>
      <w:proofErr w:type="spellStart"/>
      <w:r w:rsidRPr="005819F9">
        <w:t>Технические</w:t>
      </w:r>
      <w:proofErr w:type="spellEnd"/>
      <w:r w:rsidRPr="005819F9">
        <w:t xml:space="preserve"> </w:t>
      </w:r>
      <w:proofErr w:type="spellStart"/>
      <w:r w:rsidRPr="005819F9">
        <w:t>требования</w:t>
      </w:r>
      <w:proofErr w:type="spellEnd"/>
      <w:r w:rsidRPr="005819F9">
        <w:t xml:space="preserve"> к </w:t>
      </w:r>
      <w:proofErr w:type="spellStart"/>
      <w:r w:rsidRPr="005819F9">
        <w:t>оформлению</w:t>
      </w:r>
      <w:proofErr w:type="spellEnd"/>
    </w:p>
    <w:p w14:paraId="5D8E0867" w14:textId="77777777" w:rsidR="005819F9" w:rsidRDefault="005819F9" w:rsidP="002A2F60">
      <w:pPr>
        <w:pStyle w:val="ae"/>
        <w:numPr>
          <w:ilvl w:val="0"/>
          <w:numId w:val="36"/>
        </w:numPr>
        <w:ind w:hanging="11"/>
        <w:rPr>
          <w:lang w:val="ru-RU"/>
        </w:rPr>
      </w:pPr>
      <w:r w:rsidRPr="005819F9">
        <w:rPr>
          <w:lang w:val="ru-RU"/>
        </w:rPr>
        <w:t xml:space="preserve">Материал принимается в формате </w:t>
      </w:r>
      <w:r w:rsidRPr="005819F9">
        <w:t>Microsoft</w:t>
      </w:r>
      <w:r w:rsidRPr="005819F9">
        <w:rPr>
          <w:lang w:val="ru-RU"/>
        </w:rPr>
        <w:t xml:space="preserve"> </w:t>
      </w:r>
      <w:r w:rsidRPr="005819F9">
        <w:t>Word</w:t>
      </w:r>
      <w:r w:rsidRPr="005819F9">
        <w:rPr>
          <w:lang w:val="ru-RU"/>
        </w:rPr>
        <w:t>: .</w:t>
      </w:r>
      <w:r w:rsidRPr="005819F9">
        <w:t>doc</w:t>
      </w:r>
      <w:r w:rsidRPr="005819F9">
        <w:rPr>
          <w:lang w:val="ru-RU"/>
        </w:rPr>
        <w:t xml:space="preserve"> или .</w:t>
      </w:r>
      <w:r w:rsidRPr="005819F9">
        <w:t>docx</w:t>
      </w:r>
      <w:r w:rsidRPr="005819F9">
        <w:rPr>
          <w:lang w:val="ru-RU"/>
        </w:rPr>
        <w:t>.</w:t>
      </w:r>
    </w:p>
    <w:p w14:paraId="743FCD5D" w14:textId="77777777" w:rsidR="005819F9" w:rsidRDefault="005819F9" w:rsidP="002A2F60">
      <w:pPr>
        <w:pStyle w:val="ae"/>
        <w:numPr>
          <w:ilvl w:val="0"/>
          <w:numId w:val="36"/>
        </w:numPr>
        <w:ind w:hanging="11"/>
        <w:rPr>
          <w:lang w:val="ru-RU"/>
        </w:rPr>
      </w:pPr>
      <w:r w:rsidRPr="005819F9">
        <w:rPr>
          <w:lang w:val="ru-RU"/>
        </w:rPr>
        <w:t>Объём текста — до 30 000 знаков с пробелами, включая основной текст, аннотацию, ключевые слова, список литературы и иные элементы.</w:t>
      </w:r>
    </w:p>
    <w:p w14:paraId="6D6D1E73" w14:textId="639A29E5" w:rsidR="005819F9" w:rsidRPr="008B7E5F" w:rsidRDefault="005819F9" w:rsidP="002A2F60">
      <w:pPr>
        <w:pStyle w:val="ae"/>
        <w:numPr>
          <w:ilvl w:val="0"/>
          <w:numId w:val="36"/>
        </w:numPr>
        <w:ind w:hanging="11"/>
        <w:rPr>
          <w:lang w:val="ru-RU"/>
        </w:rPr>
      </w:pPr>
      <w:proofErr w:type="spellStart"/>
      <w:r w:rsidRPr="008B7E5F">
        <w:t>Шрифт</w:t>
      </w:r>
      <w:proofErr w:type="spellEnd"/>
      <w:r w:rsidRPr="008B7E5F">
        <w:t xml:space="preserve"> — Times New Roman</w:t>
      </w:r>
      <w:r w:rsidR="002A2F60" w:rsidRPr="008B7E5F">
        <w:rPr>
          <w:lang w:val="ru-RU"/>
        </w:rPr>
        <w:t>.</w:t>
      </w:r>
    </w:p>
    <w:p w14:paraId="49CBB982" w14:textId="1C1D5851" w:rsidR="005819F9" w:rsidRPr="008B7E5F" w:rsidRDefault="005819F9" w:rsidP="002A2F60">
      <w:pPr>
        <w:pStyle w:val="ae"/>
        <w:numPr>
          <w:ilvl w:val="0"/>
          <w:numId w:val="36"/>
        </w:numPr>
        <w:ind w:hanging="11"/>
        <w:rPr>
          <w:lang w:val="ru-RU"/>
        </w:rPr>
      </w:pPr>
      <w:proofErr w:type="spellStart"/>
      <w:r w:rsidRPr="008B7E5F">
        <w:t>Размер</w:t>
      </w:r>
      <w:proofErr w:type="spellEnd"/>
      <w:r w:rsidRPr="008B7E5F">
        <w:t xml:space="preserve"> </w:t>
      </w:r>
      <w:proofErr w:type="spellStart"/>
      <w:r w:rsidRPr="008B7E5F">
        <w:t>шрифта</w:t>
      </w:r>
      <w:proofErr w:type="spellEnd"/>
      <w:r w:rsidRPr="008B7E5F">
        <w:t xml:space="preserve"> — 12 pt</w:t>
      </w:r>
      <w:r w:rsidR="002A2F60" w:rsidRPr="008B7E5F">
        <w:rPr>
          <w:lang w:val="ru-RU"/>
        </w:rPr>
        <w:t>.</w:t>
      </w:r>
    </w:p>
    <w:p w14:paraId="216E65EE" w14:textId="0793CA40" w:rsidR="005819F9" w:rsidRPr="008B7E5F" w:rsidRDefault="005819F9" w:rsidP="002A2F60">
      <w:pPr>
        <w:pStyle w:val="ae"/>
        <w:numPr>
          <w:ilvl w:val="0"/>
          <w:numId w:val="36"/>
        </w:numPr>
        <w:ind w:hanging="11"/>
        <w:rPr>
          <w:lang w:val="ru-RU"/>
        </w:rPr>
      </w:pPr>
      <w:r w:rsidRPr="008B7E5F">
        <w:rPr>
          <w:lang w:val="ru-RU"/>
        </w:rPr>
        <w:t>Межстрочный интервал — 1,15</w:t>
      </w:r>
      <w:r w:rsidR="002A2F60" w:rsidRPr="008B7E5F">
        <w:rPr>
          <w:lang w:val="ru-RU"/>
        </w:rPr>
        <w:t>.</w:t>
      </w:r>
    </w:p>
    <w:p w14:paraId="45057C67" w14:textId="059476D1" w:rsidR="005819F9" w:rsidRPr="008B7E5F" w:rsidRDefault="005819F9" w:rsidP="002A2F60">
      <w:pPr>
        <w:pStyle w:val="ae"/>
        <w:numPr>
          <w:ilvl w:val="0"/>
          <w:numId w:val="36"/>
        </w:numPr>
        <w:ind w:hanging="11"/>
        <w:rPr>
          <w:lang w:val="ru-RU"/>
        </w:rPr>
      </w:pPr>
      <w:r w:rsidRPr="008B7E5F">
        <w:rPr>
          <w:lang w:val="ru-RU"/>
        </w:rPr>
        <w:t>Поля — 2 см со всех сторон</w:t>
      </w:r>
      <w:r w:rsidR="002A2F60" w:rsidRPr="008B7E5F">
        <w:rPr>
          <w:lang w:val="ru-RU"/>
        </w:rPr>
        <w:t>.</w:t>
      </w:r>
    </w:p>
    <w:p w14:paraId="68BFFA23" w14:textId="74C0AB41" w:rsidR="005819F9" w:rsidRPr="008B7E5F" w:rsidRDefault="005819F9" w:rsidP="002A2F60">
      <w:pPr>
        <w:pStyle w:val="ae"/>
        <w:numPr>
          <w:ilvl w:val="0"/>
          <w:numId w:val="36"/>
        </w:numPr>
        <w:ind w:hanging="11"/>
        <w:rPr>
          <w:lang w:val="ru-RU"/>
        </w:rPr>
      </w:pPr>
      <w:r w:rsidRPr="008B7E5F">
        <w:rPr>
          <w:lang w:val="ru-RU"/>
        </w:rPr>
        <w:t>Абзацный отступ — 1,25 см</w:t>
      </w:r>
      <w:r w:rsidR="002A2F60" w:rsidRPr="008B7E5F">
        <w:rPr>
          <w:lang w:val="ru-RU"/>
        </w:rPr>
        <w:t>.</w:t>
      </w:r>
    </w:p>
    <w:p w14:paraId="25B0E04A" w14:textId="5191C935" w:rsidR="005819F9" w:rsidRDefault="005819F9" w:rsidP="002A2F60">
      <w:pPr>
        <w:pStyle w:val="ae"/>
        <w:numPr>
          <w:ilvl w:val="0"/>
          <w:numId w:val="36"/>
        </w:numPr>
        <w:ind w:hanging="11"/>
        <w:rPr>
          <w:lang w:val="ru-RU"/>
        </w:rPr>
      </w:pPr>
      <w:r w:rsidRPr="005819F9">
        <w:rPr>
          <w:lang w:val="ru-RU"/>
        </w:rPr>
        <w:t>Текст размещается в одну колонку</w:t>
      </w:r>
      <w:r w:rsidR="002A2F60">
        <w:rPr>
          <w:lang w:val="ru-RU"/>
        </w:rPr>
        <w:t>.</w:t>
      </w:r>
    </w:p>
    <w:p w14:paraId="49817435" w14:textId="77777777" w:rsidR="005819F9" w:rsidRPr="008B7E5F" w:rsidRDefault="005819F9" w:rsidP="002A2F60">
      <w:pPr>
        <w:pStyle w:val="ae"/>
        <w:numPr>
          <w:ilvl w:val="0"/>
          <w:numId w:val="36"/>
        </w:numPr>
        <w:ind w:hanging="11"/>
        <w:rPr>
          <w:lang w:val="ru-RU"/>
        </w:rPr>
      </w:pPr>
      <w:r w:rsidRPr="005819F9">
        <w:rPr>
          <w:lang w:val="ru-RU"/>
        </w:rPr>
        <w:t>Выравнивание основного текста — по ширине.</w:t>
      </w:r>
    </w:p>
    <w:p w14:paraId="47725EB1" w14:textId="77777777" w:rsidR="008B7E5F" w:rsidRDefault="008B7E5F" w:rsidP="008B7E5F">
      <w:pPr>
        <w:pStyle w:val="ae"/>
        <w:ind w:left="720" w:firstLine="0"/>
        <w:rPr>
          <w:lang w:val="ru-RU"/>
        </w:rPr>
      </w:pPr>
    </w:p>
    <w:p w14:paraId="1A50E9BA" w14:textId="77777777" w:rsidR="005819F9" w:rsidRDefault="005819F9" w:rsidP="005819F9">
      <w:pPr>
        <w:pStyle w:val="21"/>
        <w:numPr>
          <w:ilvl w:val="0"/>
          <w:numId w:val="32"/>
        </w:numPr>
        <w:rPr>
          <w:lang w:val="ru-RU"/>
        </w:rPr>
      </w:pPr>
      <w:proofErr w:type="spellStart"/>
      <w:r w:rsidRPr="005819F9">
        <w:t>Обязательные</w:t>
      </w:r>
      <w:proofErr w:type="spellEnd"/>
      <w:r w:rsidRPr="005819F9">
        <w:t xml:space="preserve"> </w:t>
      </w:r>
      <w:proofErr w:type="spellStart"/>
      <w:r w:rsidRPr="005819F9">
        <w:t>элементы</w:t>
      </w:r>
      <w:proofErr w:type="spellEnd"/>
      <w:r w:rsidRPr="005819F9">
        <w:t xml:space="preserve"> </w:t>
      </w:r>
      <w:proofErr w:type="spellStart"/>
      <w:r w:rsidRPr="005819F9">
        <w:t>статьи</w:t>
      </w:r>
      <w:proofErr w:type="spellEnd"/>
    </w:p>
    <w:p w14:paraId="7BA3A60E" w14:textId="01070FFE" w:rsidR="000A452E" w:rsidRDefault="000A452E" w:rsidP="000A452E">
      <w:pPr>
        <w:rPr>
          <w:b/>
          <w:bCs/>
          <w:lang w:val="ru-RU"/>
        </w:rPr>
      </w:pPr>
      <w:r w:rsidRPr="005819F9">
        <w:rPr>
          <w:b/>
          <w:bCs/>
          <w:lang w:val="ru-RU"/>
        </w:rPr>
        <w:t>На русском языке</w:t>
      </w:r>
      <w:r w:rsidR="008B7E5F">
        <w:rPr>
          <w:b/>
          <w:bCs/>
          <w:lang w:val="ru-RU"/>
        </w:rPr>
        <w:t xml:space="preserve"> и на английском языках</w:t>
      </w:r>
      <w:r w:rsidRPr="005819F9">
        <w:rPr>
          <w:b/>
          <w:bCs/>
          <w:lang w:val="ru-RU"/>
        </w:rPr>
        <w:t>:</w:t>
      </w:r>
    </w:p>
    <w:p w14:paraId="5F31BC38" w14:textId="77777777" w:rsidR="005819F9" w:rsidRDefault="005819F9" w:rsidP="002A2F60">
      <w:pPr>
        <w:pStyle w:val="ae"/>
        <w:numPr>
          <w:ilvl w:val="0"/>
          <w:numId w:val="36"/>
        </w:numPr>
        <w:ind w:hanging="11"/>
        <w:rPr>
          <w:lang w:val="ru-RU"/>
        </w:rPr>
      </w:pPr>
      <w:r w:rsidRPr="005819F9">
        <w:rPr>
          <w:lang w:val="ru-RU"/>
        </w:rPr>
        <w:t>ФИО автора / авторов;</w:t>
      </w:r>
    </w:p>
    <w:p w14:paraId="52598470" w14:textId="77777777" w:rsidR="005819F9" w:rsidRDefault="005819F9" w:rsidP="002A2F60">
      <w:pPr>
        <w:pStyle w:val="ae"/>
        <w:numPr>
          <w:ilvl w:val="0"/>
          <w:numId w:val="36"/>
        </w:numPr>
        <w:ind w:hanging="11"/>
        <w:rPr>
          <w:lang w:val="ru-RU"/>
        </w:rPr>
      </w:pPr>
      <w:r w:rsidRPr="005819F9">
        <w:rPr>
          <w:lang w:val="ru-RU"/>
        </w:rPr>
        <w:t>учёное звание, учёная степень при наличии;</w:t>
      </w:r>
    </w:p>
    <w:p w14:paraId="1409DD99" w14:textId="77777777" w:rsidR="005819F9" w:rsidRDefault="005819F9" w:rsidP="002A2F60">
      <w:pPr>
        <w:pStyle w:val="ae"/>
        <w:numPr>
          <w:ilvl w:val="0"/>
          <w:numId w:val="36"/>
        </w:numPr>
        <w:ind w:hanging="11"/>
        <w:rPr>
          <w:lang w:val="ru-RU"/>
        </w:rPr>
      </w:pPr>
      <w:r w:rsidRPr="005819F9">
        <w:rPr>
          <w:lang w:val="ru-RU"/>
        </w:rPr>
        <w:t>должность;</w:t>
      </w:r>
    </w:p>
    <w:p w14:paraId="2BAAE6A2" w14:textId="77777777" w:rsidR="005819F9" w:rsidRDefault="005819F9" w:rsidP="002A2F60">
      <w:pPr>
        <w:pStyle w:val="ae"/>
        <w:numPr>
          <w:ilvl w:val="0"/>
          <w:numId w:val="36"/>
        </w:numPr>
        <w:ind w:hanging="11"/>
        <w:rPr>
          <w:lang w:val="ru-RU"/>
        </w:rPr>
      </w:pPr>
      <w:r w:rsidRPr="005819F9">
        <w:rPr>
          <w:lang w:val="ru-RU"/>
        </w:rPr>
        <w:t>место работы или учёбы, аффилиация;</w:t>
      </w:r>
    </w:p>
    <w:p w14:paraId="09944BA6" w14:textId="7D954A14" w:rsidR="005819F9" w:rsidRDefault="008B7E5F" w:rsidP="002A2F60">
      <w:pPr>
        <w:pStyle w:val="ae"/>
        <w:numPr>
          <w:ilvl w:val="0"/>
          <w:numId w:val="36"/>
        </w:numPr>
        <w:ind w:hanging="11"/>
        <w:rPr>
          <w:lang w:val="ru-RU"/>
        </w:rPr>
      </w:pPr>
      <w:proofErr w:type="gramStart"/>
      <w:r>
        <w:t>e</w:t>
      </w:r>
      <w:r w:rsidRPr="005819F9">
        <w:rPr>
          <w:lang w:val="ru-RU"/>
        </w:rPr>
        <w:t>-</w:t>
      </w:r>
      <w:r>
        <w:t>mail</w:t>
      </w:r>
      <w:r>
        <w:rPr>
          <w:lang w:val="ru-RU"/>
        </w:rPr>
        <w:t>;</w:t>
      </w:r>
      <w:proofErr w:type="gramEnd"/>
    </w:p>
    <w:p w14:paraId="01C190B6" w14:textId="5837039D" w:rsidR="005819F9" w:rsidRDefault="005819F9" w:rsidP="002A2F60">
      <w:pPr>
        <w:pStyle w:val="ae"/>
        <w:numPr>
          <w:ilvl w:val="0"/>
          <w:numId w:val="36"/>
        </w:numPr>
        <w:ind w:hanging="11"/>
        <w:rPr>
          <w:lang w:val="ru-RU"/>
        </w:rPr>
      </w:pPr>
      <w:r>
        <w:t>SPIN</w:t>
      </w:r>
      <w:r w:rsidRPr="005819F9">
        <w:rPr>
          <w:lang w:val="ru-RU"/>
        </w:rPr>
        <w:t>-</w:t>
      </w:r>
      <w:proofErr w:type="gramStart"/>
      <w:r w:rsidR="008B7E5F" w:rsidRPr="005819F9">
        <w:rPr>
          <w:lang w:val="ru-RU"/>
        </w:rPr>
        <w:t>код</w:t>
      </w:r>
      <w:r w:rsidR="008B7E5F">
        <w:rPr>
          <w:lang w:val="ru-RU"/>
        </w:rPr>
        <w:t>;</w:t>
      </w:r>
      <w:proofErr w:type="gramEnd"/>
    </w:p>
    <w:p w14:paraId="1FCC5F30" w14:textId="77777777" w:rsidR="005819F9" w:rsidRDefault="005819F9" w:rsidP="002A2F60">
      <w:pPr>
        <w:pStyle w:val="ae"/>
        <w:numPr>
          <w:ilvl w:val="0"/>
          <w:numId w:val="36"/>
        </w:numPr>
        <w:ind w:hanging="11"/>
        <w:rPr>
          <w:lang w:val="ru-RU"/>
        </w:rPr>
      </w:pPr>
      <w:r w:rsidRPr="005819F9">
        <w:rPr>
          <w:lang w:val="ru-RU"/>
        </w:rPr>
        <w:t>заглавие статьи;</w:t>
      </w:r>
    </w:p>
    <w:p w14:paraId="23A6E1F8" w14:textId="77777777" w:rsidR="005819F9" w:rsidRDefault="005819F9" w:rsidP="002A2F60">
      <w:pPr>
        <w:pStyle w:val="ae"/>
        <w:numPr>
          <w:ilvl w:val="0"/>
          <w:numId w:val="36"/>
        </w:numPr>
        <w:ind w:hanging="11"/>
        <w:rPr>
          <w:lang w:val="ru-RU"/>
        </w:rPr>
      </w:pPr>
      <w:r w:rsidRPr="005819F9">
        <w:rPr>
          <w:lang w:val="ru-RU"/>
        </w:rPr>
        <w:t>аннотация;</w:t>
      </w:r>
    </w:p>
    <w:p w14:paraId="7819F7B4" w14:textId="77777777" w:rsidR="005819F9" w:rsidRPr="008B7E5F" w:rsidRDefault="005819F9" w:rsidP="002A2F60">
      <w:pPr>
        <w:pStyle w:val="ae"/>
        <w:numPr>
          <w:ilvl w:val="0"/>
          <w:numId w:val="36"/>
        </w:numPr>
        <w:ind w:hanging="11"/>
        <w:rPr>
          <w:lang w:val="ru-RU"/>
        </w:rPr>
      </w:pPr>
      <w:r w:rsidRPr="005819F9">
        <w:rPr>
          <w:lang w:val="ru-RU"/>
        </w:rPr>
        <w:t>ключевые слова.</w:t>
      </w:r>
    </w:p>
    <w:p w14:paraId="7964D52C" w14:textId="77777777" w:rsidR="008B7E5F" w:rsidRPr="005819F9" w:rsidRDefault="008B7E5F" w:rsidP="008B7E5F">
      <w:pPr>
        <w:pStyle w:val="ae"/>
        <w:ind w:left="720" w:firstLine="0"/>
        <w:rPr>
          <w:lang w:val="ru-RU"/>
        </w:rPr>
      </w:pPr>
    </w:p>
    <w:p w14:paraId="6DEA54C0" w14:textId="77777777" w:rsidR="005819F9" w:rsidRDefault="005819F9" w:rsidP="005819F9">
      <w:pPr>
        <w:pStyle w:val="21"/>
        <w:numPr>
          <w:ilvl w:val="0"/>
          <w:numId w:val="32"/>
        </w:numPr>
        <w:rPr>
          <w:lang w:val="ru-RU"/>
        </w:rPr>
      </w:pPr>
      <w:proofErr w:type="spellStart"/>
      <w:r w:rsidRPr="005819F9">
        <w:t>Рекомендуемая</w:t>
      </w:r>
      <w:proofErr w:type="spellEnd"/>
      <w:r w:rsidRPr="005819F9">
        <w:t xml:space="preserve"> </w:t>
      </w:r>
      <w:proofErr w:type="spellStart"/>
      <w:r w:rsidRPr="005819F9">
        <w:t>структура</w:t>
      </w:r>
      <w:proofErr w:type="spellEnd"/>
      <w:r w:rsidRPr="005819F9">
        <w:t xml:space="preserve"> </w:t>
      </w:r>
      <w:proofErr w:type="spellStart"/>
      <w:r w:rsidRPr="005819F9">
        <w:t>текста</w:t>
      </w:r>
      <w:proofErr w:type="spellEnd"/>
    </w:p>
    <w:p w14:paraId="3CA3A90C" w14:textId="77777777" w:rsidR="005819F9" w:rsidRDefault="005819F9" w:rsidP="002A2F60">
      <w:pPr>
        <w:pStyle w:val="ae"/>
        <w:numPr>
          <w:ilvl w:val="0"/>
          <w:numId w:val="38"/>
        </w:numPr>
        <w:ind w:hanging="11"/>
        <w:rPr>
          <w:lang w:val="ru-RU"/>
        </w:rPr>
      </w:pPr>
      <w:r w:rsidRPr="005819F9">
        <w:rPr>
          <w:lang w:val="ru-RU"/>
        </w:rPr>
        <w:t xml:space="preserve">Материал должен иметь логичную и последовательную структуру. </w:t>
      </w:r>
    </w:p>
    <w:p w14:paraId="75106572" w14:textId="77777777" w:rsidR="002A2F60" w:rsidRPr="005819F9" w:rsidRDefault="002A2F60" w:rsidP="002A2F60">
      <w:pPr>
        <w:pStyle w:val="ae"/>
        <w:spacing w:before="0"/>
        <w:ind w:left="720" w:hanging="11"/>
        <w:rPr>
          <w:sz w:val="10"/>
          <w:szCs w:val="10"/>
          <w:lang w:val="ru-RU"/>
        </w:rPr>
      </w:pPr>
    </w:p>
    <w:p w14:paraId="20C5D26E" w14:textId="77777777" w:rsidR="005819F9" w:rsidRDefault="005819F9" w:rsidP="002A2F60">
      <w:pPr>
        <w:pStyle w:val="ae"/>
        <w:numPr>
          <w:ilvl w:val="0"/>
          <w:numId w:val="38"/>
        </w:numPr>
        <w:ind w:hanging="11"/>
        <w:rPr>
          <w:lang w:val="ru-RU"/>
        </w:rPr>
      </w:pPr>
      <w:r w:rsidRPr="005819F9">
        <w:rPr>
          <w:lang w:val="ru-RU"/>
        </w:rPr>
        <w:t>Рекомендуется выделять следующие структурные элементы:</w:t>
      </w:r>
    </w:p>
    <w:p w14:paraId="6D1D4012" w14:textId="77777777" w:rsidR="002A2F60" w:rsidRPr="005819F9" w:rsidRDefault="002A2F60" w:rsidP="002A2F60">
      <w:pPr>
        <w:pStyle w:val="ae"/>
        <w:spacing w:before="0"/>
        <w:ind w:left="720" w:hanging="11"/>
        <w:rPr>
          <w:sz w:val="10"/>
          <w:szCs w:val="10"/>
          <w:lang w:val="ru-RU"/>
        </w:rPr>
      </w:pPr>
    </w:p>
    <w:p w14:paraId="40947DC5" w14:textId="77777777" w:rsidR="005819F9" w:rsidRDefault="005819F9" w:rsidP="008B7E5F">
      <w:pPr>
        <w:pStyle w:val="ae"/>
        <w:numPr>
          <w:ilvl w:val="0"/>
          <w:numId w:val="55"/>
        </w:numPr>
        <w:ind w:left="1800"/>
        <w:rPr>
          <w:lang w:val="ru-RU"/>
        </w:rPr>
      </w:pPr>
      <w:r w:rsidRPr="005819F9">
        <w:rPr>
          <w:lang w:val="ru-RU"/>
        </w:rPr>
        <w:t>Введение: обоснование актуальности темы, постановка проблемы, цель исследования</w:t>
      </w:r>
    </w:p>
    <w:p w14:paraId="7D86E286" w14:textId="77777777" w:rsidR="002A2F60" w:rsidRPr="005819F9" w:rsidRDefault="002A2F60" w:rsidP="008B7E5F">
      <w:pPr>
        <w:pStyle w:val="ae"/>
        <w:spacing w:before="0"/>
        <w:ind w:left="2520" w:hanging="11"/>
        <w:rPr>
          <w:sz w:val="10"/>
          <w:szCs w:val="10"/>
          <w:lang w:val="ru-RU"/>
        </w:rPr>
      </w:pPr>
    </w:p>
    <w:p w14:paraId="5DA7B65D" w14:textId="77777777" w:rsidR="005819F9" w:rsidRDefault="005819F9" w:rsidP="008B7E5F">
      <w:pPr>
        <w:pStyle w:val="ae"/>
        <w:numPr>
          <w:ilvl w:val="0"/>
          <w:numId w:val="55"/>
        </w:numPr>
        <w:ind w:left="1800"/>
        <w:rPr>
          <w:lang w:val="ru-RU"/>
        </w:rPr>
      </w:pPr>
      <w:r w:rsidRPr="005819F9">
        <w:rPr>
          <w:lang w:val="ru-RU"/>
        </w:rPr>
        <w:t>Методологический подход: задачи исследования, описание используемых методов, источниковой базы, исследовательского подхода.</w:t>
      </w:r>
    </w:p>
    <w:p w14:paraId="44AD0600" w14:textId="77777777" w:rsidR="002A2F60" w:rsidRPr="005819F9" w:rsidRDefault="002A2F60" w:rsidP="008B7E5F">
      <w:pPr>
        <w:pStyle w:val="ae"/>
        <w:spacing w:before="0"/>
        <w:ind w:left="2520" w:hanging="11"/>
        <w:rPr>
          <w:sz w:val="10"/>
          <w:szCs w:val="10"/>
          <w:lang w:val="ru-RU"/>
        </w:rPr>
      </w:pPr>
    </w:p>
    <w:p w14:paraId="129C2CF9" w14:textId="77777777" w:rsidR="005819F9" w:rsidRDefault="005819F9" w:rsidP="008B7E5F">
      <w:pPr>
        <w:pStyle w:val="ae"/>
        <w:numPr>
          <w:ilvl w:val="0"/>
          <w:numId w:val="55"/>
        </w:numPr>
        <w:ind w:left="1800"/>
        <w:rPr>
          <w:lang w:val="ru-RU"/>
        </w:rPr>
      </w:pPr>
      <w:r w:rsidRPr="005819F9">
        <w:rPr>
          <w:lang w:val="ru-RU"/>
        </w:rPr>
        <w:lastRenderedPageBreak/>
        <w:t>Основная часть: последовательное раскрытие темы, анализ материала, аргументация.</w:t>
      </w:r>
    </w:p>
    <w:p w14:paraId="2188D926" w14:textId="77777777" w:rsidR="002A2F60" w:rsidRPr="005819F9" w:rsidRDefault="002A2F60" w:rsidP="008B7E5F">
      <w:pPr>
        <w:pStyle w:val="ae"/>
        <w:spacing w:before="0"/>
        <w:ind w:left="2520" w:hanging="11"/>
        <w:rPr>
          <w:sz w:val="10"/>
          <w:szCs w:val="10"/>
          <w:lang w:val="ru-RU"/>
        </w:rPr>
      </w:pPr>
    </w:p>
    <w:p w14:paraId="24E59123" w14:textId="77777777" w:rsidR="005819F9" w:rsidRDefault="005819F9" w:rsidP="008B7E5F">
      <w:pPr>
        <w:pStyle w:val="ae"/>
        <w:numPr>
          <w:ilvl w:val="0"/>
          <w:numId w:val="55"/>
        </w:numPr>
        <w:ind w:left="1800"/>
        <w:rPr>
          <w:lang w:val="ru-RU"/>
        </w:rPr>
      </w:pPr>
      <w:r w:rsidRPr="005819F9">
        <w:rPr>
          <w:lang w:val="ru-RU"/>
        </w:rPr>
        <w:t>Заключение: основные выводы, обобщения, значение результатов для понимания истории управленческой мысли, истории управления или управленческой практики.</w:t>
      </w:r>
    </w:p>
    <w:p w14:paraId="2B1FD06C" w14:textId="77777777" w:rsidR="002A2F60" w:rsidRPr="005819F9" w:rsidRDefault="002A2F60" w:rsidP="002A2F60">
      <w:pPr>
        <w:pStyle w:val="ae"/>
        <w:spacing w:before="0"/>
        <w:ind w:left="720" w:hanging="11"/>
        <w:rPr>
          <w:sz w:val="10"/>
          <w:szCs w:val="10"/>
          <w:lang w:val="ru-RU"/>
        </w:rPr>
      </w:pPr>
    </w:p>
    <w:p w14:paraId="4196C105" w14:textId="77777777" w:rsidR="005819F9" w:rsidRPr="008B7E5F" w:rsidRDefault="005819F9" w:rsidP="002A2F60">
      <w:pPr>
        <w:pStyle w:val="ae"/>
        <w:numPr>
          <w:ilvl w:val="0"/>
          <w:numId w:val="38"/>
        </w:numPr>
        <w:ind w:hanging="11"/>
        <w:rPr>
          <w:lang w:val="ru-RU"/>
        </w:rPr>
      </w:pPr>
      <w:r w:rsidRPr="005819F9">
        <w:rPr>
          <w:lang w:val="ru-RU"/>
        </w:rPr>
        <w:t>Основной текст не должен представлять собой набор разрозненных тезисов, пунктов или фрагментов без связного анализа. Даже если материал подготовлен в формате тезисов доклада, он должен сохранять внутреннюю логику и научную аргументацию.</w:t>
      </w:r>
    </w:p>
    <w:p w14:paraId="040F308E" w14:textId="77777777" w:rsidR="008B7E5F" w:rsidRPr="005819F9" w:rsidRDefault="008B7E5F" w:rsidP="008B7E5F">
      <w:pPr>
        <w:pStyle w:val="ae"/>
        <w:ind w:left="720" w:firstLine="0"/>
        <w:rPr>
          <w:lang w:val="ru-RU"/>
        </w:rPr>
      </w:pPr>
    </w:p>
    <w:p w14:paraId="59CF9D9F" w14:textId="77777777" w:rsidR="005819F9" w:rsidRDefault="005819F9" w:rsidP="005819F9">
      <w:pPr>
        <w:pStyle w:val="21"/>
        <w:numPr>
          <w:ilvl w:val="0"/>
          <w:numId w:val="32"/>
        </w:numPr>
        <w:rPr>
          <w:lang w:val="ru-RU"/>
        </w:rPr>
      </w:pPr>
      <w:r w:rsidRPr="005819F9">
        <w:rPr>
          <w:lang w:val="ru-RU"/>
        </w:rPr>
        <w:t>Требования к научному стилю</w:t>
      </w:r>
    </w:p>
    <w:p w14:paraId="51B2B671" w14:textId="77777777" w:rsidR="002A2F60" w:rsidRPr="00F76A0C" w:rsidRDefault="000A452E" w:rsidP="00F76A0C">
      <w:pPr>
        <w:pStyle w:val="ae"/>
        <w:numPr>
          <w:ilvl w:val="0"/>
          <w:numId w:val="47"/>
        </w:numPr>
        <w:rPr>
          <w:lang w:val="ru-RU"/>
        </w:rPr>
      </w:pPr>
      <w:r w:rsidRPr="00F76A0C">
        <w:rPr>
          <w:lang w:val="ru-RU"/>
        </w:rPr>
        <w:t xml:space="preserve">Статья должна содержать авторский анализ, аргументацию и обоснованные выводы. </w:t>
      </w:r>
    </w:p>
    <w:p w14:paraId="752D83B4" w14:textId="77777777" w:rsidR="00F76A0C" w:rsidRPr="00F76A0C" w:rsidRDefault="000A452E" w:rsidP="00F76A0C">
      <w:pPr>
        <w:pStyle w:val="ae"/>
        <w:numPr>
          <w:ilvl w:val="0"/>
          <w:numId w:val="47"/>
        </w:numPr>
        <w:rPr>
          <w:lang w:val="ru-RU"/>
        </w:rPr>
      </w:pPr>
      <w:r w:rsidRPr="00F76A0C">
        <w:rPr>
          <w:lang w:val="ru-RU"/>
        </w:rPr>
        <w:t xml:space="preserve">Текст должен соответствовать нормам научного стиля. </w:t>
      </w:r>
    </w:p>
    <w:p w14:paraId="0761E1F7" w14:textId="38D8EDF4" w:rsidR="000A452E" w:rsidRPr="00F76A0C" w:rsidRDefault="000A452E" w:rsidP="002A2F60">
      <w:pPr>
        <w:ind w:firstLine="0"/>
        <w:rPr>
          <w:b/>
          <w:bCs/>
          <w:lang w:val="ru-RU"/>
        </w:rPr>
      </w:pPr>
      <w:r w:rsidRPr="00F76A0C">
        <w:rPr>
          <w:b/>
          <w:bCs/>
          <w:lang w:val="ru-RU"/>
        </w:rPr>
        <w:t>Не допускаются:</w:t>
      </w:r>
    </w:p>
    <w:p w14:paraId="51267CBF" w14:textId="77777777" w:rsidR="000A452E" w:rsidRPr="002A2F60" w:rsidRDefault="000A452E" w:rsidP="002A2F60">
      <w:pPr>
        <w:pStyle w:val="ae"/>
        <w:numPr>
          <w:ilvl w:val="0"/>
          <w:numId w:val="42"/>
        </w:numPr>
        <w:ind w:left="851" w:firstLine="0"/>
        <w:rPr>
          <w:lang w:val="ru-RU"/>
        </w:rPr>
      </w:pPr>
      <w:r w:rsidRPr="002A2F60">
        <w:rPr>
          <w:lang w:val="ru-RU"/>
        </w:rPr>
        <w:t>разговорные и публицистические формулировки, неуместные для научного текста;</w:t>
      </w:r>
    </w:p>
    <w:p w14:paraId="4C8C982F" w14:textId="77777777" w:rsidR="000A452E" w:rsidRPr="002A2F60" w:rsidRDefault="000A452E" w:rsidP="002A2F60">
      <w:pPr>
        <w:pStyle w:val="ae"/>
        <w:numPr>
          <w:ilvl w:val="0"/>
          <w:numId w:val="42"/>
        </w:numPr>
        <w:ind w:left="851" w:firstLine="0"/>
        <w:rPr>
          <w:lang w:val="ru-RU"/>
        </w:rPr>
      </w:pPr>
      <w:r w:rsidRPr="002A2F60">
        <w:rPr>
          <w:lang w:val="ru-RU"/>
        </w:rPr>
        <w:t>жаргонные выражения, если они не являются предметом специального анализа;</w:t>
      </w:r>
    </w:p>
    <w:p w14:paraId="48B71306" w14:textId="77777777" w:rsidR="000A452E" w:rsidRPr="002A2F60" w:rsidRDefault="000A452E" w:rsidP="002A2F60">
      <w:pPr>
        <w:pStyle w:val="ae"/>
        <w:numPr>
          <w:ilvl w:val="0"/>
          <w:numId w:val="42"/>
        </w:numPr>
        <w:ind w:left="851" w:firstLine="0"/>
        <w:rPr>
          <w:lang w:val="ru-RU"/>
        </w:rPr>
      </w:pPr>
      <w:r w:rsidRPr="002A2F60">
        <w:rPr>
          <w:lang w:val="ru-RU"/>
        </w:rPr>
        <w:t>фрагментарное изложение без логической связи между частями текста;</w:t>
      </w:r>
    </w:p>
    <w:p w14:paraId="32619FC0" w14:textId="77777777" w:rsidR="000A452E" w:rsidRPr="002A2F60" w:rsidRDefault="000A452E" w:rsidP="002A2F60">
      <w:pPr>
        <w:pStyle w:val="ae"/>
        <w:numPr>
          <w:ilvl w:val="0"/>
          <w:numId w:val="42"/>
        </w:numPr>
        <w:ind w:left="851" w:firstLine="0"/>
        <w:rPr>
          <w:lang w:val="ru-RU"/>
        </w:rPr>
      </w:pPr>
      <w:r w:rsidRPr="002A2F60">
        <w:rPr>
          <w:lang w:val="ru-RU"/>
        </w:rPr>
        <w:t>чрезмерное использование цитат вместо авторского анализа;</w:t>
      </w:r>
    </w:p>
    <w:p w14:paraId="663A6908" w14:textId="77777777" w:rsidR="000A452E" w:rsidRPr="002A2F60" w:rsidRDefault="000A452E" w:rsidP="002A2F60">
      <w:pPr>
        <w:pStyle w:val="ae"/>
        <w:numPr>
          <w:ilvl w:val="0"/>
          <w:numId w:val="42"/>
        </w:numPr>
        <w:ind w:left="851" w:firstLine="0"/>
        <w:rPr>
          <w:lang w:val="ru-RU"/>
        </w:rPr>
      </w:pPr>
      <w:r w:rsidRPr="002A2F60">
        <w:rPr>
          <w:lang w:val="ru-RU"/>
        </w:rPr>
        <w:t>отсутствие выводов и самостоятельной исследовательской позиции;</w:t>
      </w:r>
    </w:p>
    <w:p w14:paraId="4363E1AE" w14:textId="27A94C28" w:rsidR="008B7E5F" w:rsidRPr="008B7E5F" w:rsidRDefault="000A452E" w:rsidP="008B7E5F">
      <w:pPr>
        <w:pStyle w:val="ae"/>
        <w:numPr>
          <w:ilvl w:val="0"/>
          <w:numId w:val="42"/>
        </w:numPr>
        <w:ind w:left="851" w:firstLine="0"/>
        <w:rPr>
          <w:dstrike/>
          <w:lang w:val="ru-RU"/>
        </w:rPr>
      </w:pPr>
      <w:r w:rsidRPr="008B7E5F">
        <w:rPr>
          <w:lang w:val="ru-RU"/>
        </w:rPr>
        <w:t xml:space="preserve">стилистика, не соответствующая жанру научной статьи </w:t>
      </w:r>
    </w:p>
    <w:p w14:paraId="39B26337" w14:textId="77777777" w:rsidR="008B7E5F" w:rsidRPr="008B7E5F" w:rsidRDefault="008B7E5F" w:rsidP="008B7E5F">
      <w:pPr>
        <w:pStyle w:val="ae"/>
        <w:ind w:left="851" w:firstLine="0"/>
        <w:rPr>
          <w:dstrike/>
          <w:lang w:val="ru-RU"/>
        </w:rPr>
      </w:pPr>
    </w:p>
    <w:p w14:paraId="6741DC90" w14:textId="77777777" w:rsidR="005819F9" w:rsidRDefault="005819F9" w:rsidP="005819F9">
      <w:pPr>
        <w:pStyle w:val="21"/>
        <w:numPr>
          <w:ilvl w:val="0"/>
          <w:numId w:val="32"/>
        </w:numPr>
        <w:rPr>
          <w:lang w:val="ru-RU"/>
        </w:rPr>
      </w:pPr>
      <w:r w:rsidRPr="005819F9">
        <w:rPr>
          <w:lang w:val="ru-RU"/>
        </w:rPr>
        <w:t>Требования к таблицам и рисункам</w:t>
      </w:r>
    </w:p>
    <w:p w14:paraId="646F11FC" w14:textId="57C23B99" w:rsidR="000A452E" w:rsidRPr="00F76A0C" w:rsidRDefault="000A452E" w:rsidP="00F76A0C">
      <w:pPr>
        <w:pStyle w:val="ae"/>
        <w:numPr>
          <w:ilvl w:val="0"/>
          <w:numId w:val="48"/>
        </w:numPr>
        <w:rPr>
          <w:lang w:val="ru-RU"/>
        </w:rPr>
      </w:pPr>
      <w:r w:rsidRPr="00F76A0C">
        <w:rPr>
          <w:lang w:val="ru-RU"/>
        </w:rPr>
        <w:t>Таблицы и рисунки размещаются непосредственно в тексте статьи после первого упоминания о них. В тексте статьи необходима ссылка на графический объект в формате: см. рисунок 1, см. таблица 1 и т.п.</w:t>
      </w:r>
    </w:p>
    <w:p w14:paraId="1411E6B6" w14:textId="47F5A18F" w:rsidR="000A452E" w:rsidRPr="00F76A0C" w:rsidRDefault="000A452E" w:rsidP="00F76A0C">
      <w:pPr>
        <w:ind w:firstLine="0"/>
        <w:rPr>
          <w:b/>
          <w:bCs/>
          <w:lang w:val="ru-RU"/>
        </w:rPr>
      </w:pPr>
      <w:r w:rsidRPr="00F76A0C">
        <w:rPr>
          <w:b/>
          <w:bCs/>
          <w:lang w:val="ru-RU"/>
        </w:rPr>
        <w:t>Все таблицы и рисунки должны быть:</w:t>
      </w:r>
    </w:p>
    <w:p w14:paraId="0DCC98C1" w14:textId="77777777" w:rsidR="000A452E" w:rsidRPr="005819F9" w:rsidRDefault="000A452E" w:rsidP="002A2F60">
      <w:pPr>
        <w:pStyle w:val="ae"/>
        <w:numPr>
          <w:ilvl w:val="0"/>
          <w:numId w:val="40"/>
        </w:numPr>
        <w:ind w:left="709" w:firstLine="0"/>
        <w:rPr>
          <w:lang w:val="ru-RU"/>
        </w:rPr>
      </w:pPr>
      <w:r w:rsidRPr="005819F9">
        <w:rPr>
          <w:lang w:val="ru-RU"/>
        </w:rPr>
        <w:t>последовательно пронумерованы;</w:t>
      </w:r>
    </w:p>
    <w:p w14:paraId="7D0CE646" w14:textId="77777777" w:rsidR="000A452E" w:rsidRPr="005819F9" w:rsidRDefault="000A452E" w:rsidP="002A2F60">
      <w:pPr>
        <w:pStyle w:val="ae"/>
        <w:numPr>
          <w:ilvl w:val="0"/>
          <w:numId w:val="40"/>
        </w:numPr>
        <w:ind w:left="709" w:firstLine="0"/>
        <w:rPr>
          <w:lang w:val="ru-RU"/>
        </w:rPr>
      </w:pPr>
      <w:r w:rsidRPr="005819F9">
        <w:rPr>
          <w:lang w:val="ru-RU"/>
        </w:rPr>
        <w:t>снабжены названиями или подписями (для таблиц над объектом, для рисунков и графиков под объектом);</w:t>
      </w:r>
    </w:p>
    <w:p w14:paraId="6628C651" w14:textId="77777777" w:rsidR="008B7E5F" w:rsidRPr="008B7E5F" w:rsidRDefault="000A452E" w:rsidP="008B7E5F">
      <w:pPr>
        <w:pStyle w:val="ae"/>
        <w:numPr>
          <w:ilvl w:val="0"/>
          <w:numId w:val="40"/>
        </w:numPr>
        <w:ind w:left="709" w:firstLine="0"/>
        <w:rPr>
          <w:rFonts w:cs="Times New Roman"/>
          <w:lang w:val="ru-RU"/>
        </w:rPr>
      </w:pPr>
      <w:r w:rsidRPr="008B7E5F">
        <w:rPr>
          <w:rFonts w:cs="Times New Roman"/>
          <w:lang w:val="ru-RU"/>
        </w:rPr>
        <w:t xml:space="preserve">под </w:t>
      </w:r>
      <w:r w:rsidR="002A2F60" w:rsidRPr="008B7E5F">
        <w:rPr>
          <w:rFonts w:cs="Times New Roman"/>
          <w:lang w:val="ru-RU"/>
        </w:rPr>
        <w:t xml:space="preserve">графическим </w:t>
      </w:r>
      <w:r w:rsidRPr="008B7E5F">
        <w:rPr>
          <w:rFonts w:cs="Times New Roman"/>
          <w:lang w:val="ru-RU"/>
        </w:rPr>
        <w:t>объектом указан источник;</w:t>
      </w:r>
    </w:p>
    <w:p w14:paraId="04DC72AC" w14:textId="5D4CCB86" w:rsidR="00390CDB" w:rsidRPr="008B7E5F" w:rsidRDefault="00CC51E3" w:rsidP="008B7E5F">
      <w:pPr>
        <w:pStyle w:val="ae"/>
        <w:numPr>
          <w:ilvl w:val="0"/>
          <w:numId w:val="40"/>
        </w:numPr>
        <w:ind w:left="709" w:firstLine="0"/>
        <w:rPr>
          <w:rFonts w:cs="Times New Roman"/>
          <w:lang w:val="ru-RU"/>
        </w:rPr>
      </w:pPr>
      <w:r w:rsidRPr="008B7E5F">
        <w:rPr>
          <w:rFonts w:cs="Times New Roman"/>
          <w:bCs/>
          <w:szCs w:val="24"/>
          <w:lang w:val="ru-RU" w:eastAsia="ru-RU"/>
        </w:rPr>
        <w:t>в</w:t>
      </w:r>
      <w:r w:rsidR="00390CDB" w:rsidRPr="008B7E5F">
        <w:rPr>
          <w:rFonts w:cs="Times New Roman"/>
          <w:bCs/>
          <w:szCs w:val="24"/>
          <w:lang w:val="ru-RU" w:eastAsia="ru-RU"/>
        </w:rPr>
        <w:t>се заимствованные материалы (иллюстрации, фотографии, таблицы и др.) должны содержать точные ссылки на источники;</w:t>
      </w:r>
    </w:p>
    <w:p w14:paraId="53A2A986" w14:textId="77777777" w:rsidR="002A2F60" w:rsidRDefault="002A2F60" w:rsidP="002A2F60">
      <w:pPr>
        <w:pStyle w:val="ae"/>
        <w:ind w:left="709" w:firstLine="0"/>
        <w:rPr>
          <w:lang w:val="ru-RU"/>
        </w:rPr>
      </w:pPr>
    </w:p>
    <w:p w14:paraId="2402A036" w14:textId="77777777" w:rsidR="005819F9" w:rsidRDefault="005819F9" w:rsidP="005819F9">
      <w:pPr>
        <w:pStyle w:val="21"/>
        <w:numPr>
          <w:ilvl w:val="0"/>
          <w:numId w:val="32"/>
        </w:numPr>
        <w:rPr>
          <w:lang w:val="ru-RU"/>
        </w:rPr>
      </w:pPr>
      <w:r w:rsidRPr="005819F9">
        <w:rPr>
          <w:lang w:val="ru-RU"/>
        </w:rPr>
        <w:t>Требования к ссылкам, сноскам и списку литературы</w:t>
      </w:r>
    </w:p>
    <w:p w14:paraId="1BBDD15E" w14:textId="1A7D2366" w:rsidR="000A452E" w:rsidRPr="002A2F60" w:rsidRDefault="000A452E" w:rsidP="002A2F60">
      <w:pPr>
        <w:pStyle w:val="ae"/>
        <w:numPr>
          <w:ilvl w:val="0"/>
          <w:numId w:val="43"/>
        </w:numPr>
        <w:ind w:left="1134"/>
        <w:rPr>
          <w:lang w:val="ru-RU"/>
        </w:rPr>
      </w:pPr>
      <w:r w:rsidRPr="002A2F60">
        <w:rPr>
          <w:lang w:val="ru-RU"/>
        </w:rPr>
        <w:t xml:space="preserve">В тексте статьи должны быть ссылки на все использованные научные источники. </w:t>
      </w:r>
    </w:p>
    <w:p w14:paraId="5C15D62B" w14:textId="36662522" w:rsidR="000A452E" w:rsidRPr="002A2F60" w:rsidRDefault="000A452E" w:rsidP="002A2F60">
      <w:pPr>
        <w:pStyle w:val="ae"/>
        <w:numPr>
          <w:ilvl w:val="0"/>
          <w:numId w:val="43"/>
        </w:numPr>
        <w:ind w:left="1134"/>
        <w:rPr>
          <w:lang w:val="ru-RU"/>
        </w:rPr>
      </w:pPr>
      <w:r w:rsidRPr="002A2F60">
        <w:rPr>
          <w:lang w:val="ru-RU"/>
        </w:rPr>
        <w:t>Ссылки на научные источники оформляются в тексте в квадратных скобках:</w:t>
      </w:r>
    </w:p>
    <w:p w14:paraId="4CC6135A" w14:textId="77777777" w:rsidR="000A452E" w:rsidRPr="002A2F60" w:rsidRDefault="000A452E" w:rsidP="002A2F60">
      <w:pPr>
        <w:pStyle w:val="ae"/>
        <w:numPr>
          <w:ilvl w:val="1"/>
          <w:numId w:val="44"/>
        </w:numPr>
        <w:rPr>
          <w:lang w:val="ru-RU"/>
        </w:rPr>
      </w:pPr>
      <w:r w:rsidRPr="002A2F60">
        <w:rPr>
          <w:lang w:val="ru-RU"/>
        </w:rPr>
        <w:t>[1] — ссылка на источник в целом;</w:t>
      </w:r>
    </w:p>
    <w:p w14:paraId="65E13477" w14:textId="77777777" w:rsidR="000A452E" w:rsidRPr="002A2F60" w:rsidRDefault="000A452E" w:rsidP="002A2F60">
      <w:pPr>
        <w:pStyle w:val="ae"/>
        <w:numPr>
          <w:ilvl w:val="1"/>
          <w:numId w:val="44"/>
        </w:numPr>
        <w:rPr>
          <w:lang w:val="ru-RU"/>
        </w:rPr>
      </w:pPr>
      <w:r w:rsidRPr="002A2F60">
        <w:rPr>
          <w:lang w:val="ru-RU"/>
        </w:rPr>
        <w:t>[1, с. 15] — ссылка на конкретную страницу;</w:t>
      </w:r>
    </w:p>
    <w:p w14:paraId="0BA6B218" w14:textId="77777777" w:rsidR="000A452E" w:rsidRDefault="000A452E" w:rsidP="002A2F60">
      <w:pPr>
        <w:pStyle w:val="ae"/>
        <w:numPr>
          <w:ilvl w:val="1"/>
          <w:numId w:val="44"/>
        </w:numPr>
        <w:rPr>
          <w:lang w:val="ru-RU"/>
        </w:rPr>
      </w:pPr>
      <w:r w:rsidRPr="002A2F60">
        <w:rPr>
          <w:lang w:val="ru-RU"/>
        </w:rPr>
        <w:t xml:space="preserve">[1, с. 15–17] — ссылка на диапазон страниц. </w:t>
      </w:r>
    </w:p>
    <w:p w14:paraId="279F1FB1" w14:textId="77777777" w:rsidR="00C4307F" w:rsidRPr="002A2F60" w:rsidRDefault="00C4307F" w:rsidP="00C4307F">
      <w:pPr>
        <w:pStyle w:val="ae"/>
        <w:ind w:left="2160" w:firstLine="0"/>
        <w:rPr>
          <w:lang w:val="ru-RU"/>
        </w:rPr>
      </w:pPr>
    </w:p>
    <w:p w14:paraId="773E17D3" w14:textId="7A68416B" w:rsidR="00CC51E3" w:rsidRDefault="000A452E" w:rsidP="002A2F60">
      <w:pPr>
        <w:pStyle w:val="ae"/>
        <w:numPr>
          <w:ilvl w:val="0"/>
          <w:numId w:val="43"/>
        </w:numPr>
        <w:ind w:left="1134"/>
        <w:rPr>
          <w:lang w:val="ru-RU"/>
        </w:rPr>
      </w:pPr>
      <w:r w:rsidRPr="002A2F60">
        <w:rPr>
          <w:lang w:val="ru-RU"/>
        </w:rPr>
        <w:t xml:space="preserve">Список литературы оформляется в соответствии с </w:t>
      </w:r>
      <w:r w:rsidR="008B7E5F" w:rsidRPr="008B7E5F">
        <w:rPr>
          <w:lang w:val="ru-RU"/>
        </w:rPr>
        <w:t xml:space="preserve">APA </w:t>
      </w:r>
      <w:proofErr w:type="spellStart"/>
      <w:r w:rsidR="008B7E5F" w:rsidRPr="008B7E5F">
        <w:rPr>
          <w:lang w:val="ru-RU"/>
        </w:rPr>
        <w:t>Styl</w:t>
      </w:r>
      <w:proofErr w:type="spellEnd"/>
      <w:r w:rsidR="008B7E5F">
        <w:t>e</w:t>
      </w:r>
      <w:r w:rsidR="008B7E5F">
        <w:rPr>
          <w:lang w:val="ru-RU"/>
        </w:rPr>
        <w:t xml:space="preserve"> </w:t>
      </w:r>
      <w:r w:rsidRPr="002A2F60">
        <w:rPr>
          <w:lang w:val="ru-RU"/>
        </w:rPr>
        <w:t xml:space="preserve">в алфавитном порядке. </w:t>
      </w:r>
    </w:p>
    <w:p w14:paraId="607F8EBD" w14:textId="1CBF7026" w:rsidR="000A452E" w:rsidRPr="002A2F60" w:rsidRDefault="000A452E" w:rsidP="002A2F60">
      <w:pPr>
        <w:pStyle w:val="ae"/>
        <w:numPr>
          <w:ilvl w:val="0"/>
          <w:numId w:val="43"/>
        </w:numPr>
        <w:ind w:left="1134"/>
        <w:rPr>
          <w:lang w:val="ru-RU"/>
        </w:rPr>
      </w:pPr>
      <w:r w:rsidRPr="002A2F60">
        <w:rPr>
          <w:lang w:val="ru-RU"/>
        </w:rPr>
        <w:t xml:space="preserve">При наличии </w:t>
      </w:r>
      <w:r w:rsidRPr="008B7E5F">
        <w:rPr>
          <w:bCs/>
        </w:rPr>
        <w:t>DOI</w:t>
      </w:r>
      <w:r w:rsidRPr="008B7E5F">
        <w:rPr>
          <w:bCs/>
          <w:lang w:val="ru-RU"/>
        </w:rPr>
        <w:t xml:space="preserve"> его необходимо указывать.</w:t>
      </w:r>
      <w:r w:rsidRPr="002A2F60">
        <w:rPr>
          <w:lang w:val="ru-RU"/>
        </w:rPr>
        <w:t xml:space="preserve"> </w:t>
      </w:r>
    </w:p>
    <w:p w14:paraId="6227BB15" w14:textId="598BA1A5" w:rsidR="00390CDB" w:rsidRPr="008B7E5F" w:rsidRDefault="00390CDB" w:rsidP="002A2F60">
      <w:pPr>
        <w:pStyle w:val="ae"/>
        <w:numPr>
          <w:ilvl w:val="0"/>
          <w:numId w:val="43"/>
        </w:numPr>
        <w:ind w:left="1134"/>
        <w:rPr>
          <w:rFonts w:cs="Times New Roman"/>
          <w:lang w:val="ru-RU"/>
        </w:rPr>
      </w:pPr>
      <w:r w:rsidRPr="008B7E5F">
        <w:rPr>
          <w:rFonts w:cs="Times New Roman"/>
          <w:bCs/>
          <w:szCs w:val="24"/>
          <w:lang w:val="ru-RU" w:eastAsia="ru-RU"/>
        </w:rPr>
        <w:lastRenderedPageBreak/>
        <w:t>Список должен быть структурирован по алфавиту, сначала публикации на русском языке, потом на английском языке</w:t>
      </w:r>
    </w:p>
    <w:p w14:paraId="182F87F0" w14:textId="24A7A79D" w:rsidR="000A452E" w:rsidRPr="002A2F60" w:rsidRDefault="000A452E" w:rsidP="002A2F60">
      <w:pPr>
        <w:pStyle w:val="ae"/>
        <w:numPr>
          <w:ilvl w:val="0"/>
          <w:numId w:val="43"/>
        </w:numPr>
        <w:ind w:left="1134"/>
        <w:rPr>
          <w:lang w:val="ru-RU"/>
        </w:rPr>
      </w:pPr>
      <w:r w:rsidRPr="002A2F60">
        <w:rPr>
          <w:lang w:val="ru-RU"/>
        </w:rPr>
        <w:t xml:space="preserve">В список литературы включаются научные источники: монографии, статьи в научных журналах, главы в коллективных трудах, материалы конференций, диссертации, авторефераты и иные академические публикации. </w:t>
      </w:r>
    </w:p>
    <w:p w14:paraId="727EC4F2" w14:textId="7B3A833A" w:rsidR="000A452E" w:rsidRPr="002A2F60" w:rsidRDefault="000A452E" w:rsidP="002A2F60">
      <w:pPr>
        <w:pStyle w:val="ae"/>
        <w:numPr>
          <w:ilvl w:val="0"/>
          <w:numId w:val="43"/>
        </w:numPr>
        <w:ind w:left="1134"/>
        <w:rPr>
          <w:lang w:val="ru-RU"/>
        </w:rPr>
      </w:pPr>
      <w:r w:rsidRPr="002A2F60">
        <w:rPr>
          <w:lang w:val="ru-RU"/>
        </w:rPr>
        <w:t xml:space="preserve">Подстрочные сноски используются для указания ненаучных, справочных, информационных и эмпирических источников, если они необходимы для раскрытия темы исследования. </w:t>
      </w:r>
    </w:p>
    <w:p w14:paraId="38E718D1" w14:textId="31C15894" w:rsidR="000A452E" w:rsidRPr="008B7E5F" w:rsidRDefault="000A452E" w:rsidP="002A2F60">
      <w:pPr>
        <w:pStyle w:val="ae"/>
        <w:numPr>
          <w:ilvl w:val="0"/>
          <w:numId w:val="43"/>
        </w:numPr>
        <w:ind w:left="1134"/>
        <w:rPr>
          <w:lang w:val="ru-RU"/>
        </w:rPr>
      </w:pPr>
      <w:r w:rsidRPr="002A2F60">
        <w:rPr>
          <w:lang w:val="ru-RU"/>
        </w:rPr>
        <w:t xml:space="preserve">Подстрочные сноски должны быть оформлены единообразно и содержать сведения, достаточные для идентификации источника: автора или организацию, название материала, название сайта или ресурса, дату публикации при наличии, электронный адрес и дату обращения. </w:t>
      </w:r>
    </w:p>
    <w:p w14:paraId="3825E51C" w14:textId="77777777" w:rsidR="008B7E5F" w:rsidRPr="002A2F60" w:rsidRDefault="008B7E5F" w:rsidP="008B7E5F">
      <w:pPr>
        <w:pStyle w:val="ae"/>
        <w:ind w:left="1134" w:firstLine="0"/>
        <w:rPr>
          <w:lang w:val="ru-RU"/>
        </w:rPr>
      </w:pPr>
    </w:p>
    <w:p w14:paraId="14AFEB1C" w14:textId="4B0BC043" w:rsidR="000A452E" w:rsidRPr="00F76A0C" w:rsidRDefault="000A452E" w:rsidP="00F76A0C">
      <w:pPr>
        <w:ind w:firstLine="0"/>
        <w:rPr>
          <w:b/>
          <w:bCs/>
          <w:lang w:val="ru-RU"/>
        </w:rPr>
      </w:pPr>
      <w:r w:rsidRPr="00F76A0C">
        <w:rPr>
          <w:b/>
          <w:bCs/>
          <w:lang w:val="ru-RU"/>
        </w:rPr>
        <w:t xml:space="preserve">Не допускается: </w:t>
      </w:r>
    </w:p>
    <w:p w14:paraId="3BDB5B34" w14:textId="77777777" w:rsidR="000A452E" w:rsidRPr="002A2F60" w:rsidRDefault="000A452E" w:rsidP="002A2F60">
      <w:pPr>
        <w:pStyle w:val="ae"/>
        <w:numPr>
          <w:ilvl w:val="0"/>
          <w:numId w:val="43"/>
        </w:numPr>
        <w:ind w:left="1134"/>
        <w:rPr>
          <w:lang w:val="ru-RU"/>
        </w:rPr>
      </w:pPr>
      <w:r w:rsidRPr="002A2F60">
        <w:rPr>
          <w:lang w:val="ru-RU"/>
        </w:rPr>
        <w:t xml:space="preserve">включать несколько разных источников в один пункт списка литературы; </w:t>
      </w:r>
    </w:p>
    <w:p w14:paraId="69469F0C" w14:textId="77777777" w:rsidR="000A452E" w:rsidRPr="002A2F60" w:rsidRDefault="000A452E" w:rsidP="002A2F60">
      <w:pPr>
        <w:pStyle w:val="ae"/>
        <w:numPr>
          <w:ilvl w:val="0"/>
          <w:numId w:val="43"/>
        </w:numPr>
        <w:ind w:left="1134"/>
        <w:rPr>
          <w:lang w:val="ru-RU"/>
        </w:rPr>
      </w:pPr>
      <w:r w:rsidRPr="002A2F60">
        <w:rPr>
          <w:lang w:val="ru-RU"/>
        </w:rPr>
        <w:t xml:space="preserve">указывать интернет-ссылки без библиографического описания; </w:t>
      </w:r>
    </w:p>
    <w:p w14:paraId="5550824C" w14:textId="1B377D64" w:rsidR="000A452E" w:rsidRPr="002A2F60" w:rsidRDefault="000A452E" w:rsidP="002A2F60">
      <w:pPr>
        <w:pStyle w:val="ae"/>
        <w:numPr>
          <w:ilvl w:val="0"/>
          <w:numId w:val="43"/>
        </w:numPr>
        <w:ind w:left="1134"/>
        <w:rPr>
          <w:lang w:val="ru-RU"/>
        </w:rPr>
      </w:pPr>
      <w:r w:rsidRPr="002A2F60">
        <w:rPr>
          <w:lang w:val="ru-RU"/>
        </w:rPr>
        <w:t xml:space="preserve">использовать разные стили оформления источников в одной статье; </w:t>
      </w:r>
    </w:p>
    <w:p w14:paraId="0CA38FE1" w14:textId="77777777" w:rsidR="000A452E" w:rsidRPr="002A2F60" w:rsidRDefault="000A452E" w:rsidP="002A2F60">
      <w:pPr>
        <w:pStyle w:val="ae"/>
        <w:numPr>
          <w:ilvl w:val="0"/>
          <w:numId w:val="43"/>
        </w:numPr>
        <w:ind w:left="1134"/>
        <w:rPr>
          <w:lang w:val="ru-RU"/>
        </w:rPr>
      </w:pPr>
      <w:r w:rsidRPr="002A2F60">
        <w:rPr>
          <w:lang w:val="ru-RU"/>
        </w:rPr>
        <w:t xml:space="preserve">включать в список литературы источники, на которые нет ссылок в тексте; </w:t>
      </w:r>
    </w:p>
    <w:p w14:paraId="79D35E49" w14:textId="77777777" w:rsidR="000A452E" w:rsidRPr="002A2F60" w:rsidRDefault="000A452E" w:rsidP="002A2F60">
      <w:pPr>
        <w:pStyle w:val="ae"/>
        <w:numPr>
          <w:ilvl w:val="0"/>
          <w:numId w:val="43"/>
        </w:numPr>
        <w:ind w:left="1134"/>
        <w:rPr>
          <w:lang w:val="ru-RU"/>
        </w:rPr>
      </w:pPr>
      <w:r w:rsidRPr="002A2F60">
        <w:rPr>
          <w:lang w:val="ru-RU"/>
        </w:rPr>
        <w:t xml:space="preserve">ссылаться на книгу, сборник, сайт или конференционный сборник в целом, если фактически используется конкретная статья, раздел или материал; </w:t>
      </w:r>
    </w:p>
    <w:p w14:paraId="3CD51586" w14:textId="77777777" w:rsidR="000A452E" w:rsidRPr="002A2F60" w:rsidRDefault="000A452E" w:rsidP="002A2F60">
      <w:pPr>
        <w:pStyle w:val="ae"/>
        <w:numPr>
          <w:ilvl w:val="0"/>
          <w:numId w:val="43"/>
        </w:numPr>
        <w:ind w:left="1134"/>
        <w:rPr>
          <w:lang w:val="ru-RU"/>
        </w:rPr>
      </w:pPr>
      <w:r w:rsidRPr="002A2F60">
        <w:rPr>
          <w:lang w:val="ru-RU"/>
        </w:rPr>
        <w:t xml:space="preserve">использовать фиктивные, непроверенные или некорректно оформленные источники; </w:t>
      </w:r>
    </w:p>
    <w:p w14:paraId="55A78B06" w14:textId="77777777" w:rsidR="000A452E" w:rsidRPr="008B7E5F" w:rsidRDefault="000A452E" w:rsidP="002A2F60">
      <w:pPr>
        <w:pStyle w:val="ae"/>
        <w:numPr>
          <w:ilvl w:val="0"/>
          <w:numId w:val="43"/>
        </w:numPr>
        <w:ind w:left="1134"/>
        <w:rPr>
          <w:lang w:val="ru-RU"/>
        </w:rPr>
      </w:pPr>
      <w:r w:rsidRPr="002A2F60">
        <w:rPr>
          <w:lang w:val="ru-RU"/>
        </w:rPr>
        <w:t>приводить источники, не имеющие отношения к теме статьи.</w:t>
      </w:r>
    </w:p>
    <w:p w14:paraId="3CFEAC41" w14:textId="77777777" w:rsidR="008B7E5F" w:rsidRPr="002A2F60" w:rsidRDefault="008B7E5F" w:rsidP="008B7E5F">
      <w:pPr>
        <w:pStyle w:val="ae"/>
        <w:ind w:left="1134" w:firstLine="0"/>
        <w:rPr>
          <w:lang w:val="ru-RU"/>
        </w:rPr>
      </w:pPr>
    </w:p>
    <w:p w14:paraId="5321B8B2" w14:textId="77777777" w:rsidR="005819F9" w:rsidRDefault="005819F9" w:rsidP="005819F9">
      <w:pPr>
        <w:pStyle w:val="21"/>
        <w:numPr>
          <w:ilvl w:val="0"/>
          <w:numId w:val="32"/>
        </w:numPr>
        <w:rPr>
          <w:lang w:val="ru-RU"/>
        </w:rPr>
      </w:pPr>
      <w:r w:rsidRPr="005819F9">
        <w:rPr>
          <w:lang w:val="ru-RU"/>
        </w:rPr>
        <w:t>Требования к оригинальности и заимствованиям</w:t>
      </w:r>
    </w:p>
    <w:p w14:paraId="2B4F2509" w14:textId="77777777" w:rsidR="000A452E" w:rsidRPr="00F76A0C" w:rsidRDefault="000A452E" w:rsidP="00F76A0C">
      <w:pPr>
        <w:ind w:firstLine="0"/>
        <w:rPr>
          <w:b/>
          <w:bCs/>
          <w:lang w:val="ru-RU"/>
        </w:rPr>
      </w:pPr>
      <w:r w:rsidRPr="00F76A0C">
        <w:rPr>
          <w:b/>
          <w:bCs/>
          <w:lang w:val="ru-RU"/>
        </w:rPr>
        <w:t>Не допускается:</w:t>
      </w:r>
    </w:p>
    <w:p w14:paraId="164C8325" w14:textId="36E6F6FF" w:rsidR="000A452E" w:rsidRPr="00F76A0C" w:rsidRDefault="000A452E" w:rsidP="00F76A0C">
      <w:pPr>
        <w:pStyle w:val="ae"/>
        <w:numPr>
          <w:ilvl w:val="0"/>
          <w:numId w:val="48"/>
        </w:numPr>
        <w:ind w:left="1134" w:hanging="283"/>
        <w:rPr>
          <w:lang w:val="ru-RU"/>
        </w:rPr>
      </w:pPr>
      <w:r w:rsidRPr="00F76A0C">
        <w:rPr>
          <w:lang w:val="ru-RU"/>
        </w:rPr>
        <w:t>полная или почти полная перепечатка ранее опубликованной работы;</w:t>
      </w:r>
    </w:p>
    <w:p w14:paraId="104FD0C0" w14:textId="39E45149" w:rsidR="000A452E" w:rsidRPr="00F76A0C" w:rsidRDefault="000A452E" w:rsidP="00F76A0C">
      <w:pPr>
        <w:pStyle w:val="ae"/>
        <w:numPr>
          <w:ilvl w:val="0"/>
          <w:numId w:val="48"/>
        </w:numPr>
        <w:ind w:left="1134" w:hanging="283"/>
        <w:rPr>
          <w:lang w:val="ru-RU"/>
        </w:rPr>
      </w:pPr>
      <w:r w:rsidRPr="00F76A0C">
        <w:rPr>
          <w:lang w:val="ru-RU"/>
        </w:rPr>
        <w:t>значительное заимствование из собственных ранее опубликованных работ без ссылки;</w:t>
      </w:r>
    </w:p>
    <w:p w14:paraId="610812F7" w14:textId="6E2791F4" w:rsidR="000A452E" w:rsidRPr="00F76A0C" w:rsidRDefault="000A452E" w:rsidP="00F76A0C">
      <w:pPr>
        <w:pStyle w:val="ae"/>
        <w:numPr>
          <w:ilvl w:val="0"/>
          <w:numId w:val="48"/>
        </w:numPr>
        <w:ind w:left="1134" w:hanging="283"/>
        <w:rPr>
          <w:lang w:val="ru-RU"/>
        </w:rPr>
      </w:pPr>
      <w:r w:rsidRPr="00F76A0C">
        <w:rPr>
          <w:lang w:val="ru-RU"/>
        </w:rPr>
        <w:t>отсутствие научной новизны при повторном использовании ранее опубликованного материала;</w:t>
      </w:r>
    </w:p>
    <w:p w14:paraId="0DCC76EF" w14:textId="371736F6" w:rsidR="000A452E" w:rsidRPr="00F76A0C" w:rsidRDefault="000A452E" w:rsidP="00F76A0C">
      <w:pPr>
        <w:pStyle w:val="ae"/>
        <w:numPr>
          <w:ilvl w:val="0"/>
          <w:numId w:val="48"/>
        </w:numPr>
        <w:ind w:left="1134" w:hanging="283"/>
        <w:rPr>
          <w:lang w:val="ru-RU"/>
        </w:rPr>
      </w:pPr>
      <w:r w:rsidRPr="00F76A0C">
        <w:rPr>
          <w:lang w:val="ru-RU"/>
        </w:rPr>
        <w:t>использование чужого текста без корректного цитирования;</w:t>
      </w:r>
    </w:p>
    <w:p w14:paraId="77FB6332" w14:textId="0AB36BF3" w:rsidR="000A452E" w:rsidRPr="00F76A0C" w:rsidRDefault="000A452E" w:rsidP="00F76A0C">
      <w:pPr>
        <w:pStyle w:val="ae"/>
        <w:numPr>
          <w:ilvl w:val="0"/>
          <w:numId w:val="48"/>
        </w:numPr>
        <w:ind w:left="1134" w:hanging="283"/>
        <w:rPr>
          <w:lang w:val="ru-RU"/>
        </w:rPr>
      </w:pPr>
      <w:r w:rsidRPr="00F76A0C">
        <w:rPr>
          <w:lang w:val="ru-RU"/>
        </w:rPr>
        <w:t>включение в статью больших фрагментов заимствованного текста без авторского анализа.</w:t>
      </w:r>
    </w:p>
    <w:p w14:paraId="02197419" w14:textId="31EF5DAE" w:rsidR="000A452E" w:rsidRPr="002A2F60" w:rsidRDefault="000A452E" w:rsidP="00F76A0C">
      <w:pPr>
        <w:ind w:firstLine="0"/>
        <w:rPr>
          <w:b/>
          <w:bCs/>
          <w:lang w:val="ru-RU"/>
        </w:rPr>
      </w:pPr>
      <w:proofErr w:type="spellStart"/>
      <w:r w:rsidRPr="002A2F60">
        <w:rPr>
          <w:b/>
          <w:bCs/>
          <w:lang w:val="ru-RU"/>
        </w:rPr>
        <w:t>Самоцитирование</w:t>
      </w:r>
      <w:proofErr w:type="spellEnd"/>
      <w:r w:rsidRPr="002A2F60">
        <w:rPr>
          <w:b/>
          <w:bCs/>
          <w:lang w:val="ru-RU"/>
        </w:rPr>
        <w:t xml:space="preserve"> допускается только при условии, что:</w:t>
      </w:r>
    </w:p>
    <w:p w14:paraId="25878B05" w14:textId="5E70AA43" w:rsidR="000A452E" w:rsidRPr="00F76A0C" w:rsidRDefault="000A452E" w:rsidP="00F76A0C">
      <w:pPr>
        <w:pStyle w:val="ae"/>
        <w:numPr>
          <w:ilvl w:val="0"/>
          <w:numId w:val="50"/>
        </w:numPr>
        <w:rPr>
          <w:lang w:val="ru-RU"/>
        </w:rPr>
      </w:pPr>
      <w:r w:rsidRPr="00F76A0C">
        <w:rPr>
          <w:lang w:val="ru-RU"/>
        </w:rPr>
        <w:t>на предыдущую публикацию дана корректная ссылка;</w:t>
      </w:r>
    </w:p>
    <w:p w14:paraId="5BED118A" w14:textId="2A4DB64D" w:rsidR="000A452E" w:rsidRPr="00F76A0C" w:rsidRDefault="000A452E" w:rsidP="00F76A0C">
      <w:pPr>
        <w:pStyle w:val="ae"/>
        <w:numPr>
          <w:ilvl w:val="0"/>
          <w:numId w:val="50"/>
        </w:numPr>
        <w:rPr>
          <w:lang w:val="ru-RU"/>
        </w:rPr>
      </w:pPr>
      <w:r w:rsidRPr="00F76A0C">
        <w:rPr>
          <w:lang w:val="ru-RU"/>
        </w:rPr>
        <w:t>новая статья содержит развитие темы, новые выводы или иной самостоятельный вклад;</w:t>
      </w:r>
    </w:p>
    <w:p w14:paraId="30C6B9FE" w14:textId="30B040DB" w:rsidR="000A452E" w:rsidRPr="00F76A0C" w:rsidRDefault="000A452E" w:rsidP="00F76A0C">
      <w:pPr>
        <w:pStyle w:val="ae"/>
        <w:numPr>
          <w:ilvl w:val="0"/>
          <w:numId w:val="50"/>
        </w:numPr>
        <w:rPr>
          <w:lang w:val="ru-RU"/>
        </w:rPr>
      </w:pPr>
      <w:r w:rsidRPr="00F76A0C">
        <w:rPr>
          <w:lang w:val="ru-RU"/>
        </w:rPr>
        <w:t>заимствованный фрагмент не составляет основную часть нового текста.</w:t>
      </w:r>
    </w:p>
    <w:p w14:paraId="52DA1D77" w14:textId="5CC5107B" w:rsidR="000A452E" w:rsidRPr="008B7E5F" w:rsidRDefault="00390CDB" w:rsidP="00F76A0C">
      <w:pPr>
        <w:pStyle w:val="ae"/>
        <w:numPr>
          <w:ilvl w:val="0"/>
          <w:numId w:val="50"/>
        </w:numPr>
        <w:rPr>
          <w:lang w:val="ru-RU"/>
        </w:rPr>
      </w:pPr>
      <w:r>
        <w:rPr>
          <w:lang w:val="ru-RU"/>
        </w:rPr>
        <w:t>к</w:t>
      </w:r>
      <w:r w:rsidRPr="00F76A0C">
        <w:rPr>
          <w:lang w:val="ru-RU"/>
        </w:rPr>
        <w:t xml:space="preserve">оличество </w:t>
      </w:r>
      <w:r w:rsidR="000A452E" w:rsidRPr="00F76A0C">
        <w:rPr>
          <w:lang w:val="ru-RU"/>
        </w:rPr>
        <w:t>ссылок на собственные работы автора не должно превышать 30% от общего числа источников в списке литературы.</w:t>
      </w:r>
    </w:p>
    <w:p w14:paraId="0A8B70DC" w14:textId="77777777" w:rsidR="008B7E5F" w:rsidRPr="00F76A0C" w:rsidRDefault="008B7E5F" w:rsidP="008B7E5F">
      <w:pPr>
        <w:pStyle w:val="ae"/>
        <w:ind w:left="1080" w:firstLine="0"/>
        <w:rPr>
          <w:lang w:val="ru-RU"/>
        </w:rPr>
      </w:pPr>
    </w:p>
    <w:p w14:paraId="4971E3DF" w14:textId="77777777" w:rsidR="005819F9" w:rsidRPr="005819F9" w:rsidRDefault="005819F9" w:rsidP="005819F9">
      <w:pPr>
        <w:pStyle w:val="21"/>
        <w:numPr>
          <w:ilvl w:val="0"/>
          <w:numId w:val="32"/>
        </w:numPr>
        <w:rPr>
          <w:lang w:val="ru-RU"/>
        </w:rPr>
      </w:pPr>
      <w:r w:rsidRPr="005819F9">
        <w:rPr>
          <w:lang w:val="ru-RU"/>
        </w:rPr>
        <w:t>Использование искусственного интеллекта</w:t>
      </w:r>
    </w:p>
    <w:p w14:paraId="0C22F473" w14:textId="684DED39" w:rsidR="00F76A0C" w:rsidRPr="008B7E5F" w:rsidRDefault="000A452E" w:rsidP="008B7E5F">
      <w:r w:rsidRPr="00AE0651">
        <w:rPr>
          <w:lang w:val="ru-RU"/>
        </w:rPr>
        <w:t xml:space="preserve">Если при подготовке статьи использовались системы искусственного интеллекта, генеративные модели или иные цифровые инструменты, автор должен указать это </w:t>
      </w:r>
      <w:r w:rsidR="00F76A0C">
        <w:rPr>
          <w:lang w:val="ru-RU"/>
        </w:rPr>
        <w:t>факт</w:t>
      </w:r>
      <w:r w:rsidRPr="00AE0651">
        <w:rPr>
          <w:lang w:val="ru-RU"/>
        </w:rPr>
        <w:t>.</w:t>
      </w:r>
    </w:p>
    <w:p w14:paraId="71EDE51D" w14:textId="40FEDAF6" w:rsidR="000A452E" w:rsidRDefault="000A452E" w:rsidP="000A452E">
      <w:r w:rsidRPr="00AE0651">
        <w:rPr>
          <w:lang w:val="ru-RU"/>
        </w:rPr>
        <w:lastRenderedPageBreak/>
        <w:t>Автор несёт полную ответственность за достоверность текста, корректность ссылок, реальность источников и научную добросовестность материала. Использование искусственного интеллекта не освобождает автора от проверки фактов, цитат, источников и библиографического описания.</w:t>
      </w:r>
    </w:p>
    <w:p w14:paraId="31D98671" w14:textId="77777777" w:rsidR="008B7E5F" w:rsidRPr="008B7E5F" w:rsidRDefault="008B7E5F" w:rsidP="000A452E"/>
    <w:p w14:paraId="532F7DE0" w14:textId="77777777" w:rsidR="00CC51E3" w:rsidRPr="008B7E5F" w:rsidRDefault="00CC51E3" w:rsidP="00CC51E3">
      <w:pPr>
        <w:shd w:val="clear" w:color="auto" w:fill="FFFFFF"/>
        <w:spacing w:after="0" w:line="360" w:lineRule="auto"/>
        <w:rPr>
          <w:rFonts w:cs="Times New Roman"/>
          <w:b/>
          <w:bCs/>
          <w:szCs w:val="24"/>
          <w:lang w:val="ru-RU" w:eastAsia="ru-RU"/>
        </w:rPr>
      </w:pPr>
      <w:r w:rsidRPr="008B7E5F">
        <w:rPr>
          <w:rFonts w:cs="Times New Roman"/>
          <w:b/>
          <w:bCs/>
          <w:szCs w:val="24"/>
          <w:lang w:val="ru-RU" w:eastAsia="ru-RU"/>
        </w:rPr>
        <w:t>Автоматическому отклонению подлежат рукописи, содержащие:</w:t>
      </w:r>
    </w:p>
    <w:p w14:paraId="59B153B3" w14:textId="5315554D" w:rsidR="00CC51E3" w:rsidRPr="008B7E5F" w:rsidRDefault="00CC51E3" w:rsidP="008B7E5F">
      <w:pPr>
        <w:pStyle w:val="ds-markdown-paragraph"/>
        <w:numPr>
          <w:ilvl w:val="0"/>
          <w:numId w:val="58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404040"/>
        </w:rPr>
      </w:pPr>
      <w:r w:rsidRPr="008B7E5F">
        <w:rPr>
          <w:color w:val="404040"/>
        </w:rPr>
        <w:t>несоответствие материала с предметной областью конференции;</w:t>
      </w:r>
    </w:p>
    <w:p w14:paraId="5FFCD3D7" w14:textId="73A9F1E2" w:rsidR="00CC51E3" w:rsidRPr="008B7E5F" w:rsidRDefault="00CC51E3" w:rsidP="008B7E5F">
      <w:pPr>
        <w:pStyle w:val="ds-markdown-paragraph"/>
        <w:numPr>
          <w:ilvl w:val="0"/>
          <w:numId w:val="58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404040"/>
        </w:rPr>
      </w:pPr>
      <w:r w:rsidRPr="008B7E5F">
        <w:rPr>
          <w:color w:val="404040"/>
        </w:rPr>
        <w:t>некорректное использование заимствований;</w:t>
      </w:r>
    </w:p>
    <w:p w14:paraId="0157BFC4" w14:textId="77777777" w:rsidR="00CC51E3" w:rsidRPr="008B7E5F" w:rsidRDefault="00CC51E3" w:rsidP="008B7E5F">
      <w:pPr>
        <w:pStyle w:val="ds-markdown-paragraph"/>
        <w:numPr>
          <w:ilvl w:val="0"/>
          <w:numId w:val="58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404040"/>
        </w:rPr>
      </w:pPr>
      <w:r w:rsidRPr="008B7E5F">
        <w:rPr>
          <w:color w:val="404040"/>
        </w:rPr>
        <w:t>недекларированное использование ИИ-технологий;</w:t>
      </w:r>
    </w:p>
    <w:p w14:paraId="1E6481D2" w14:textId="77777777" w:rsidR="00CC51E3" w:rsidRPr="008B7E5F" w:rsidRDefault="00CC51E3" w:rsidP="008B7E5F">
      <w:pPr>
        <w:pStyle w:val="ds-markdown-paragraph"/>
        <w:numPr>
          <w:ilvl w:val="0"/>
          <w:numId w:val="58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404040"/>
        </w:rPr>
      </w:pPr>
      <w:r w:rsidRPr="008B7E5F">
        <w:rPr>
          <w:color w:val="404040"/>
        </w:rPr>
        <w:t>фальсифицированные результаты, полученные с помощью ИИ;</w:t>
      </w:r>
    </w:p>
    <w:p w14:paraId="10D510F0" w14:textId="77777777" w:rsidR="00CC51E3" w:rsidRPr="008B7E5F" w:rsidRDefault="00CC51E3" w:rsidP="008B7E5F">
      <w:pPr>
        <w:pStyle w:val="ds-markdown-paragraph"/>
        <w:numPr>
          <w:ilvl w:val="0"/>
          <w:numId w:val="58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404040"/>
        </w:rPr>
      </w:pPr>
      <w:r w:rsidRPr="008B7E5F">
        <w:rPr>
          <w:color w:val="404040"/>
        </w:rPr>
        <w:t>критические ошибки, вызванные некорректным использованием ИИ.</w:t>
      </w:r>
    </w:p>
    <w:p w14:paraId="58F77647" w14:textId="77777777" w:rsidR="00CC51E3" w:rsidRPr="008B7E5F" w:rsidRDefault="00CC51E3" w:rsidP="008B7E5F">
      <w:pPr>
        <w:pStyle w:val="ds-markdown-paragraph"/>
        <w:numPr>
          <w:ilvl w:val="0"/>
          <w:numId w:val="58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404040"/>
        </w:rPr>
      </w:pPr>
      <w:r w:rsidRPr="008B7E5F">
        <w:rPr>
          <w:color w:val="404040"/>
        </w:rPr>
        <w:t>грубое нарушение правил оформления рукописи.</w:t>
      </w:r>
    </w:p>
    <w:p w14:paraId="10B7259C" w14:textId="5FAAA203" w:rsidR="008F68CE" w:rsidRPr="000A452E" w:rsidRDefault="008F68CE" w:rsidP="000A452E">
      <w:pPr>
        <w:rPr>
          <w:lang w:val="ru-RU"/>
        </w:rPr>
      </w:pPr>
    </w:p>
    <w:sectPr w:rsidR="008F68CE" w:rsidRPr="000A452E" w:rsidSect="00C4307F">
      <w:footerReference w:type="default" r:id="rId8"/>
      <w:pgSz w:w="12240" w:h="15840"/>
      <w:pgMar w:top="490" w:right="1134" w:bottom="14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7A2C8" w14:textId="77777777" w:rsidR="00A24BA6" w:rsidRDefault="00A24BA6">
      <w:pPr>
        <w:spacing w:after="0" w:line="240" w:lineRule="auto"/>
      </w:pPr>
      <w:r>
        <w:separator/>
      </w:r>
    </w:p>
  </w:endnote>
  <w:endnote w:type="continuationSeparator" w:id="0">
    <w:p w14:paraId="66DD6350" w14:textId="77777777" w:rsidR="00A24BA6" w:rsidRDefault="00A24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9F536" w14:textId="20D03536" w:rsidR="008F68CE" w:rsidRDefault="009B22A7">
    <w:pPr>
      <w:pStyle w:val="a7"/>
      <w:jc w:val="center"/>
    </w:pPr>
    <w:r>
      <w:rPr>
        <w:sz w:val="20"/>
      </w:rPr>
      <w:fldChar w:fldCharType="begin"/>
    </w:r>
    <w:r>
      <w:rPr>
        <w:sz w:val="20"/>
      </w:rPr>
      <w:instrText>PAGE</w:instrText>
    </w:r>
    <w:r>
      <w:rPr>
        <w:sz w:val="20"/>
      </w:rPr>
      <w:fldChar w:fldCharType="separate"/>
    </w:r>
    <w:r w:rsidR="00AB51AD">
      <w:rPr>
        <w:noProof/>
        <w:sz w:val="20"/>
      </w:rPr>
      <w:t>1</w:t>
    </w:r>
    <w:r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2DD07" w14:textId="77777777" w:rsidR="00A24BA6" w:rsidRDefault="00A24BA6">
      <w:pPr>
        <w:spacing w:after="0" w:line="240" w:lineRule="auto"/>
      </w:pPr>
      <w:r>
        <w:separator/>
      </w:r>
    </w:p>
  </w:footnote>
  <w:footnote w:type="continuationSeparator" w:id="0">
    <w:p w14:paraId="3099E64B" w14:textId="77777777" w:rsidR="00A24BA6" w:rsidRDefault="00A24B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54262FC"/>
    <w:multiLevelType w:val="hybridMultilevel"/>
    <w:tmpl w:val="393071EC"/>
    <w:lvl w:ilvl="0" w:tplc="2168F626">
      <w:numFmt w:val="bullet"/>
      <w:lvlText w:val="•"/>
      <w:lvlJc w:val="left"/>
      <w:pPr>
        <w:ind w:left="143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0" w15:restartNumberingAfterBreak="0">
    <w:nsid w:val="06005D29"/>
    <w:multiLevelType w:val="hybridMultilevel"/>
    <w:tmpl w:val="680E472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07601BEA"/>
    <w:multiLevelType w:val="hybridMultilevel"/>
    <w:tmpl w:val="01F8C57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08A300AF"/>
    <w:multiLevelType w:val="hybridMultilevel"/>
    <w:tmpl w:val="DEF84CD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0A8259E3"/>
    <w:multiLevelType w:val="hybridMultilevel"/>
    <w:tmpl w:val="FEA8FD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5CDE4384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C0604D7"/>
    <w:multiLevelType w:val="hybridMultilevel"/>
    <w:tmpl w:val="AF3AE5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15690A1E"/>
    <w:multiLevelType w:val="hybridMultilevel"/>
    <w:tmpl w:val="76400918"/>
    <w:lvl w:ilvl="0" w:tplc="2168F626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2C21FD3"/>
    <w:multiLevelType w:val="hybridMultilevel"/>
    <w:tmpl w:val="4244768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37E6026"/>
    <w:multiLevelType w:val="hybridMultilevel"/>
    <w:tmpl w:val="CD3CF19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39C4294"/>
    <w:multiLevelType w:val="hybridMultilevel"/>
    <w:tmpl w:val="CCBE1D74"/>
    <w:lvl w:ilvl="0" w:tplc="2168F626">
      <w:numFmt w:val="bullet"/>
      <w:lvlText w:val="•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9" w15:restartNumberingAfterBreak="0">
    <w:nsid w:val="2A1B7709"/>
    <w:multiLevelType w:val="hybridMultilevel"/>
    <w:tmpl w:val="ABFEE0F0"/>
    <w:lvl w:ilvl="0" w:tplc="2168F62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C45248"/>
    <w:multiLevelType w:val="multilevel"/>
    <w:tmpl w:val="AD482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D013794"/>
    <w:multiLevelType w:val="hybridMultilevel"/>
    <w:tmpl w:val="E9A87B54"/>
    <w:lvl w:ilvl="0" w:tplc="4E44F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044013"/>
    <w:multiLevelType w:val="hybridMultilevel"/>
    <w:tmpl w:val="B75617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D137871"/>
    <w:multiLevelType w:val="hybridMultilevel"/>
    <w:tmpl w:val="0860C482"/>
    <w:lvl w:ilvl="0" w:tplc="6E10FC32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FFFFFFFF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DDB5A21"/>
    <w:multiLevelType w:val="multilevel"/>
    <w:tmpl w:val="D9321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31C788E"/>
    <w:multiLevelType w:val="hybridMultilevel"/>
    <w:tmpl w:val="3DE4B9A0"/>
    <w:lvl w:ilvl="0" w:tplc="76C8496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4987240"/>
    <w:multiLevelType w:val="hybridMultilevel"/>
    <w:tmpl w:val="31BC7D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829329A"/>
    <w:multiLevelType w:val="hybridMultilevel"/>
    <w:tmpl w:val="0B8C3BF2"/>
    <w:lvl w:ilvl="0" w:tplc="76C8496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3B061B35"/>
    <w:multiLevelType w:val="hybridMultilevel"/>
    <w:tmpl w:val="C50E3F1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3B9046AD"/>
    <w:multiLevelType w:val="hybridMultilevel"/>
    <w:tmpl w:val="578AB47E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168F626">
      <w:numFmt w:val="bullet"/>
      <w:lvlText w:val="•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3DAD4667"/>
    <w:multiLevelType w:val="multilevel"/>
    <w:tmpl w:val="1F520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0570D49"/>
    <w:multiLevelType w:val="hybridMultilevel"/>
    <w:tmpl w:val="B960506C"/>
    <w:lvl w:ilvl="0" w:tplc="2168F626">
      <w:numFmt w:val="bullet"/>
      <w:lvlText w:val="•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2" w15:restartNumberingAfterBreak="0">
    <w:nsid w:val="45E80B70"/>
    <w:multiLevelType w:val="hybridMultilevel"/>
    <w:tmpl w:val="F8D81808"/>
    <w:lvl w:ilvl="0" w:tplc="2168F626">
      <w:numFmt w:val="bullet"/>
      <w:lvlText w:val="•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3" w15:restartNumberingAfterBreak="0">
    <w:nsid w:val="49E946D4"/>
    <w:multiLevelType w:val="hybridMultilevel"/>
    <w:tmpl w:val="D340F3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9ED3BBC"/>
    <w:multiLevelType w:val="hybridMultilevel"/>
    <w:tmpl w:val="C9B83466"/>
    <w:lvl w:ilvl="0" w:tplc="2168F626">
      <w:numFmt w:val="bullet"/>
      <w:lvlText w:val="•"/>
      <w:lvlJc w:val="left"/>
      <w:pPr>
        <w:ind w:left="125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4A695242"/>
    <w:multiLevelType w:val="multilevel"/>
    <w:tmpl w:val="D0C46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A893212"/>
    <w:multiLevelType w:val="hybridMultilevel"/>
    <w:tmpl w:val="1A1E5E0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4BD03734"/>
    <w:multiLevelType w:val="hybridMultilevel"/>
    <w:tmpl w:val="1CB8462C"/>
    <w:lvl w:ilvl="0" w:tplc="2168F626">
      <w:numFmt w:val="bullet"/>
      <w:lvlText w:val="•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8" w15:restartNumberingAfterBreak="0">
    <w:nsid w:val="50121BA4"/>
    <w:multiLevelType w:val="hybridMultilevel"/>
    <w:tmpl w:val="E070E154"/>
    <w:lvl w:ilvl="0" w:tplc="2168F626">
      <w:numFmt w:val="bullet"/>
      <w:lvlText w:val="•"/>
      <w:lvlJc w:val="left"/>
      <w:pPr>
        <w:ind w:left="109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525C5F78"/>
    <w:multiLevelType w:val="hybridMultilevel"/>
    <w:tmpl w:val="9F423D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E44F70C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5B6610E"/>
    <w:multiLevelType w:val="multilevel"/>
    <w:tmpl w:val="45BA3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5E90F78"/>
    <w:multiLevelType w:val="hybridMultilevel"/>
    <w:tmpl w:val="DBEA3B7C"/>
    <w:lvl w:ilvl="0" w:tplc="2168F626">
      <w:numFmt w:val="bullet"/>
      <w:lvlText w:val="•"/>
      <w:lvlJc w:val="left"/>
      <w:pPr>
        <w:ind w:left="53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91" w:hanging="360"/>
      </w:pPr>
      <w:rPr>
        <w:rFonts w:ascii="Wingdings" w:hAnsi="Wingdings" w:hint="default"/>
      </w:rPr>
    </w:lvl>
  </w:abstractNum>
  <w:abstractNum w:abstractNumId="42" w15:restartNumberingAfterBreak="0">
    <w:nsid w:val="56A84123"/>
    <w:multiLevelType w:val="hybridMultilevel"/>
    <w:tmpl w:val="48AC484A"/>
    <w:lvl w:ilvl="0" w:tplc="76C849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7714DE9"/>
    <w:multiLevelType w:val="hybridMultilevel"/>
    <w:tmpl w:val="4A9CBE0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5C5C10D1"/>
    <w:multiLevelType w:val="multilevel"/>
    <w:tmpl w:val="BEE84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FB73721"/>
    <w:multiLevelType w:val="hybridMultilevel"/>
    <w:tmpl w:val="B07C0404"/>
    <w:lvl w:ilvl="0" w:tplc="2168F62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230161D"/>
    <w:multiLevelType w:val="hybridMultilevel"/>
    <w:tmpl w:val="3D789C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3C25A6E"/>
    <w:multiLevelType w:val="hybridMultilevel"/>
    <w:tmpl w:val="DA2EA1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3F905CD"/>
    <w:multiLevelType w:val="hybridMultilevel"/>
    <w:tmpl w:val="84BEE856"/>
    <w:lvl w:ilvl="0" w:tplc="2168F626">
      <w:numFmt w:val="bullet"/>
      <w:lvlText w:val="•"/>
      <w:lvlJc w:val="left"/>
      <w:pPr>
        <w:ind w:left="531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4030B5B"/>
    <w:multiLevelType w:val="hybridMultilevel"/>
    <w:tmpl w:val="D60AF80A"/>
    <w:lvl w:ilvl="0" w:tplc="76C849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64E0D5F"/>
    <w:multiLevelType w:val="hybridMultilevel"/>
    <w:tmpl w:val="730C0A9E"/>
    <w:lvl w:ilvl="0" w:tplc="2168F626">
      <w:numFmt w:val="bullet"/>
      <w:lvlText w:val="•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51" w15:restartNumberingAfterBreak="0">
    <w:nsid w:val="68137812"/>
    <w:multiLevelType w:val="hybridMultilevel"/>
    <w:tmpl w:val="1436CD52"/>
    <w:lvl w:ilvl="0" w:tplc="6E10FC32">
      <w:numFmt w:val="bullet"/>
      <w:lvlText w:val="•"/>
      <w:lvlJc w:val="left"/>
      <w:pPr>
        <w:ind w:left="1146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2" w15:restartNumberingAfterBreak="0">
    <w:nsid w:val="69733CC8"/>
    <w:multiLevelType w:val="multilevel"/>
    <w:tmpl w:val="E97E0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A754B4C"/>
    <w:multiLevelType w:val="hybridMultilevel"/>
    <w:tmpl w:val="BD16ACD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 w15:restartNumberingAfterBreak="0">
    <w:nsid w:val="77530842"/>
    <w:multiLevelType w:val="hybridMultilevel"/>
    <w:tmpl w:val="D870DA6A"/>
    <w:lvl w:ilvl="0" w:tplc="2168F626">
      <w:numFmt w:val="bullet"/>
      <w:lvlText w:val="•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55" w15:restartNumberingAfterBreak="0">
    <w:nsid w:val="778442C2"/>
    <w:multiLevelType w:val="hybridMultilevel"/>
    <w:tmpl w:val="A4D4058A"/>
    <w:lvl w:ilvl="0" w:tplc="0419000F">
      <w:start w:val="1"/>
      <w:numFmt w:val="decimal"/>
      <w:lvlText w:val="%1."/>
      <w:lvlJc w:val="lef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56" w15:restartNumberingAfterBreak="0">
    <w:nsid w:val="77C16C0C"/>
    <w:multiLevelType w:val="hybridMultilevel"/>
    <w:tmpl w:val="CBB8FA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9C95D59"/>
    <w:multiLevelType w:val="hybridMultilevel"/>
    <w:tmpl w:val="BD420580"/>
    <w:lvl w:ilvl="0" w:tplc="76C849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5355289">
    <w:abstractNumId w:val="8"/>
  </w:num>
  <w:num w:numId="2" w16cid:durableId="1652711321">
    <w:abstractNumId w:val="6"/>
  </w:num>
  <w:num w:numId="3" w16cid:durableId="411395390">
    <w:abstractNumId w:val="5"/>
  </w:num>
  <w:num w:numId="4" w16cid:durableId="251547586">
    <w:abstractNumId w:val="4"/>
  </w:num>
  <w:num w:numId="5" w16cid:durableId="1732268343">
    <w:abstractNumId w:val="7"/>
  </w:num>
  <w:num w:numId="6" w16cid:durableId="359862659">
    <w:abstractNumId w:val="3"/>
  </w:num>
  <w:num w:numId="7" w16cid:durableId="2112582045">
    <w:abstractNumId w:val="2"/>
  </w:num>
  <w:num w:numId="8" w16cid:durableId="1206134382">
    <w:abstractNumId w:val="1"/>
  </w:num>
  <w:num w:numId="9" w16cid:durableId="1147278496">
    <w:abstractNumId w:val="0"/>
  </w:num>
  <w:num w:numId="10" w16cid:durableId="699864638">
    <w:abstractNumId w:val="33"/>
  </w:num>
  <w:num w:numId="11" w16cid:durableId="906842849">
    <w:abstractNumId w:val="14"/>
  </w:num>
  <w:num w:numId="12" w16cid:durableId="1429503767">
    <w:abstractNumId w:val="22"/>
  </w:num>
  <w:num w:numId="13" w16cid:durableId="937328132">
    <w:abstractNumId w:val="41"/>
  </w:num>
  <w:num w:numId="14" w16cid:durableId="1575243434">
    <w:abstractNumId w:val="30"/>
  </w:num>
  <w:num w:numId="15" w16cid:durableId="1579442801">
    <w:abstractNumId w:val="52"/>
  </w:num>
  <w:num w:numId="16" w16cid:durableId="1511261248">
    <w:abstractNumId w:val="24"/>
  </w:num>
  <w:num w:numId="17" w16cid:durableId="205799265">
    <w:abstractNumId w:val="20"/>
  </w:num>
  <w:num w:numId="18" w16cid:durableId="1784883985">
    <w:abstractNumId w:val="44"/>
  </w:num>
  <w:num w:numId="19" w16cid:durableId="257104991">
    <w:abstractNumId w:val="45"/>
  </w:num>
  <w:num w:numId="20" w16cid:durableId="366834450">
    <w:abstractNumId w:val="38"/>
  </w:num>
  <w:num w:numId="21" w16cid:durableId="998073946">
    <w:abstractNumId w:val="9"/>
  </w:num>
  <w:num w:numId="22" w16cid:durableId="320626736">
    <w:abstractNumId w:val="37"/>
  </w:num>
  <w:num w:numId="23" w16cid:durableId="1649818242">
    <w:abstractNumId w:val="48"/>
  </w:num>
  <w:num w:numId="24" w16cid:durableId="521893777">
    <w:abstractNumId w:val="31"/>
  </w:num>
  <w:num w:numId="25" w16cid:durableId="1568224886">
    <w:abstractNumId w:val="50"/>
  </w:num>
  <w:num w:numId="26" w16cid:durableId="353389371">
    <w:abstractNumId w:val="54"/>
  </w:num>
  <w:num w:numId="27" w16cid:durableId="1251040060">
    <w:abstractNumId w:val="35"/>
  </w:num>
  <w:num w:numId="28" w16cid:durableId="1678993397">
    <w:abstractNumId w:val="40"/>
  </w:num>
  <w:num w:numId="29" w16cid:durableId="1604876950">
    <w:abstractNumId w:val="32"/>
  </w:num>
  <w:num w:numId="30" w16cid:durableId="978681579">
    <w:abstractNumId w:val="18"/>
  </w:num>
  <w:num w:numId="31" w16cid:durableId="205989861">
    <w:abstractNumId w:val="55"/>
  </w:num>
  <w:num w:numId="32" w16cid:durableId="1048070711">
    <w:abstractNumId w:val="13"/>
  </w:num>
  <w:num w:numId="33" w16cid:durableId="1199200372">
    <w:abstractNumId w:val="34"/>
  </w:num>
  <w:num w:numId="34" w16cid:durableId="526867864">
    <w:abstractNumId w:val="56"/>
  </w:num>
  <w:num w:numId="35" w16cid:durableId="201090838">
    <w:abstractNumId w:val="47"/>
  </w:num>
  <w:num w:numId="36" w16cid:durableId="2138914491">
    <w:abstractNumId w:val="26"/>
  </w:num>
  <w:num w:numId="37" w16cid:durableId="928732794">
    <w:abstractNumId w:val="43"/>
  </w:num>
  <w:num w:numId="38" w16cid:durableId="555626065">
    <w:abstractNumId w:val="46"/>
  </w:num>
  <w:num w:numId="39" w16cid:durableId="669262408">
    <w:abstractNumId w:val="17"/>
  </w:num>
  <w:num w:numId="40" w16cid:durableId="2086996140">
    <w:abstractNumId w:val="12"/>
  </w:num>
  <w:num w:numId="41" w16cid:durableId="411856093">
    <w:abstractNumId w:val="36"/>
  </w:num>
  <w:num w:numId="42" w16cid:durableId="288245095">
    <w:abstractNumId w:val="53"/>
  </w:num>
  <w:num w:numId="43" w16cid:durableId="1173571333">
    <w:abstractNumId w:val="16"/>
  </w:num>
  <w:num w:numId="44" w16cid:durableId="2106337603">
    <w:abstractNumId w:val="29"/>
  </w:num>
  <w:num w:numId="45" w16cid:durableId="1567060266">
    <w:abstractNumId w:val="19"/>
  </w:num>
  <w:num w:numId="46" w16cid:durableId="887447673">
    <w:abstractNumId w:val="15"/>
  </w:num>
  <w:num w:numId="47" w16cid:durableId="1931155970">
    <w:abstractNumId w:val="42"/>
  </w:num>
  <w:num w:numId="48" w16cid:durableId="1312717046">
    <w:abstractNumId w:val="49"/>
  </w:num>
  <w:num w:numId="49" w16cid:durableId="771123779">
    <w:abstractNumId w:val="57"/>
  </w:num>
  <w:num w:numId="50" w16cid:durableId="448547557">
    <w:abstractNumId w:val="25"/>
  </w:num>
  <w:num w:numId="51" w16cid:durableId="464158561">
    <w:abstractNumId w:val="27"/>
  </w:num>
  <w:num w:numId="52" w16cid:durableId="1600067127">
    <w:abstractNumId w:val="10"/>
  </w:num>
  <w:num w:numId="53" w16cid:durableId="154077238">
    <w:abstractNumId w:val="39"/>
  </w:num>
  <w:num w:numId="54" w16cid:durableId="1936160805">
    <w:abstractNumId w:val="21"/>
  </w:num>
  <w:num w:numId="55" w16cid:durableId="1524132844">
    <w:abstractNumId w:val="23"/>
  </w:num>
  <w:num w:numId="56" w16cid:durableId="1909999529">
    <w:abstractNumId w:val="51"/>
  </w:num>
  <w:num w:numId="57" w16cid:durableId="500389202">
    <w:abstractNumId w:val="11"/>
  </w:num>
  <w:num w:numId="58" w16cid:durableId="1707481398">
    <w:abstractNumId w:val="28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A452E"/>
    <w:rsid w:val="00130DF3"/>
    <w:rsid w:val="0015074B"/>
    <w:rsid w:val="00186E6B"/>
    <w:rsid w:val="001E155A"/>
    <w:rsid w:val="0029639D"/>
    <w:rsid w:val="002A2F60"/>
    <w:rsid w:val="00326F90"/>
    <w:rsid w:val="00390CDB"/>
    <w:rsid w:val="003B313B"/>
    <w:rsid w:val="005819F9"/>
    <w:rsid w:val="008763E1"/>
    <w:rsid w:val="008B7E5F"/>
    <w:rsid w:val="008C5B72"/>
    <w:rsid w:val="008F68CE"/>
    <w:rsid w:val="009B22A7"/>
    <w:rsid w:val="00A24BA6"/>
    <w:rsid w:val="00AA1D8D"/>
    <w:rsid w:val="00AB51AD"/>
    <w:rsid w:val="00AB534E"/>
    <w:rsid w:val="00AE0651"/>
    <w:rsid w:val="00B30404"/>
    <w:rsid w:val="00B47730"/>
    <w:rsid w:val="00C4307F"/>
    <w:rsid w:val="00C448AD"/>
    <w:rsid w:val="00CB0664"/>
    <w:rsid w:val="00CC51E3"/>
    <w:rsid w:val="00E913F3"/>
    <w:rsid w:val="00F76A0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44D305"/>
  <w14:defaultImageDpi w14:val="300"/>
  <w15:docId w15:val="{585B3B9D-1AA7-124E-A392-A538732C0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AE0651"/>
    <w:pPr>
      <w:spacing w:after="120"/>
      <w:ind w:firstLine="720"/>
      <w:jc w:val="both"/>
    </w:pPr>
    <w:rPr>
      <w:rFonts w:ascii="Times New Roman" w:eastAsia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AE0651"/>
    <w:pPr>
      <w:keepNext/>
      <w:keepLines/>
      <w:spacing w:before="120" w:after="0" w:line="240" w:lineRule="auto"/>
      <w:jc w:val="center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2A2F60"/>
    <w:pPr>
      <w:keepNext/>
      <w:keepLines/>
      <w:spacing w:before="120"/>
      <w:ind w:left="680"/>
      <w:outlineLvl w:val="1"/>
    </w:pPr>
    <w:rPr>
      <w:rFonts w:eastAsiaTheme="majorEastAsia" w:cstheme="majorBidi"/>
      <w:b/>
      <w:bCs/>
      <w:color w:val="000000" w:themeColor="tex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AE0651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2A2F60"/>
    <w:rPr>
      <w:rFonts w:ascii="Times New Roman" w:eastAsiaTheme="majorEastAsia" w:hAnsi="Times New Roman" w:cstheme="majorBidi"/>
      <w:b/>
      <w:bCs/>
      <w:color w:val="000000" w:themeColor="tex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AB534E"/>
    <w:pPr>
      <w:pBdr>
        <w:bottom w:val="single" w:sz="8" w:space="4" w:color="4F81BD" w:themeColor="accent1"/>
      </w:pBdr>
      <w:contextualSpacing/>
      <w:jc w:val="center"/>
    </w:pPr>
    <w:rPr>
      <w:rFonts w:eastAsiaTheme="majorEastAsia" w:cstheme="majorBidi"/>
      <w:b/>
      <w:color w:val="000000" w:themeColor="text1"/>
      <w:spacing w:val="5"/>
      <w:kern w:val="28"/>
      <w:sz w:val="32"/>
      <w:szCs w:val="52"/>
    </w:rPr>
  </w:style>
  <w:style w:type="character" w:customStyle="1" w:styleId="ab">
    <w:name w:val="Заголовок Знак"/>
    <w:basedOn w:val="a2"/>
    <w:link w:val="aa"/>
    <w:uiPriority w:val="10"/>
    <w:rsid w:val="00AB534E"/>
    <w:rPr>
      <w:rFonts w:ascii="Times New Roman" w:eastAsiaTheme="majorEastAsia" w:hAnsi="Times New Roman" w:cstheme="majorBidi"/>
      <w:b/>
      <w:color w:val="000000" w:themeColor="text1"/>
      <w:spacing w:val="5"/>
      <w:kern w:val="28"/>
      <w:sz w:val="3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  <w:ind w:firstLine="720"/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B30404"/>
    <w:pPr>
      <w:spacing w:before="120" w:after="240" w:line="240" w:lineRule="auto"/>
      <w:ind w:left="68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spacing w:after="60"/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spacing w:after="60"/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Normal (Web)"/>
    <w:basedOn w:val="a1"/>
    <w:uiPriority w:val="99"/>
    <w:semiHidden/>
    <w:unhideWhenUsed/>
    <w:rsid w:val="008763E1"/>
    <w:pPr>
      <w:spacing w:before="100" w:beforeAutospacing="1" w:after="100" w:afterAutospacing="1" w:line="240" w:lineRule="auto"/>
      <w:ind w:firstLine="0"/>
      <w:jc w:val="left"/>
    </w:pPr>
    <w:rPr>
      <w:rFonts w:cs="Times New Roman"/>
      <w:szCs w:val="24"/>
      <w:lang w:val="ru-RU" w:eastAsia="ru-RU"/>
    </w:rPr>
  </w:style>
  <w:style w:type="character" w:styleId="aff9">
    <w:name w:val="annotation reference"/>
    <w:basedOn w:val="a2"/>
    <w:uiPriority w:val="99"/>
    <w:semiHidden/>
    <w:unhideWhenUsed/>
    <w:rsid w:val="00E913F3"/>
    <w:rPr>
      <w:sz w:val="16"/>
      <w:szCs w:val="16"/>
    </w:rPr>
  </w:style>
  <w:style w:type="paragraph" w:styleId="affa">
    <w:name w:val="annotation text"/>
    <w:basedOn w:val="a1"/>
    <w:link w:val="affb"/>
    <w:uiPriority w:val="99"/>
    <w:semiHidden/>
    <w:unhideWhenUsed/>
    <w:rsid w:val="00E913F3"/>
    <w:pPr>
      <w:spacing w:line="240" w:lineRule="auto"/>
    </w:pPr>
    <w:rPr>
      <w:sz w:val="20"/>
      <w:szCs w:val="20"/>
    </w:rPr>
  </w:style>
  <w:style w:type="character" w:customStyle="1" w:styleId="affb">
    <w:name w:val="Текст примечания Знак"/>
    <w:basedOn w:val="a2"/>
    <w:link w:val="affa"/>
    <w:uiPriority w:val="99"/>
    <w:semiHidden/>
    <w:rsid w:val="00E913F3"/>
    <w:rPr>
      <w:rFonts w:ascii="Times New Roman" w:eastAsia="Times New Roman" w:hAnsi="Times New Roman"/>
      <w:sz w:val="20"/>
      <w:szCs w:val="20"/>
    </w:rPr>
  </w:style>
  <w:style w:type="paragraph" w:styleId="affc">
    <w:name w:val="annotation subject"/>
    <w:basedOn w:val="affa"/>
    <w:next w:val="affa"/>
    <w:link w:val="affd"/>
    <w:uiPriority w:val="99"/>
    <w:semiHidden/>
    <w:unhideWhenUsed/>
    <w:rsid w:val="00E913F3"/>
    <w:rPr>
      <w:b/>
      <w:bCs/>
    </w:rPr>
  </w:style>
  <w:style w:type="character" w:customStyle="1" w:styleId="affd">
    <w:name w:val="Тема примечания Знак"/>
    <w:basedOn w:val="affb"/>
    <w:link w:val="affc"/>
    <w:uiPriority w:val="99"/>
    <w:semiHidden/>
    <w:rsid w:val="00E913F3"/>
    <w:rPr>
      <w:rFonts w:ascii="Times New Roman" w:eastAsia="Times New Roman" w:hAnsi="Times New Roman"/>
      <w:b/>
      <w:bCs/>
      <w:sz w:val="20"/>
      <w:szCs w:val="20"/>
    </w:rPr>
  </w:style>
  <w:style w:type="paragraph" w:styleId="affe">
    <w:name w:val="Balloon Text"/>
    <w:basedOn w:val="a1"/>
    <w:link w:val="afff"/>
    <w:uiPriority w:val="99"/>
    <w:semiHidden/>
    <w:unhideWhenUsed/>
    <w:rsid w:val="00E913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f">
    <w:name w:val="Текст выноски Знак"/>
    <w:basedOn w:val="a2"/>
    <w:link w:val="affe"/>
    <w:uiPriority w:val="99"/>
    <w:semiHidden/>
    <w:rsid w:val="00E913F3"/>
    <w:rPr>
      <w:rFonts w:ascii="Segoe UI" w:eastAsia="Times New Roman" w:hAnsi="Segoe UI" w:cs="Segoe UI"/>
      <w:sz w:val="18"/>
      <w:szCs w:val="18"/>
    </w:rPr>
  </w:style>
  <w:style w:type="paragraph" w:customStyle="1" w:styleId="ds-markdown-paragraph">
    <w:name w:val="ds-markdown-paragraph"/>
    <w:basedOn w:val="a1"/>
    <w:rsid w:val="00CC51E3"/>
    <w:pPr>
      <w:spacing w:before="100" w:beforeAutospacing="1" w:after="100" w:afterAutospacing="1" w:line="240" w:lineRule="auto"/>
      <w:ind w:firstLine="0"/>
      <w:jc w:val="left"/>
    </w:pPr>
    <w:rPr>
      <w:rFonts w:cs="Times New Roman"/>
      <w:szCs w:val="24"/>
      <w:lang w:val="ru-RU" w:eastAsia="ru-RU"/>
    </w:rPr>
  </w:style>
  <w:style w:type="paragraph" w:styleId="afff0">
    <w:name w:val="Revision"/>
    <w:hidden/>
    <w:uiPriority w:val="99"/>
    <w:semiHidden/>
    <w:rsid w:val="008B7E5F"/>
    <w:pPr>
      <w:spacing w:after="0" w:line="240" w:lineRule="auto"/>
    </w:pPr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D5AF956-C010-4028-9708-FE878DA73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1351</Words>
  <Characters>7705</Characters>
  <Application>Microsoft Office Word</Application>
  <DocSecurity>0</DocSecurity>
  <Lines>64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9038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Дволучанский Иван Владимирович</cp:lastModifiedBy>
  <cp:revision>3</cp:revision>
  <cp:lastPrinted>2026-05-02T10:04:00Z</cp:lastPrinted>
  <dcterms:created xsi:type="dcterms:W3CDTF">2026-05-05T07:41:00Z</dcterms:created>
  <dcterms:modified xsi:type="dcterms:W3CDTF">2026-05-08T02:56:00Z</dcterms:modified>
  <cp:category/>
</cp:coreProperties>
</file>