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BE35" w14:textId="7B1925F9" w:rsidR="0008689B" w:rsidRPr="0006195E" w:rsidRDefault="0008689B" w:rsidP="0008689B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  <w:t>Московский государственный университет имени М.В.</w:t>
      </w:r>
      <w:r w:rsidR="004169C6"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  <w:t xml:space="preserve"> </w:t>
      </w:r>
      <w:r w:rsidRPr="0006195E"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  <w:t>Ломоносова</w:t>
      </w:r>
    </w:p>
    <w:p w14:paraId="6065A329" w14:textId="77777777" w:rsidR="0008689B" w:rsidRPr="0006195E" w:rsidRDefault="0008689B" w:rsidP="0008689B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  <w:t>Экономический факультет</w:t>
      </w:r>
    </w:p>
    <w:p w14:paraId="363146AB" w14:textId="77777777" w:rsidR="0008689B" w:rsidRPr="0006195E" w:rsidRDefault="0008689B" w:rsidP="0008689B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  <w:t>Магистратура</w:t>
      </w:r>
    </w:p>
    <w:p w14:paraId="1B70E1BE" w14:textId="77777777" w:rsidR="0008689B" w:rsidRPr="0006195E" w:rsidRDefault="0008689B" w:rsidP="0008689B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  <w:t>Направление «Менеджмент»</w:t>
      </w:r>
    </w:p>
    <w:p w14:paraId="549104C6" w14:textId="77777777" w:rsidR="0008689B" w:rsidRPr="0006195E" w:rsidRDefault="0008689B" w:rsidP="0008689B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  <w:t xml:space="preserve">Программа вступительного испытания </w:t>
      </w:r>
    </w:p>
    <w:p w14:paraId="5A70F619" w14:textId="77777777" w:rsidR="0008689B" w:rsidRPr="0006195E" w:rsidRDefault="0008689B" w:rsidP="0008689B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  <w:t>«Управление развитием бизнеса»</w:t>
      </w:r>
    </w:p>
    <w:p w14:paraId="3A9DF293" w14:textId="0EB83618" w:rsidR="0008689B" w:rsidRPr="0006195E" w:rsidRDefault="000316BE" w:rsidP="0008689B">
      <w:pPr>
        <w:pStyle w:val="a5"/>
        <w:rPr>
          <w:rFonts w:ascii="Times New Roman" w:hAnsi="Times New Roman"/>
          <w:b/>
          <w:i w:val="0"/>
          <w:iCs w:val="0"/>
          <w:color w:val="000000" w:themeColor="text1"/>
          <w:kern w:val="36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  <w:t>202</w:t>
      </w:r>
      <w:r w:rsidR="007E7657">
        <w:rPr>
          <w:rFonts w:ascii="Times New Roman" w:hAnsi="Times New Roman"/>
          <w:b/>
          <w:color w:val="000000" w:themeColor="text1"/>
          <w:kern w:val="36"/>
          <w:sz w:val="24"/>
          <w:szCs w:val="24"/>
          <w:lang w:val="ru-RU" w:eastAsia="ru-RU"/>
        </w:rPr>
        <w:t>6</w:t>
      </w:r>
    </w:p>
    <w:p w14:paraId="5547AA83" w14:textId="71699A9E" w:rsidR="0008689B" w:rsidRPr="0006195E" w:rsidRDefault="0008689B" w:rsidP="0008689B">
      <w:pPr>
        <w:spacing w:after="20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Программа утверждена на заседании членов Совета программы «</w:t>
      </w:r>
      <w:r w:rsidR="009C6953"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Управлен</w:t>
      </w:r>
      <w:r w:rsid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ие развитием </w:t>
      </w:r>
      <w:r w:rsidR="0006195E" w:rsidRPr="00494D3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бизнеса» </w:t>
      </w:r>
      <w:r w:rsidR="00EC30CF" w:rsidRPr="00494D3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03</w:t>
      </w:r>
      <w:r w:rsidR="00C43230" w:rsidRPr="00494D3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.10.202</w:t>
      </w:r>
      <w:r w:rsidR="00DB6C16" w:rsidRPr="00494D3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5</w:t>
      </w:r>
      <w:r w:rsidRPr="00494D3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г.</w:t>
      </w:r>
    </w:p>
    <w:p w14:paraId="15CBA745" w14:textId="77777777" w:rsidR="00096AA5" w:rsidRPr="0006195E" w:rsidRDefault="00096AA5" w:rsidP="00096AA5">
      <w:pPr>
        <w:pStyle w:val="a5"/>
        <w:rPr>
          <w:rFonts w:ascii="Times New Roman" w:hAnsi="Times New Roman"/>
          <w:b/>
          <w:i w:val="0"/>
          <w:iCs w:val="0"/>
          <w:color w:val="000000" w:themeColor="text1"/>
          <w:kern w:val="36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b/>
          <w:i w:val="0"/>
          <w:iCs w:val="0"/>
          <w:color w:val="000000" w:themeColor="text1"/>
          <w:kern w:val="36"/>
          <w:sz w:val="24"/>
          <w:szCs w:val="24"/>
          <w:lang w:val="ru-RU" w:eastAsia="ru-RU"/>
        </w:rPr>
        <w:t>СПЕЦИАЛЬНАЯ (ДЛЯ ПРОГРАММЫ) ЧАСТЬ</w:t>
      </w:r>
    </w:p>
    <w:p w14:paraId="40DCB5B1" w14:textId="38AC2635" w:rsidR="003E3E47" w:rsidRPr="0006195E" w:rsidRDefault="000B2452" w:rsidP="000B245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Создание, организация и управление бизнесом. </w:t>
      </w:r>
      <w:r w:rsidR="00545E0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Управление в новой парадигме</w:t>
      </w:r>
      <w:r w:rsidR="00545E02" w:rsidRPr="007773F0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545E0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управления бизнесом</w:t>
      </w:r>
      <w:r w:rsidR="00545E0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.</w:t>
      </w:r>
      <w:r w:rsidR="00545E02" w:rsidRPr="007773F0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545E0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Проблемы и задачи менеджмента ХХ</w:t>
      </w:r>
      <w:r w:rsidR="00545E02" w:rsidRPr="0006195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="00545E0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века</w:t>
      </w:r>
      <w:r w:rsidR="00545E0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.</w:t>
      </w:r>
      <w:r w:rsidR="00545E0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C1415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Организация и менеджмент. Организационные процессы</w:t>
      </w:r>
      <w:r w:rsidR="008E608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и управление изменениями.</w:t>
      </w:r>
      <w:r w:rsidR="00C1415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Основные организационно-правовые формы ведения бизнеса, предусмотренные законодательством РФ. Индивидуальное предпринимательство и самозанятость. Характеристики малого, среднего и крупного бизнеса в России.</w:t>
      </w:r>
      <w:r w:rsidR="00C80F7C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E80FA2" w:rsidRPr="00906983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Сущность, свойства, классификация</w:t>
      </w:r>
      <w:r w:rsidR="00E80FA2" w:rsidRPr="003E3E47">
        <w:rPr>
          <w:rFonts w:ascii="Times New Roman" w:eastAsia="Times New Roman" w:hAnsi="Times New Roman"/>
          <w:sz w:val="24"/>
          <w:szCs w:val="24"/>
          <w:lang w:val="ru-RU"/>
        </w:rPr>
        <w:t xml:space="preserve"> инноваций</w:t>
      </w:r>
      <w:r w:rsidR="00906983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6E3326E8" w14:textId="39291C7D" w:rsidR="003E3E47" w:rsidRPr="0006195E" w:rsidRDefault="009C6953" w:rsidP="000B245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Бизнес-моделирование.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B245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Бизнес-планирование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, бизнес-план, б</w:t>
      </w:r>
      <w:r w:rsidR="000B245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изнес-модель компании. Формализация бизнес-модели: подходы к бизнес-моделированию.</w:t>
      </w:r>
      <w:r w:rsidR="00377711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Инструменты</w:t>
      </w:r>
      <w:r w:rsidR="00BB3F68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и модели</w:t>
      </w:r>
      <w:r w:rsidR="00377711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для развития бизнеса (</w:t>
      </w:r>
      <w:r w:rsidR="00377711" w:rsidRPr="0006195E">
        <w:rPr>
          <w:rFonts w:ascii="Times New Roman" w:eastAsia="Times New Roman" w:hAnsi="Times New Roman"/>
          <w:color w:val="000000" w:themeColor="text1"/>
          <w:sz w:val="24"/>
          <w:szCs w:val="24"/>
        </w:rPr>
        <w:t>Customer</w:t>
      </w:r>
      <w:r w:rsidR="00377711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377711" w:rsidRPr="0006195E">
        <w:rPr>
          <w:rFonts w:ascii="Times New Roman" w:eastAsia="Times New Roman" w:hAnsi="Times New Roman"/>
          <w:color w:val="000000" w:themeColor="text1"/>
          <w:sz w:val="24"/>
          <w:szCs w:val="24"/>
        </w:rPr>
        <w:t>Development</w:t>
      </w:r>
      <w:r w:rsidR="00377711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377711" w:rsidRPr="0006195E">
        <w:rPr>
          <w:rFonts w:ascii="Times New Roman" w:eastAsia="Times New Roman" w:hAnsi="Times New Roman"/>
          <w:color w:val="000000" w:themeColor="text1"/>
          <w:sz w:val="24"/>
          <w:szCs w:val="24"/>
        </w:rPr>
        <w:t>Product</w:t>
      </w:r>
      <w:r w:rsidR="00377711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377711" w:rsidRPr="0006195E">
        <w:rPr>
          <w:rFonts w:ascii="Times New Roman" w:eastAsia="Times New Roman" w:hAnsi="Times New Roman"/>
          <w:color w:val="000000" w:themeColor="text1"/>
          <w:sz w:val="24"/>
          <w:szCs w:val="24"/>
        </w:rPr>
        <w:t>Development</w:t>
      </w:r>
      <w:r w:rsidR="004775EF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4775EF" w:rsidRPr="00494D3B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ТРИЗ</w:t>
      </w:r>
      <w:r w:rsidR="00377711" w:rsidRPr="00494D3B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).</w:t>
      </w:r>
      <w:r w:rsidR="00525659" w:rsidRPr="00494D3B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5019BA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Бизнес-моделирование инновационного проекта. </w:t>
      </w:r>
      <w:r w:rsidR="00525659" w:rsidRPr="00494D3B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Основные шаги и инструменты, направленные на запуск</w:t>
      </w:r>
      <w:r w:rsidR="00FB0683" w:rsidRPr="00494D3B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и развитие бизнеса</w:t>
      </w:r>
      <w:r w:rsidR="00525659" w:rsidRPr="00494D3B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: сегментация рынка</w:t>
      </w:r>
      <w:r w:rsidR="00FB0683" w:rsidRPr="00494D3B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525659" w:rsidRPr="00494D3B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создание профиля конечного потребителя, </w:t>
      </w:r>
      <w:r w:rsidR="00FB0683" w:rsidRPr="00494D3B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расчеты размера рынка, определение ядра бизнеса и др.</w:t>
      </w:r>
    </w:p>
    <w:p w14:paraId="3B6889CB" w14:textId="3DB41E90" w:rsidR="00603B89" w:rsidRPr="0006195E" w:rsidRDefault="009C6953" w:rsidP="00603B8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Внешняя и внутренняя сред</w:t>
      </w:r>
      <w:r w:rsidR="00FE69BD"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а</w:t>
      </w:r>
      <w:r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 бизнеса.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5019BA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Ф</w:t>
      </w:r>
      <w:r w:rsidR="000B245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акторы внешней</w:t>
      </w:r>
      <w:r w:rsidR="002F263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и внутренней</w:t>
      </w:r>
      <w:r w:rsidR="000B245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среды, их влияние на условия ведения бизнеса. </w:t>
      </w:r>
      <w:r w:rsidR="00C1415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Стратегия </w:t>
      </w:r>
      <w:r w:rsidR="008E608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организации</w:t>
      </w:r>
      <w:r w:rsidR="004775EF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и инструменты стратегического планирования</w:t>
      </w:r>
      <w:r w:rsidR="00C1415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0B245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Конкурентные преимущества и стратегия развития бизнеса. Анализ конкурентоспособности бизнеса. </w:t>
      </w:r>
    </w:p>
    <w:p w14:paraId="6DB400C9" w14:textId="275CCF8B" w:rsidR="000B2452" w:rsidRPr="00494D3B" w:rsidRDefault="000B2452" w:rsidP="00494D3B">
      <w:pPr>
        <w:spacing w:before="240"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06195E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Список рекомендуемой литературы</w:t>
      </w:r>
      <w:r w:rsidR="003A027F" w:rsidRPr="0006195E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3E3E47" w:rsidRPr="0006195E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к разделу</w:t>
      </w:r>
      <w:r w:rsidRPr="0006195E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:</w:t>
      </w:r>
      <w:r w:rsidRPr="00494D3B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2D8F0A65" w14:textId="77777777" w:rsidR="00C1415E" w:rsidRPr="0006195E" w:rsidRDefault="00C1415E" w:rsidP="004169C6">
      <w:pPr>
        <w:pStyle w:val="af0"/>
        <w:numPr>
          <w:ilvl w:val="0"/>
          <w:numId w:val="13"/>
        </w:numPr>
        <w:spacing w:after="20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Виханский О.С., Наумов А.И. Менеджмент: учебник – М.: Магистр: ИНФРА-М, 2022. – 656 с.</w:t>
      </w:r>
    </w:p>
    <w:p w14:paraId="5F1B0E44" w14:textId="77777777" w:rsidR="00BE7689" w:rsidRDefault="00603B89" w:rsidP="004169C6">
      <w:pPr>
        <w:pStyle w:val="af0"/>
        <w:numPr>
          <w:ilvl w:val="0"/>
          <w:numId w:val="13"/>
        </w:numPr>
        <w:spacing w:after="20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Гассман О., Шик М., Франкенбергер К. Бизнес-модели. 55 лучших шаблонов. – М.: Альпина Паблишер, 2019. – 432 с.</w:t>
      </w:r>
    </w:p>
    <w:p w14:paraId="7015C386" w14:textId="74CD5B36" w:rsidR="00BE7689" w:rsidRPr="00494D3B" w:rsidRDefault="00BE7689" w:rsidP="004169C6">
      <w:pPr>
        <w:pStyle w:val="af0"/>
        <w:numPr>
          <w:ilvl w:val="0"/>
          <w:numId w:val="13"/>
        </w:numPr>
        <w:spacing w:after="20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494D3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Б. Олет. Путеводитель предпринимателя: 24 конкретных шага от запуска до стабильного бизнеса. – М.: 2015.</w:t>
      </w:r>
      <w:r w:rsidR="00525659" w:rsidRPr="00494D3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– 342 с.</w:t>
      </w:r>
    </w:p>
    <w:p w14:paraId="6D5407E4" w14:textId="77777777" w:rsidR="00603B89" w:rsidRPr="0006195E" w:rsidRDefault="00603B89" w:rsidP="004169C6">
      <w:pPr>
        <w:pStyle w:val="af0"/>
        <w:numPr>
          <w:ilvl w:val="0"/>
          <w:numId w:val="13"/>
        </w:numPr>
        <w:spacing w:after="20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Остервальдер А., Пинье И. Построение бизнес-моделей: Настольная книга стратега и новатора. – М.: Альпина Паблишер. 2020. -286 с.</w:t>
      </w:r>
    </w:p>
    <w:p w14:paraId="35F51C01" w14:textId="77777777" w:rsidR="004177F3" w:rsidRPr="0006195E" w:rsidRDefault="004177F3" w:rsidP="004169C6">
      <w:pPr>
        <w:pStyle w:val="af0"/>
        <w:numPr>
          <w:ilvl w:val="0"/>
          <w:numId w:val="13"/>
        </w:numPr>
        <w:spacing w:after="20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Основы предпринимательства под ред. Н.П. Иващенко. Учебное пособие. – М.: Проспект, 2017. – 336 с. Темы 1,2,3,4,12,13.</w:t>
      </w:r>
    </w:p>
    <w:p w14:paraId="3F1EC806" w14:textId="328A7611" w:rsidR="00E80FA2" w:rsidRDefault="00E80FA2" w:rsidP="004169C6">
      <w:pPr>
        <w:pStyle w:val="af0"/>
        <w:numPr>
          <w:ilvl w:val="0"/>
          <w:numId w:val="13"/>
        </w:numPr>
        <w:spacing w:after="20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3E3E47">
        <w:rPr>
          <w:rFonts w:ascii="Times New Roman" w:hAnsi="Times New Roman"/>
          <w:color w:val="000000"/>
          <w:sz w:val="24"/>
          <w:szCs w:val="24"/>
          <w:lang w:val="ru-RU" w:eastAsia="ru-RU"/>
        </w:rPr>
        <w:t>Экономика инноваций под ред. Иващенко Н.П. Учебное пособие. М.: Экономический факультет МГУ имени М.В. Ломоносова, 2016. – 310 с. Темы 1,2,3,4,5,9,10.</w:t>
      </w:r>
    </w:p>
    <w:p w14:paraId="04E0430B" w14:textId="5638A7B1" w:rsidR="00DB6C16" w:rsidRDefault="00494D3B" w:rsidP="004169C6">
      <w:pPr>
        <w:pStyle w:val="af0"/>
        <w:numPr>
          <w:ilvl w:val="0"/>
          <w:numId w:val="13"/>
        </w:numPr>
        <w:spacing w:after="20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94D3B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Экономика инноваций: учебник / Под ред. Иващенко Н.П. — М.: Экономический факультет МГУ имени М.В. Ломоносова, 2025. </w:t>
      </w:r>
      <w:hyperlink r:id="rId8" w:history="1">
        <w:r w:rsidR="004169C6" w:rsidRPr="006271E0">
          <w:rPr>
            <w:rStyle w:val="a7"/>
            <w:rFonts w:ascii="Times New Roman" w:hAnsi="Times New Roman"/>
            <w:sz w:val="24"/>
            <w:szCs w:val="24"/>
            <w:lang w:val="ru-RU" w:eastAsia="ru-RU"/>
          </w:rPr>
          <w:t>https://books.econ.msu.ru/Economics-of-innovation/</w:t>
        </w:r>
      </w:hyperlink>
      <w:r w:rsidR="004169C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Гл. 1,2,3,4.</w:t>
      </w:r>
    </w:p>
    <w:p w14:paraId="1AEC66AC" w14:textId="56E67A6E" w:rsidR="006564F2" w:rsidRPr="0006195E" w:rsidRDefault="00004F9C" w:rsidP="006564F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</w:pPr>
      <w:r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lastRenderedPageBreak/>
        <w:t>Ресурсы бизнеса</w:t>
      </w:r>
      <w:r w:rsidR="006564F2"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. 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Виды ресурсов,</w:t>
      </w:r>
      <w:r w:rsidR="006564F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состав и классификация. </w:t>
      </w:r>
      <w:r w:rsidR="00D0585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Структура собстве</w:t>
      </w:r>
      <w:r w:rsidR="002F263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нного капитала: уставный, добавочный и</w:t>
      </w:r>
      <w:r w:rsidR="00D0585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резервный капитал, нераспределенная прибыль. </w:t>
      </w:r>
      <w:r w:rsidR="00CB3B65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Формирование уставного капитала. </w:t>
      </w:r>
      <w:r w:rsidR="003E3E47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Основные и оборотные средства</w:t>
      </w:r>
      <w:r w:rsidR="002F263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: состав, виды, </w:t>
      </w:r>
      <w:r w:rsidR="003E3E47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структура</w:t>
      </w:r>
      <w:r w:rsidR="002F263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, показатели эффективности использования</w:t>
      </w:r>
      <w:r w:rsidR="00D248C0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.</w:t>
      </w:r>
      <w:r w:rsidR="003E3E47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561E71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Производительность труда</w:t>
      </w:r>
      <w:r w:rsidR="00D04ECB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: показ</w:t>
      </w:r>
      <w:r w:rsidR="002F263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атели, измерители</w:t>
      </w:r>
      <w:r w:rsidR="00D04ECB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.</w:t>
      </w:r>
      <w:r w:rsidR="00561E71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79776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Состав,</w:t>
      </w:r>
      <w:r w:rsidR="00561E71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виды,</w:t>
      </w:r>
      <w:r w:rsidR="0079776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структура, </w:t>
      </w:r>
      <w:r w:rsidR="003E3E47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амортизация</w:t>
      </w:r>
      <w:r w:rsidR="0079776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нематериальных активов</w:t>
      </w:r>
      <w:r w:rsidR="006564F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. </w:t>
      </w:r>
    </w:p>
    <w:p w14:paraId="7A2B9BD0" w14:textId="77777777" w:rsidR="0079776E" w:rsidRPr="0006195E" w:rsidRDefault="006564F2" w:rsidP="006564F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Экономические затраты и результаты.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Состав и классификация расходов и доходов в системах бухгалтерского и налогового учета. Методы калькуляции себестоимости продукции (работ, услуг). Соотношение прибыли, затрат и объема продаж. </w:t>
      </w:r>
      <w:r w:rsidR="00BD53F6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Анализ безубыточности бизнеса. </w:t>
      </w:r>
      <w:r w:rsid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Структура,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порядок формирования </w:t>
      </w:r>
      <w:r w:rsid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и распределения прибыли компании. </w:t>
      </w:r>
      <w:r w:rsidR="00D0585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Понятие </w:t>
      </w:r>
      <w:r w:rsid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финансового рычага, </w:t>
      </w:r>
      <w:r w:rsidR="00D0585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рентабельности, ликвидности, оборачиваемости активов</w:t>
      </w:r>
      <w:r w:rsidR="00004F9C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79776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бизнеса</w:t>
      </w:r>
      <w:r w:rsidR="00D0585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и методы их</w:t>
      </w:r>
      <w:r w:rsidR="00004F9C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определения. </w:t>
      </w:r>
      <w:r w:rsidR="00D05852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Формула Дюпона.</w:t>
      </w:r>
      <w:r w:rsidR="00004F9C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14:paraId="760577C4" w14:textId="3CA5ABA0" w:rsidR="000B4A13" w:rsidRPr="0006195E" w:rsidRDefault="006564F2" w:rsidP="006564F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Налогообложение </w:t>
      </w:r>
      <w:r w:rsidR="0079776E"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бизнеса.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79776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Налоговая система РФ: понятие, элементы и структура. 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Виды налогов, их классификация. </w:t>
      </w:r>
      <w:r w:rsidR="0079776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Порядок исчисления и уплаты налогов</w:t>
      </w:r>
      <w:r w:rsidR="00EA2C2B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и сборов</w:t>
      </w:r>
      <w:r w:rsidR="0079776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3E3E47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Налоговые режимы</w:t>
      </w:r>
      <w:r w:rsidR="005019BA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РФ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.</w:t>
      </w:r>
      <w:r w:rsidR="0079776E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14:paraId="4AD0881F" w14:textId="77777777" w:rsidR="003A027F" w:rsidRPr="0006195E" w:rsidRDefault="003A027F" w:rsidP="003A027F">
      <w:pPr>
        <w:spacing w:before="240"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06195E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Список рекомендуемой литературы к разделам:</w:t>
      </w:r>
    </w:p>
    <w:p w14:paraId="239F39EA" w14:textId="77777777" w:rsidR="004177F3" w:rsidRPr="0006195E" w:rsidRDefault="004177F3" w:rsidP="004177F3">
      <w:pPr>
        <w:pStyle w:val="af0"/>
        <w:numPr>
          <w:ilvl w:val="0"/>
          <w:numId w:val="10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Основы предпринимательства под ред. Н.П. Иващенко. Учебное пособие. – М.: Проспект, 2017. – 336 с. Темы 7,8,10,11.</w:t>
      </w:r>
    </w:p>
    <w:p w14:paraId="361A8314" w14:textId="7AF3923D" w:rsidR="008A04DA" w:rsidRDefault="008A04DA" w:rsidP="00494D3B">
      <w:pPr>
        <w:pStyle w:val="af0"/>
        <w:numPr>
          <w:ilvl w:val="0"/>
          <w:numId w:val="10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494D3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Экономика предприятия. Учебник для вузов под ред. Карлика А. Е., Шухгальтер Л.М. СПб.: Питер, 2023.</w:t>
      </w:r>
      <w:r w:rsidR="00494D3B" w:rsidRPr="00494D3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– 480 с. </w:t>
      </w:r>
      <w:r w:rsidRPr="00494D3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</w:p>
    <w:p w14:paraId="5BD0875C" w14:textId="77777777" w:rsidR="00494D3B" w:rsidRPr="0045749A" w:rsidRDefault="00494D3B" w:rsidP="005D6B0C">
      <w:pPr>
        <w:pStyle w:val="af0"/>
        <w:numPr>
          <w:ilvl w:val="0"/>
          <w:numId w:val="10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5D6B0C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Экономика предприятия: Анатолий Ковалев. СПб.: Питер, 2023. – 463 с. </w:t>
      </w:r>
    </w:p>
    <w:p w14:paraId="3223780C" w14:textId="77777777" w:rsidR="00D05852" w:rsidRPr="00494D3B" w:rsidRDefault="00D05852" w:rsidP="00494D3B">
      <w:pPr>
        <w:pStyle w:val="af0"/>
        <w:numPr>
          <w:ilvl w:val="0"/>
          <w:numId w:val="10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494D3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Грачева М.В. Проектный анализ: финансовый аспект. М.: Экономический факультет МГУ имени М.В. Ломоносова, 2018. - 224 с.</w:t>
      </w:r>
    </w:p>
    <w:p w14:paraId="15C13FC6" w14:textId="77777777" w:rsidR="000070DA" w:rsidRPr="0006195E" w:rsidRDefault="00D641FB" w:rsidP="000070D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</w:pPr>
      <w:r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Проектный подход в управлении развитием бизнеса.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Сущность и роль проектного подхода в управлении развитием бизнеса. Понятие и виды проектов. Принципы проектного подхода.  Инструментарий принятия управленческих инвестиционных решений в бизнесе. Управление </w:t>
      </w:r>
      <w:r w:rsidR="008141B3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инвестиционными проектами 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развити</w:t>
      </w:r>
      <w:r w:rsidR="008141B3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я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бизнеса в условиях риска и неопределенности</w:t>
      </w:r>
      <w:r w:rsidR="008141B3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. Качественный и количественный подходы. 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Бизнес-план как инструмент управления в бизнесе.</w:t>
      </w:r>
      <w:r w:rsidR="000070DA" w:rsidRPr="0006195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</w:p>
    <w:p w14:paraId="31B8597C" w14:textId="77777777" w:rsidR="000070DA" w:rsidRPr="0006195E" w:rsidRDefault="007C215C" w:rsidP="005976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619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/>
        </w:rPr>
        <w:t>Управление рисками в бизнесе.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070DA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Управленческий выбор в условиях неопределенности и риска. Критерии классификации и виды рисков. Структурные характеристики риска. Внутренние и внешние риски бизнеса. </w:t>
      </w:r>
      <w:r w:rsidR="005976AA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Количественные характеристики риска. Цели и этапы риск-менеджмента. </w:t>
      </w:r>
      <w:r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Методы оценки и анализа управленческих рисков. </w:t>
      </w:r>
      <w:r w:rsidR="005976AA" w:rsidRPr="0006195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Методы и принципы управления рисками бизнеса. Страхование как метод управления рисками бизнеса. Управление и страхование предпринимательских рисков.</w:t>
      </w:r>
    </w:p>
    <w:p w14:paraId="084DB9A0" w14:textId="77777777" w:rsidR="000070DA" w:rsidRPr="0006195E" w:rsidRDefault="000070DA" w:rsidP="000070DA">
      <w:pPr>
        <w:spacing w:before="240"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06195E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Список рекомендуемой литературы к разделам:</w:t>
      </w:r>
    </w:p>
    <w:p w14:paraId="28D6DEDB" w14:textId="471C1F0E" w:rsidR="000070DA" w:rsidRPr="0006195E" w:rsidRDefault="000070DA" w:rsidP="00494D3B">
      <w:pPr>
        <w:pStyle w:val="af0"/>
        <w:numPr>
          <w:ilvl w:val="0"/>
          <w:numId w:val="11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Варшамова В. Г. Управление рисками ответственности. Учебное пособие. М.: Проспект, 2017. – 80 с. </w:t>
      </w:r>
    </w:p>
    <w:p w14:paraId="56304615" w14:textId="39507800" w:rsidR="000070DA" w:rsidRPr="0006195E" w:rsidRDefault="000070DA" w:rsidP="00494D3B">
      <w:pPr>
        <w:pStyle w:val="af0"/>
        <w:numPr>
          <w:ilvl w:val="0"/>
          <w:numId w:val="11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Грачева М.В. Проектный анализ: финансовый аспект. М.: Экономический факультет МГУ имени М.В. Ломоносова, 2018. - 224 с. Стр. 14-84</w:t>
      </w:r>
      <w:r w:rsidR="00FE54E3"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</w:t>
      </w:r>
    </w:p>
    <w:p w14:paraId="14FD7B42" w14:textId="12023282" w:rsidR="005976AA" w:rsidRPr="0006195E" w:rsidRDefault="000070DA" w:rsidP="00494D3B">
      <w:pPr>
        <w:pStyle w:val="af0"/>
        <w:numPr>
          <w:ilvl w:val="0"/>
          <w:numId w:val="11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Грачева М.В., Алексанов Д.С. «Рабочая тетрадь по инвестиционному проектированию» Учебно-методическое пособие. М.: Экономический факультет МГУ имени М. В. Ломоносова, 2020. - 164 с.  Стр. </w:t>
      </w:r>
      <w:r w:rsidR="00EC30CF"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9</w:t>
      </w:r>
      <w:r w:rsidR="00EC30CF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–105.</w:t>
      </w: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 </w:t>
      </w:r>
    </w:p>
    <w:p w14:paraId="44E3DEA3" w14:textId="77777777" w:rsidR="00494D3B" w:rsidRDefault="00494D3B" w:rsidP="00494D3B">
      <w:pPr>
        <w:pStyle w:val="af0"/>
        <w:numPr>
          <w:ilvl w:val="0"/>
          <w:numId w:val="11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Страхование и управление рисками: Учебник. / Под ред. Г.В. Черновой. - М.: Изд-во Юрайт, 20</w:t>
      </w: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23</w:t>
      </w: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 - 767 с.</w:t>
      </w:r>
    </w:p>
    <w:p w14:paraId="31C533FA" w14:textId="32EAE52A" w:rsidR="00BA4664" w:rsidRPr="004169C6" w:rsidRDefault="003144ED" w:rsidP="004169C6">
      <w:pPr>
        <w:spacing w:before="240"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4169C6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Общий с</w:t>
      </w:r>
      <w:r w:rsidR="00BA4664" w:rsidRPr="004169C6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писок рекомендуемой литературы</w:t>
      </w:r>
    </w:p>
    <w:p w14:paraId="7567C440" w14:textId="77777777" w:rsidR="00E8404A" w:rsidRPr="004169C6" w:rsidRDefault="00E8404A" w:rsidP="004169C6">
      <w:pPr>
        <w:spacing w:before="240"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4169C6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Учебники</w:t>
      </w:r>
    </w:p>
    <w:p w14:paraId="6D96C6CD" w14:textId="77777777" w:rsidR="00DB62DC" w:rsidRDefault="00DB62DC" w:rsidP="00494D3B">
      <w:pPr>
        <w:pStyle w:val="af0"/>
        <w:numPr>
          <w:ilvl w:val="0"/>
          <w:numId w:val="2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DB62DC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Актуарные расчеты: учебно-методическое пособие /И.Б. Котлобовский, Д.В. Денисов. - Москва: КНОРУС, 2023. - 152 с.</w:t>
      </w:r>
    </w:p>
    <w:p w14:paraId="28E0C190" w14:textId="54C6E6F2" w:rsidR="0006195E" w:rsidRPr="0006195E" w:rsidRDefault="0006195E" w:rsidP="00494D3B">
      <w:pPr>
        <w:pStyle w:val="af0"/>
        <w:numPr>
          <w:ilvl w:val="0"/>
          <w:numId w:val="2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lastRenderedPageBreak/>
        <w:t>Варшамова В. Г. Управление рисками ответственности. Учебное пособие. М.: Проспект, 2017. – 80 с. </w:t>
      </w:r>
    </w:p>
    <w:p w14:paraId="483582E0" w14:textId="77777777" w:rsidR="00682E66" w:rsidRDefault="0006195E" w:rsidP="00494D3B">
      <w:pPr>
        <w:pStyle w:val="af0"/>
        <w:numPr>
          <w:ilvl w:val="0"/>
          <w:numId w:val="2"/>
        </w:numPr>
        <w:shd w:val="clear" w:color="auto" w:fill="FFFFFF"/>
        <w:spacing w:before="100" w:beforeAutospacing="1" w:after="200" w:afterAutospacing="1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682E6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Варшамова В.Г., Говорова А.В., Грачева М.В., Груздева Е.В., Котлобовский И.Б., Миракян А.Г., </w:t>
      </w:r>
      <w:r w:rsidR="00682E66" w:rsidRPr="00682E6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Михайлова Л.А., Суслова И.П., </w:t>
      </w:r>
      <w:r w:rsidRPr="00682E6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Шахова М.С. Подготовка к вступительному испытанию по специальности на магистерскую программу «Управление развитием бизнеса»: учебно-методическое пособие. – М.: Экономический факультет МГУ имени М.В. Ломоносова, 202</w:t>
      </w:r>
      <w:r w:rsidR="00682E66" w:rsidRPr="00682E6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4</w:t>
      </w:r>
      <w:r w:rsidRPr="00682E6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. – </w:t>
      </w:r>
      <w:r w:rsidR="00682E66" w:rsidRPr="00682E6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108 </w:t>
      </w:r>
      <w:r w:rsidRPr="00682E6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с.</w:t>
      </w:r>
    </w:p>
    <w:p w14:paraId="17C93542" w14:textId="0610A924" w:rsidR="0006195E" w:rsidRPr="00682E66" w:rsidRDefault="00682E66" w:rsidP="00494D3B">
      <w:pPr>
        <w:pStyle w:val="af0"/>
        <w:numPr>
          <w:ilvl w:val="0"/>
          <w:numId w:val="2"/>
        </w:numPr>
        <w:shd w:val="clear" w:color="auto" w:fill="FFFFFF"/>
        <w:spacing w:before="100" w:beforeAutospacing="1" w:after="200" w:afterAutospacing="1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682E6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Вих</w:t>
      </w:r>
      <w:r w:rsidR="0006195E" w:rsidRPr="00682E6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анский О.С., Наумов А.И. Менеджмент: учебник – М.: Магистр: ИНФРА-М, 2022. – 656 с.</w:t>
      </w:r>
    </w:p>
    <w:p w14:paraId="1D0CE3FE" w14:textId="77777777" w:rsidR="0006195E" w:rsidRPr="0006195E" w:rsidRDefault="0006195E" w:rsidP="00494D3B">
      <w:pPr>
        <w:pStyle w:val="af0"/>
        <w:numPr>
          <w:ilvl w:val="0"/>
          <w:numId w:val="2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Гассман О., Шик М., Франкенбергер К. Бизнес-модели. 55 лучших шаблонов. – М.: Альпина Паблишер, 2019. – 432 с.</w:t>
      </w:r>
    </w:p>
    <w:p w14:paraId="129357E6" w14:textId="300B2D99" w:rsidR="0006195E" w:rsidRPr="0006195E" w:rsidRDefault="0006195E" w:rsidP="00494D3B">
      <w:pPr>
        <w:pStyle w:val="af0"/>
        <w:numPr>
          <w:ilvl w:val="0"/>
          <w:numId w:val="2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Грачева М.В. Проектный анализ: финансовый аспект. М.: Экономический факультет МГУ имени М.В. Ломоносова, 2018. - 224 с. </w:t>
      </w:r>
    </w:p>
    <w:p w14:paraId="399FD71D" w14:textId="52F05D8B" w:rsidR="0006195E" w:rsidRPr="0006195E" w:rsidRDefault="0006195E" w:rsidP="00494D3B">
      <w:pPr>
        <w:pStyle w:val="af0"/>
        <w:numPr>
          <w:ilvl w:val="0"/>
          <w:numId w:val="2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Грачева М.В., Алексанов Д.С. «Рабочая тетрадь по инвестиционному проектированию» Учебно-методическое пособие. М.: Экономический факультет МГУ имени М. В. Ломоносова, 2020. - 164 с.  </w:t>
      </w:r>
    </w:p>
    <w:p w14:paraId="53C73473" w14:textId="75781112" w:rsidR="004177F3" w:rsidRPr="0006195E" w:rsidRDefault="004177F3" w:rsidP="004177F3">
      <w:pPr>
        <w:pStyle w:val="af0"/>
        <w:numPr>
          <w:ilvl w:val="0"/>
          <w:numId w:val="2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Основы предпринимательства под ред. Н.П. Иващенко. Учебное пособие. – М.: Проспект, 2017. – 336 с. </w:t>
      </w:r>
    </w:p>
    <w:p w14:paraId="2829403A" w14:textId="77777777" w:rsidR="0006195E" w:rsidRPr="0006195E" w:rsidRDefault="0006195E" w:rsidP="00494D3B">
      <w:pPr>
        <w:pStyle w:val="af0"/>
        <w:numPr>
          <w:ilvl w:val="0"/>
          <w:numId w:val="2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Остервальдер А., Пинье И. Построение бизнес-моделей: Настольная книга стратега и новатора. – М.: Альпина Паблишер. 2020. -286 с.</w:t>
      </w:r>
    </w:p>
    <w:p w14:paraId="5191C7FD" w14:textId="13C9C08D" w:rsidR="0006195E" w:rsidRDefault="0006195E" w:rsidP="00494D3B">
      <w:pPr>
        <w:pStyle w:val="af0"/>
        <w:numPr>
          <w:ilvl w:val="0"/>
          <w:numId w:val="2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Страхование и управление рисками: Учебник. / Под ред. Г.В. Черновой. - М.: Изд-во Юрайт, 20</w:t>
      </w:r>
      <w:r w:rsidR="00DB62DC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23</w:t>
      </w: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 - 767 с.</w:t>
      </w:r>
    </w:p>
    <w:p w14:paraId="60B2035C" w14:textId="2470E91A" w:rsidR="00E80FA2" w:rsidRPr="00494D3B" w:rsidRDefault="00E80FA2" w:rsidP="00494D3B">
      <w:pPr>
        <w:pStyle w:val="af0"/>
        <w:numPr>
          <w:ilvl w:val="0"/>
          <w:numId w:val="2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3E3E47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Экономика инноваций под ред. Иващенко Н.П. Учебное пособие. М.: Экономический факультет МГУ имени М.В. Ломоносова, 2016. – 310 с.  </w:t>
      </w:r>
    </w:p>
    <w:p w14:paraId="76C39268" w14:textId="71ACAB24" w:rsidR="00494D3B" w:rsidRDefault="00494D3B" w:rsidP="00494D3B">
      <w:pPr>
        <w:pStyle w:val="af0"/>
        <w:numPr>
          <w:ilvl w:val="0"/>
          <w:numId w:val="2"/>
        </w:numPr>
        <w:spacing w:after="200" w:line="256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94D3B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Экономика инноваций: учебник / Под ред. Иващенко Н.П. — М.: Экономический факультет МГУ имени М.В. Ломоносова, 2025. </w:t>
      </w:r>
      <w:hyperlink r:id="rId9" w:history="1">
        <w:r w:rsidR="005019BA" w:rsidRPr="006271E0">
          <w:rPr>
            <w:rStyle w:val="a7"/>
            <w:rFonts w:ascii="Times New Roman" w:hAnsi="Times New Roman"/>
            <w:sz w:val="24"/>
            <w:szCs w:val="24"/>
            <w:lang w:val="ru-RU" w:eastAsia="ru-RU"/>
          </w:rPr>
          <w:t>https://books.econ.msu.ru/Economics-of-innovation/</w:t>
        </w:r>
      </w:hyperlink>
    </w:p>
    <w:p w14:paraId="282EC760" w14:textId="1233335C" w:rsidR="0045749A" w:rsidRPr="0045749A" w:rsidRDefault="0045749A" w:rsidP="00494D3B">
      <w:pPr>
        <w:pStyle w:val="af0"/>
        <w:numPr>
          <w:ilvl w:val="0"/>
          <w:numId w:val="2"/>
        </w:numPr>
        <w:spacing w:after="200" w:line="256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5749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Экономика предприятия. Учебник для вузов под ред. Карлика А. Е., Шухгальтер Л.М. СПб.: Питер, 2023. – 480 с. </w:t>
      </w:r>
    </w:p>
    <w:p w14:paraId="7DF7023D" w14:textId="39684B0A" w:rsidR="005747F5" w:rsidRPr="0045749A" w:rsidRDefault="0045749A" w:rsidP="00494D3B">
      <w:pPr>
        <w:pStyle w:val="af0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45749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Экономика предприятия: Анатолий Ковалев. СПб.: Питер, 2023. – 463 с. </w:t>
      </w:r>
    </w:p>
    <w:p w14:paraId="081DE689" w14:textId="77777777" w:rsidR="000070DA" w:rsidRPr="004169C6" w:rsidRDefault="000070DA" w:rsidP="004169C6">
      <w:pPr>
        <w:spacing w:before="240"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4169C6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Нормативные документы </w:t>
      </w:r>
    </w:p>
    <w:p w14:paraId="7E21B95B" w14:textId="77777777" w:rsidR="006449D6" w:rsidRPr="004169C6" w:rsidRDefault="006449D6" w:rsidP="004169C6">
      <w:pPr>
        <w:spacing w:before="240"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4169C6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Федеральные кодексы и законы</w:t>
      </w:r>
    </w:p>
    <w:p w14:paraId="6ED0E2F9" w14:textId="77777777" w:rsidR="00627EF5" w:rsidRPr="0006195E" w:rsidRDefault="00627EF5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Гражданский кодекс Российской Федерации. Часть 1 (главы 4, 9) от 30 ноября 1994 года N 51-ФЗ, часть 2 (главы 48, 55) от 26 января 1996 года N 14-ФЗ, часть 4 (глава 69, 70, 72) от 18 декабря 2006 года N 230-ФЗ (в редакции последующих изменений и дополнений).</w:t>
      </w:r>
    </w:p>
    <w:p w14:paraId="5EA061AB" w14:textId="77777777" w:rsidR="00627EF5" w:rsidRPr="0006195E" w:rsidRDefault="00627EF5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Налоговый кодекс РФ. Часть 1 от 31 июля 1998 года N 146-ФЗ и Часть 2 от 5 августа 2000 года N 117-ФЗ (в редакции последующих изменений и дополнений).</w:t>
      </w:r>
    </w:p>
    <w:p w14:paraId="49CFB6A9" w14:textId="77777777" w:rsidR="00527B83" w:rsidRPr="0006195E" w:rsidRDefault="00527B83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Федеральный закон "О проведении эксперимента по установлению специального налогового режима "Автоматизированная упрощенная система налогообложения" от 25.02.2022 N 17-ФЗ (в редакции последующих изменений и дополнений).</w:t>
      </w:r>
    </w:p>
    <w:p w14:paraId="409F4D8E" w14:textId="77777777" w:rsidR="0006195E" w:rsidRPr="0006195E" w:rsidRDefault="0006195E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Федеральный закон «О проведении эксперимента по установлению специального налогового режима «Налог на профессиональный доход» от 27.11.2018 N 422-ФЗ (в редакции последующих изменений и дополнений).</w:t>
      </w:r>
    </w:p>
    <w:p w14:paraId="3A6F2A76" w14:textId="77777777" w:rsidR="00627EF5" w:rsidRPr="0006195E" w:rsidRDefault="00627EF5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Федеральный закон «О развитии малого и среднего предпринимательства в Российской Федерации» от 24.07.2007 N 209-ФЗ (в редакции последующих изменений и дополнений).</w:t>
      </w:r>
    </w:p>
    <w:p w14:paraId="55BCBD98" w14:textId="5870E14E" w:rsidR="00627EF5" w:rsidRPr="0006195E" w:rsidRDefault="00627EF5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Закон Российской Федерации «Об организации страхового дела в Российской Федерации» от 27 ноября 1992 г. № 4015-I (в редакции последующих изменений и дополнений).</w:t>
      </w:r>
    </w:p>
    <w:p w14:paraId="44C24A0F" w14:textId="77777777" w:rsidR="00627EF5" w:rsidRPr="0006195E" w:rsidRDefault="00627EF5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lastRenderedPageBreak/>
        <w:t>Федеральный закон «О государственной регистрации юридических лиц и индивидуальных предпринимателей» от 08.08.2001 N 129-ФЗ (в редакции последующих изменений и дополнений).</w:t>
      </w:r>
    </w:p>
    <w:p w14:paraId="6C9FF31E" w14:textId="77777777" w:rsidR="00627EF5" w:rsidRPr="0006195E" w:rsidRDefault="00627EF5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Федеральный закон от 08.02.1998 N 14-ФЗ «Об обществах с ограниченной ответственностью».  (в редакции последующих изменений и дополнений). </w:t>
      </w:r>
    </w:p>
    <w:p w14:paraId="4F3EC5A7" w14:textId="77777777" w:rsidR="00627EF5" w:rsidRPr="0006195E" w:rsidRDefault="00627EF5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Федеральный закон от 26 декабря 1995 г. N 208-ФЗ «Об акционерных обществах» (в редакции последующих изменений и дополнений). </w:t>
      </w:r>
    </w:p>
    <w:p w14:paraId="363165F8" w14:textId="77777777" w:rsidR="00E97A22" w:rsidRPr="0006195E" w:rsidRDefault="00E97A22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ФСБУ 6/2020 «Основные средства» (утв. приказом Минфина от 17.09.2020 № 204н)</w:t>
      </w:r>
      <w:r w:rsidR="00D248C0"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</w:t>
      </w:r>
    </w:p>
    <w:p w14:paraId="2021ADD1" w14:textId="77777777" w:rsidR="00D248C0" w:rsidRDefault="00D248C0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06195E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ФСБУ 14/2022 «Нематериальные активы» (утв. приказом Минфина России от 30.05.2022 № 86н).</w:t>
      </w:r>
    </w:p>
    <w:p w14:paraId="09393704" w14:textId="51A95C2F" w:rsidR="00DB62DC" w:rsidRDefault="00DB62DC" w:rsidP="00494D3B">
      <w:pPr>
        <w:pStyle w:val="af0"/>
        <w:numPr>
          <w:ilvl w:val="0"/>
          <w:numId w:val="4"/>
        </w:numPr>
        <w:spacing w:after="20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DB62DC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ГОСТ Р ИСО 31000— 2019.Национальный стандарт Российской Федерации. - "Менеджмент риска: Принципы и руководство" (утв. и введен в действие Приказом Росстандарта от 10.12.2019 N 1379-ст)</w:t>
      </w:r>
    </w:p>
    <w:p w14:paraId="762BBD81" w14:textId="77777777" w:rsidR="00906983" w:rsidRPr="004169C6" w:rsidRDefault="00906983" w:rsidP="004169C6">
      <w:pPr>
        <w:spacing w:before="240"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4169C6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Акты федеральных органов власти</w:t>
      </w:r>
    </w:p>
    <w:p w14:paraId="0711F41B" w14:textId="77777777" w:rsidR="00906983" w:rsidRPr="00627EF5" w:rsidRDefault="00906983" w:rsidP="00494D3B">
      <w:pPr>
        <w:pStyle w:val="af0"/>
        <w:numPr>
          <w:ilvl w:val="0"/>
          <w:numId w:val="7"/>
        </w:numPr>
        <w:spacing w:after="200" w:line="256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627EF5">
        <w:rPr>
          <w:rFonts w:ascii="Times New Roman" w:hAnsi="Times New Roman"/>
          <w:color w:val="000000"/>
          <w:sz w:val="24"/>
          <w:szCs w:val="24"/>
          <w:lang w:val="ru-RU" w:eastAsia="ru-RU"/>
        </w:rPr>
        <w:t>Приказ Росстандарта от 31.01.201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4 N 14-ст (ред. от 16.10.2018) «</w:t>
      </w:r>
      <w:r w:rsidRPr="00627EF5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(ОКПД2) ОК 034-2014 (КПЕС 2008)» </w:t>
      </w:r>
      <w:r w:rsidRPr="000F16C7">
        <w:rPr>
          <w:rFonts w:ascii="Times New Roman" w:hAnsi="Times New Roman"/>
          <w:color w:val="000000"/>
          <w:sz w:val="24"/>
          <w:szCs w:val="24"/>
          <w:lang w:val="ru-RU" w:eastAsia="ru-RU"/>
        </w:rPr>
        <w:t>(в редакции последующих изменений и дополнений).</w:t>
      </w:r>
    </w:p>
    <w:p w14:paraId="4C501E46" w14:textId="77777777" w:rsidR="00906983" w:rsidRPr="00906983" w:rsidRDefault="00906983" w:rsidP="00906983">
      <w:pPr>
        <w:spacing w:after="20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</w:p>
    <w:sectPr w:rsidR="00906983" w:rsidRPr="00906983" w:rsidSect="004D330D">
      <w:footerReference w:type="default" r:id="rId10"/>
      <w:pgSz w:w="11906" w:h="16838"/>
      <w:pgMar w:top="1134" w:right="991" w:bottom="1134" w:left="1276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BA6C" w14:textId="77777777" w:rsidR="00DB7B43" w:rsidRDefault="00DB7B43">
      <w:pPr>
        <w:spacing w:after="0" w:line="240" w:lineRule="auto"/>
      </w:pPr>
      <w:r>
        <w:separator/>
      </w:r>
    </w:p>
  </w:endnote>
  <w:endnote w:type="continuationSeparator" w:id="0">
    <w:p w14:paraId="487EA37A" w14:textId="77777777" w:rsidR="00DB7B43" w:rsidRDefault="00DB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87B5" w14:textId="0DC24970" w:rsidR="000D364B" w:rsidRPr="003A637C" w:rsidRDefault="00601A84">
    <w:pPr>
      <w:pStyle w:val="a3"/>
      <w:jc w:val="right"/>
      <w:rPr>
        <w:rFonts w:ascii="Times New Roman" w:hAnsi="Times New Roman"/>
      </w:rPr>
    </w:pPr>
    <w:r w:rsidRPr="003A637C">
      <w:rPr>
        <w:rFonts w:ascii="Times New Roman" w:hAnsi="Times New Roman"/>
      </w:rPr>
      <w:fldChar w:fldCharType="begin"/>
    </w:r>
    <w:r w:rsidR="000D364B" w:rsidRPr="003A637C">
      <w:rPr>
        <w:rFonts w:ascii="Times New Roman" w:hAnsi="Times New Roman"/>
      </w:rPr>
      <w:instrText>PAGE   \* MERGEFORMAT</w:instrText>
    </w:r>
    <w:r w:rsidRPr="003A637C">
      <w:rPr>
        <w:rFonts w:ascii="Times New Roman" w:hAnsi="Times New Roman"/>
      </w:rPr>
      <w:fldChar w:fldCharType="separate"/>
    </w:r>
    <w:r w:rsidR="0064606F">
      <w:rPr>
        <w:rFonts w:ascii="Times New Roman" w:hAnsi="Times New Roman"/>
        <w:noProof/>
      </w:rPr>
      <w:t>2</w:t>
    </w:r>
    <w:r w:rsidRPr="003A637C">
      <w:rPr>
        <w:rFonts w:ascii="Times New Roman" w:hAnsi="Times New Roman"/>
      </w:rPr>
      <w:fldChar w:fldCharType="end"/>
    </w:r>
  </w:p>
  <w:p w14:paraId="58CBF289" w14:textId="77777777" w:rsidR="000D364B" w:rsidRDefault="000D36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C0DF" w14:textId="77777777" w:rsidR="00DB7B43" w:rsidRDefault="00DB7B43">
      <w:pPr>
        <w:spacing w:after="0" w:line="240" w:lineRule="auto"/>
      </w:pPr>
      <w:r>
        <w:separator/>
      </w:r>
    </w:p>
  </w:footnote>
  <w:footnote w:type="continuationSeparator" w:id="0">
    <w:p w14:paraId="55EA341E" w14:textId="77777777" w:rsidR="00DB7B43" w:rsidRDefault="00DB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B9E"/>
    <w:multiLevelType w:val="hybridMultilevel"/>
    <w:tmpl w:val="0FDCD62C"/>
    <w:lvl w:ilvl="0" w:tplc="C4440E5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66D9"/>
    <w:multiLevelType w:val="hybridMultilevel"/>
    <w:tmpl w:val="AB4859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E17CD4"/>
    <w:multiLevelType w:val="hybridMultilevel"/>
    <w:tmpl w:val="0046C416"/>
    <w:lvl w:ilvl="0" w:tplc="C4440E5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1351"/>
    <w:multiLevelType w:val="hybridMultilevel"/>
    <w:tmpl w:val="0FDCD62C"/>
    <w:lvl w:ilvl="0" w:tplc="C4440E5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6935"/>
    <w:multiLevelType w:val="multilevel"/>
    <w:tmpl w:val="BC8E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C1117"/>
    <w:multiLevelType w:val="hybridMultilevel"/>
    <w:tmpl w:val="AB4859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6B3522"/>
    <w:multiLevelType w:val="hybridMultilevel"/>
    <w:tmpl w:val="0046C416"/>
    <w:lvl w:ilvl="0" w:tplc="C4440E5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40E13"/>
    <w:multiLevelType w:val="hybridMultilevel"/>
    <w:tmpl w:val="0046C41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1341A"/>
    <w:multiLevelType w:val="hybridMultilevel"/>
    <w:tmpl w:val="0046C416"/>
    <w:lvl w:ilvl="0" w:tplc="C4440E5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42BB6"/>
    <w:multiLevelType w:val="hybridMultilevel"/>
    <w:tmpl w:val="0046C416"/>
    <w:lvl w:ilvl="0" w:tplc="C4440E5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25FB1"/>
    <w:multiLevelType w:val="hybridMultilevel"/>
    <w:tmpl w:val="C72203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185BE3"/>
    <w:multiLevelType w:val="hybridMultilevel"/>
    <w:tmpl w:val="0046C416"/>
    <w:lvl w:ilvl="0" w:tplc="C4440E5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A6ACF"/>
    <w:multiLevelType w:val="hybridMultilevel"/>
    <w:tmpl w:val="0046C416"/>
    <w:lvl w:ilvl="0" w:tplc="C4440E5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303398">
    <w:abstractNumId w:val="0"/>
  </w:num>
  <w:num w:numId="2" w16cid:durableId="978194768">
    <w:abstractNumId w:val="6"/>
  </w:num>
  <w:num w:numId="3" w16cid:durableId="1214777649">
    <w:abstractNumId w:val="8"/>
  </w:num>
  <w:num w:numId="4" w16cid:durableId="261031067">
    <w:abstractNumId w:val="2"/>
  </w:num>
  <w:num w:numId="5" w16cid:durableId="1512377651">
    <w:abstractNumId w:val="11"/>
  </w:num>
  <w:num w:numId="6" w16cid:durableId="1884050205">
    <w:abstractNumId w:val="12"/>
  </w:num>
  <w:num w:numId="7" w16cid:durableId="1842768414">
    <w:abstractNumId w:val="9"/>
  </w:num>
  <w:num w:numId="8" w16cid:durableId="964390105">
    <w:abstractNumId w:val="7"/>
  </w:num>
  <w:num w:numId="9" w16cid:durableId="884217913">
    <w:abstractNumId w:val="4"/>
  </w:num>
  <w:num w:numId="10" w16cid:durableId="436289266">
    <w:abstractNumId w:val="1"/>
  </w:num>
  <w:num w:numId="11" w16cid:durableId="989165260">
    <w:abstractNumId w:val="5"/>
  </w:num>
  <w:num w:numId="12" w16cid:durableId="838085132">
    <w:abstractNumId w:val="3"/>
  </w:num>
  <w:num w:numId="13" w16cid:durableId="69738759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1"/>
    <w:rsid w:val="00004F9C"/>
    <w:rsid w:val="000070DA"/>
    <w:rsid w:val="000316BE"/>
    <w:rsid w:val="00045F2F"/>
    <w:rsid w:val="000463C8"/>
    <w:rsid w:val="0006195E"/>
    <w:rsid w:val="0008689B"/>
    <w:rsid w:val="00096AA5"/>
    <w:rsid w:val="000A060C"/>
    <w:rsid w:val="000B2452"/>
    <w:rsid w:val="000B4A13"/>
    <w:rsid w:val="000D364B"/>
    <w:rsid w:val="000F16C7"/>
    <w:rsid w:val="000F7DDE"/>
    <w:rsid w:val="001056AD"/>
    <w:rsid w:val="00114830"/>
    <w:rsid w:val="00126411"/>
    <w:rsid w:val="001F1BAD"/>
    <w:rsid w:val="0022791E"/>
    <w:rsid w:val="002552B6"/>
    <w:rsid w:val="002B6622"/>
    <w:rsid w:val="002B72B6"/>
    <w:rsid w:val="002C7776"/>
    <w:rsid w:val="002F2637"/>
    <w:rsid w:val="0031365B"/>
    <w:rsid w:val="003144ED"/>
    <w:rsid w:val="0032157D"/>
    <w:rsid w:val="00350DA8"/>
    <w:rsid w:val="0036670E"/>
    <w:rsid w:val="00377711"/>
    <w:rsid w:val="00386F22"/>
    <w:rsid w:val="003A027F"/>
    <w:rsid w:val="003A637C"/>
    <w:rsid w:val="003B51D3"/>
    <w:rsid w:val="003B7F32"/>
    <w:rsid w:val="003E3E47"/>
    <w:rsid w:val="003E69DA"/>
    <w:rsid w:val="00403DA4"/>
    <w:rsid w:val="004169C6"/>
    <w:rsid w:val="004177F3"/>
    <w:rsid w:val="0044671D"/>
    <w:rsid w:val="0045749A"/>
    <w:rsid w:val="0047634A"/>
    <w:rsid w:val="004775EF"/>
    <w:rsid w:val="00494D3B"/>
    <w:rsid w:val="0049734F"/>
    <w:rsid w:val="004B3297"/>
    <w:rsid w:val="004D330D"/>
    <w:rsid w:val="005019BA"/>
    <w:rsid w:val="00525659"/>
    <w:rsid w:val="00527B83"/>
    <w:rsid w:val="00541DE4"/>
    <w:rsid w:val="00545E02"/>
    <w:rsid w:val="00556A8E"/>
    <w:rsid w:val="00561E71"/>
    <w:rsid w:val="00562409"/>
    <w:rsid w:val="005747F5"/>
    <w:rsid w:val="00587553"/>
    <w:rsid w:val="005976AA"/>
    <w:rsid w:val="005D17AB"/>
    <w:rsid w:val="005D6B0C"/>
    <w:rsid w:val="00601A84"/>
    <w:rsid w:val="00603B89"/>
    <w:rsid w:val="00615CA9"/>
    <w:rsid w:val="00627EF5"/>
    <w:rsid w:val="006340BD"/>
    <w:rsid w:val="0064344E"/>
    <w:rsid w:val="006449D6"/>
    <w:rsid w:val="0064606F"/>
    <w:rsid w:val="006560EA"/>
    <w:rsid w:val="006564F2"/>
    <w:rsid w:val="00657CF3"/>
    <w:rsid w:val="006700B2"/>
    <w:rsid w:val="00682E66"/>
    <w:rsid w:val="00694C36"/>
    <w:rsid w:val="006B324C"/>
    <w:rsid w:val="006B538C"/>
    <w:rsid w:val="006C601E"/>
    <w:rsid w:val="006D45DA"/>
    <w:rsid w:val="006D7CD8"/>
    <w:rsid w:val="006E2872"/>
    <w:rsid w:val="006F2BD1"/>
    <w:rsid w:val="007033CC"/>
    <w:rsid w:val="00717333"/>
    <w:rsid w:val="00736F4B"/>
    <w:rsid w:val="00742534"/>
    <w:rsid w:val="0078186A"/>
    <w:rsid w:val="0079280F"/>
    <w:rsid w:val="0079776E"/>
    <w:rsid w:val="007B1EE1"/>
    <w:rsid w:val="007B4FE1"/>
    <w:rsid w:val="007B5F9F"/>
    <w:rsid w:val="007C1A02"/>
    <w:rsid w:val="007C215C"/>
    <w:rsid w:val="007C4080"/>
    <w:rsid w:val="007C4E5C"/>
    <w:rsid w:val="007C7291"/>
    <w:rsid w:val="007D1E1C"/>
    <w:rsid w:val="007E7657"/>
    <w:rsid w:val="007F481E"/>
    <w:rsid w:val="008141B3"/>
    <w:rsid w:val="008169A9"/>
    <w:rsid w:val="0081768A"/>
    <w:rsid w:val="0086256B"/>
    <w:rsid w:val="0088582E"/>
    <w:rsid w:val="008A04DA"/>
    <w:rsid w:val="008A04E3"/>
    <w:rsid w:val="008B3B34"/>
    <w:rsid w:val="008B49B4"/>
    <w:rsid w:val="008E471A"/>
    <w:rsid w:val="008E4AC0"/>
    <w:rsid w:val="008E608E"/>
    <w:rsid w:val="00900FE3"/>
    <w:rsid w:val="00906983"/>
    <w:rsid w:val="009337DD"/>
    <w:rsid w:val="00934D78"/>
    <w:rsid w:val="0093540C"/>
    <w:rsid w:val="009420A0"/>
    <w:rsid w:val="00950F47"/>
    <w:rsid w:val="00975FD2"/>
    <w:rsid w:val="00991AB3"/>
    <w:rsid w:val="009C6953"/>
    <w:rsid w:val="00A06CAB"/>
    <w:rsid w:val="00AC15B4"/>
    <w:rsid w:val="00B5772B"/>
    <w:rsid w:val="00B62D36"/>
    <w:rsid w:val="00B6325F"/>
    <w:rsid w:val="00B73322"/>
    <w:rsid w:val="00B853A4"/>
    <w:rsid w:val="00B91F5B"/>
    <w:rsid w:val="00BA4664"/>
    <w:rsid w:val="00BB3F68"/>
    <w:rsid w:val="00BD53F6"/>
    <w:rsid w:val="00BE17D0"/>
    <w:rsid w:val="00BE1C45"/>
    <w:rsid w:val="00BE7689"/>
    <w:rsid w:val="00BF55E6"/>
    <w:rsid w:val="00C1415E"/>
    <w:rsid w:val="00C43230"/>
    <w:rsid w:val="00C80F7C"/>
    <w:rsid w:val="00C92954"/>
    <w:rsid w:val="00C94914"/>
    <w:rsid w:val="00CB3B65"/>
    <w:rsid w:val="00CC3C58"/>
    <w:rsid w:val="00CD2953"/>
    <w:rsid w:val="00CD3698"/>
    <w:rsid w:val="00CE525E"/>
    <w:rsid w:val="00D04ECB"/>
    <w:rsid w:val="00D05852"/>
    <w:rsid w:val="00D1067D"/>
    <w:rsid w:val="00D13E4F"/>
    <w:rsid w:val="00D248C0"/>
    <w:rsid w:val="00D62910"/>
    <w:rsid w:val="00D641FB"/>
    <w:rsid w:val="00DB206A"/>
    <w:rsid w:val="00DB62DC"/>
    <w:rsid w:val="00DB6C16"/>
    <w:rsid w:val="00DB762D"/>
    <w:rsid w:val="00DB7B43"/>
    <w:rsid w:val="00DC4137"/>
    <w:rsid w:val="00DD78F9"/>
    <w:rsid w:val="00E22415"/>
    <w:rsid w:val="00E74977"/>
    <w:rsid w:val="00E74F30"/>
    <w:rsid w:val="00E80FA2"/>
    <w:rsid w:val="00E8404A"/>
    <w:rsid w:val="00E97A22"/>
    <w:rsid w:val="00EA2C2B"/>
    <w:rsid w:val="00EB5071"/>
    <w:rsid w:val="00EC28C5"/>
    <w:rsid w:val="00EC30CF"/>
    <w:rsid w:val="00ED4FE7"/>
    <w:rsid w:val="00EE7B6E"/>
    <w:rsid w:val="00F31E68"/>
    <w:rsid w:val="00F34FDF"/>
    <w:rsid w:val="00F718D1"/>
    <w:rsid w:val="00F77C16"/>
    <w:rsid w:val="00F84A2F"/>
    <w:rsid w:val="00FB0683"/>
    <w:rsid w:val="00FE54E3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E65E4"/>
  <w15:docId w15:val="{5071E655-4406-4191-8795-C0D89297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A2F"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6B32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B49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B324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6F2BD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6F2BD1"/>
    <w:rPr>
      <w:rFonts w:ascii="Calibri" w:hAnsi="Calibri" w:cs="Times New Roman"/>
      <w:lang w:val="ru-RU"/>
    </w:rPr>
  </w:style>
  <w:style w:type="paragraph" w:styleId="a5">
    <w:name w:val="Intense Quote"/>
    <w:basedOn w:val="a"/>
    <w:next w:val="a"/>
    <w:link w:val="a6"/>
    <w:uiPriority w:val="30"/>
    <w:qFormat/>
    <w:rsid w:val="0088582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locked/>
    <w:rsid w:val="0088582E"/>
    <w:rPr>
      <w:rFonts w:cs="Times New Roman"/>
      <w:i/>
      <w:iCs/>
      <w:color w:val="5B9BD5" w:themeColor="accent1"/>
    </w:rPr>
  </w:style>
  <w:style w:type="character" w:styleId="a7">
    <w:name w:val="Hyperlink"/>
    <w:basedOn w:val="a0"/>
    <w:uiPriority w:val="99"/>
    <w:unhideWhenUsed/>
    <w:rsid w:val="0078186A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B662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B6622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6622"/>
    <w:rPr>
      <w:sz w:val="24"/>
      <w:szCs w:val="24"/>
      <w:lang w:val="en-US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6622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6622"/>
    <w:rPr>
      <w:b/>
      <w:bCs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2B6622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B6622"/>
    <w:rPr>
      <w:rFonts w:ascii="Lucida Grande CY" w:hAnsi="Lucida Grande CY" w:cs="Lucida Grande CY"/>
      <w:sz w:val="18"/>
      <w:szCs w:val="18"/>
      <w:lang w:val="en-US" w:eastAsia="en-US"/>
    </w:rPr>
  </w:style>
  <w:style w:type="paragraph" w:styleId="af">
    <w:name w:val="Normal (Web)"/>
    <w:basedOn w:val="a"/>
    <w:uiPriority w:val="99"/>
    <w:unhideWhenUsed/>
    <w:rsid w:val="008B4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8B49B4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paragraph" w:styleId="af0">
    <w:name w:val="List Paragraph"/>
    <w:basedOn w:val="a"/>
    <w:uiPriority w:val="34"/>
    <w:qFormat/>
    <w:rsid w:val="003A027F"/>
    <w:pPr>
      <w:ind w:left="720"/>
      <w:contextualSpacing/>
    </w:pPr>
  </w:style>
  <w:style w:type="character" w:styleId="af1">
    <w:name w:val="Strong"/>
    <w:basedOn w:val="a0"/>
    <w:uiPriority w:val="22"/>
    <w:qFormat/>
    <w:rsid w:val="003E3E47"/>
    <w:rPr>
      <w:b/>
      <w:bCs/>
    </w:rPr>
  </w:style>
  <w:style w:type="character" w:styleId="af2">
    <w:name w:val="Emphasis"/>
    <w:basedOn w:val="a0"/>
    <w:uiPriority w:val="20"/>
    <w:qFormat/>
    <w:rsid w:val="006C601E"/>
    <w:rPr>
      <w:i/>
      <w:iCs/>
    </w:rPr>
  </w:style>
  <w:style w:type="paragraph" w:customStyle="1" w:styleId="aligncenter">
    <w:name w:val="align_center"/>
    <w:basedOn w:val="a"/>
    <w:rsid w:val="00527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D2953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416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7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econ.msu.ru/Economics-of-innov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ooks.econ.msu.ru/Economics-of-innov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E4FE-2B37-4CE2-BA8F-DA7CD53B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1263</Words>
  <Characters>8590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Никитушкина Ирина;Елена Груздева</dc:creator>
  <cp:lastModifiedBy>Елена Груздева</cp:lastModifiedBy>
  <cp:revision>6</cp:revision>
  <cp:lastPrinted>2017-10-01T08:41:00Z</cp:lastPrinted>
  <dcterms:created xsi:type="dcterms:W3CDTF">2025-10-15T17:24:00Z</dcterms:created>
  <dcterms:modified xsi:type="dcterms:W3CDTF">2025-10-15T20:18:00Z</dcterms:modified>
</cp:coreProperties>
</file>