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01" w:rsidRPr="00767A01" w:rsidRDefault="00767A01" w:rsidP="00767A0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ru-RU"/>
        </w:rPr>
      </w:pPr>
      <w:bookmarkStart w:id="0" w:name="_GoBack"/>
      <w:r w:rsidRPr="00767A01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ru-RU"/>
        </w:rPr>
        <w:t>Типы изданий: рекомендации по выбору</w:t>
      </w:r>
      <w:bookmarkEnd w:id="0"/>
      <w:r w:rsidRPr="00767A01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ru-RU"/>
        </w:rPr>
        <w:t>.</w:t>
      </w:r>
    </w:p>
    <w:p w:rsidR="00767A01" w:rsidRPr="00767A01" w:rsidRDefault="00767A01" w:rsidP="00767A0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  <w:lang w:eastAsia="ru-RU"/>
        </w:rPr>
      </w:pPr>
    </w:p>
    <w:p w:rsidR="00767A01" w:rsidRPr="00767A01" w:rsidRDefault="00767A01" w:rsidP="00767A0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767A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Подавляющее большинство изданий, публикуемых факультетом, можно представить в виде двух больших групп – учебные и научные издания. </w:t>
      </w:r>
    </w:p>
    <w:p w:rsidR="00767A01" w:rsidRPr="00767A01" w:rsidRDefault="00767A01" w:rsidP="00767A01">
      <w:pPr>
        <w:widowControl w:val="0"/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</w:pPr>
    </w:p>
    <w:p w:rsidR="00767A01" w:rsidRPr="00767A01" w:rsidRDefault="00767A01" w:rsidP="00767A01">
      <w:pPr>
        <w:widowControl w:val="0"/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767A01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Учебные издания</w:t>
      </w:r>
      <w:r w:rsidRPr="00767A01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– это: учебник, учебное пособие, учебно-методическое пособие, учебное наглядное пособие, рабочую тетрадь, хрестоматию, практикум, задачник, учебную программу, учебный комплект и т.д.</w:t>
      </w:r>
    </w:p>
    <w:p w:rsidR="00767A01" w:rsidRPr="00767A01" w:rsidRDefault="00767A01" w:rsidP="00767A01">
      <w:pPr>
        <w:widowControl w:val="0"/>
        <w:suppressAutoHyphens/>
        <w:spacing w:before="120"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767A01" w:rsidRPr="00767A01" w:rsidRDefault="00767A01" w:rsidP="0076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highlight w:val="yellow"/>
          <w:lang w:eastAsia="ru-RU"/>
        </w:rPr>
      </w:pPr>
      <w:r w:rsidRPr="00767A01">
        <w:rPr>
          <w:rFonts w:ascii="Arial" w:eastAsia="Times New Roman" w:hAnsi="Arial" w:cs="Arial"/>
          <w:color w:val="000000" w:themeColor="text1"/>
        </w:rPr>
        <w:t xml:space="preserve">Учебник – учебное издание, содержащее систематическое изложение учебной дисциплины, ее раздела, части, соответствующее учебной программе, и официально утвержденное в качестве данного вида издания. </w:t>
      </w:r>
    </w:p>
    <w:p w:rsidR="00767A01" w:rsidRPr="00767A01" w:rsidRDefault="00767A01" w:rsidP="00767A01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767A01">
        <w:rPr>
          <w:rFonts w:ascii="Arial" w:hAnsi="Arial" w:cs="Arial"/>
        </w:rPr>
        <w:t>Проводится</w:t>
      </w:r>
      <w:r w:rsidRPr="00767A01">
        <w:rPr>
          <w:rFonts w:ascii="Arial" w:hAnsi="Arial" w:cs="Arial"/>
          <w:b/>
        </w:rPr>
        <w:t xml:space="preserve"> </w:t>
      </w:r>
      <w:r w:rsidRPr="00767A01">
        <w:rPr>
          <w:rFonts w:ascii="Arial" w:eastAsia="Times New Roman" w:hAnsi="Arial" w:cs="Arial"/>
          <w:b/>
          <w:color w:val="000000" w:themeColor="text1"/>
        </w:rPr>
        <w:t>обязательное рецензирование</w:t>
      </w:r>
      <w:r w:rsidRPr="00767A01">
        <w:rPr>
          <w:rFonts w:ascii="Arial" w:eastAsia="Times New Roman" w:hAnsi="Arial" w:cs="Arial"/>
          <w:color w:val="000000" w:themeColor="text1"/>
        </w:rPr>
        <w:t xml:space="preserve"> (двойное слепое).</w:t>
      </w:r>
    </w:p>
    <w:p w:rsidR="00767A01" w:rsidRPr="00767A01" w:rsidRDefault="00767A01" w:rsidP="00767A01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highlight w:val="yellow"/>
          <w:lang w:eastAsia="ru-RU"/>
        </w:rPr>
      </w:pPr>
    </w:p>
    <w:p w:rsidR="00767A01" w:rsidRPr="00767A01" w:rsidRDefault="00767A01" w:rsidP="0076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67A01">
        <w:rPr>
          <w:rFonts w:ascii="Arial" w:hAnsi="Arial" w:cs="Arial"/>
          <w:b/>
        </w:rPr>
        <w:t xml:space="preserve">Учебное пособие (УП) - </w:t>
      </w:r>
      <w:r w:rsidRPr="00767A01">
        <w:rPr>
          <w:rFonts w:ascii="Arial" w:eastAsia="Times New Roman" w:hAnsi="Arial" w:cs="Arial"/>
          <w:color w:val="000000" w:themeColor="text1"/>
        </w:rPr>
        <w:t xml:space="preserve">учебное издание, частично заменяющее или дополняющее учебник и официально утвержденное в качестве данного вида издания. Обычно выпускается в дополнение к учебнику, может охватывать не всю дисциплину, а лишь один или несколько разделов программы. В содержание УП включается новый, более актуальный материал, чем в учебник, так как пособие создается более оперативно. В отличие от учебника, УП может включать спорные вопросы, демонстрирующие разные точки зрения на решение той или иной проблемы. </w:t>
      </w:r>
    </w:p>
    <w:p w:rsidR="00767A01" w:rsidRPr="00767A01" w:rsidRDefault="00767A01" w:rsidP="00767A01">
      <w:pPr>
        <w:pStyle w:val="40"/>
        <w:shd w:val="clear" w:color="auto" w:fill="auto"/>
        <w:spacing w:after="0" w:line="240" w:lineRule="auto"/>
        <w:ind w:left="360" w:firstLine="0"/>
        <w:rPr>
          <w:rStyle w:val="4TimesNewRoman"/>
          <w:rFonts w:ascii="Arial" w:hAnsi="Arial" w:cs="Arial"/>
          <w:sz w:val="22"/>
          <w:szCs w:val="22"/>
        </w:rPr>
      </w:pPr>
      <w:r w:rsidRPr="00767A01">
        <w:rPr>
          <w:rFonts w:ascii="Arial" w:eastAsia="Times New Roman" w:hAnsi="Arial" w:cs="Arial"/>
          <w:i w:val="0"/>
          <w:iCs w:val="0"/>
          <w:color w:val="000000" w:themeColor="text1"/>
          <w:spacing w:val="0"/>
          <w:sz w:val="22"/>
          <w:szCs w:val="22"/>
        </w:rPr>
        <w:t>Если в учебный план вводится новая дисциплина или в учебную программу вводятся новые темы, то первоначально организу</w:t>
      </w:r>
      <w:r w:rsidRPr="00767A01">
        <w:rPr>
          <w:rFonts w:ascii="Arial" w:eastAsia="Times New Roman" w:hAnsi="Arial" w:cs="Arial"/>
          <w:i w:val="0"/>
          <w:iCs w:val="0"/>
          <w:color w:val="000000" w:themeColor="text1"/>
          <w:spacing w:val="0"/>
          <w:sz w:val="22"/>
          <w:szCs w:val="22"/>
        </w:rPr>
        <w:softHyphen/>
        <w:t>ется выпуск УП</w:t>
      </w:r>
      <w:r w:rsidRPr="00767A01">
        <w:rPr>
          <w:rFonts w:ascii="Arial" w:hAnsi="Arial" w:cs="Arial"/>
          <w:i w:val="0"/>
          <w:spacing w:val="0"/>
          <w:sz w:val="22"/>
          <w:szCs w:val="22"/>
        </w:rPr>
        <w:t>.</w:t>
      </w:r>
      <w:r w:rsidRPr="00767A01">
        <w:rPr>
          <w:rStyle w:val="4TimesNewRoman"/>
          <w:rFonts w:ascii="Arial" w:hAnsi="Arial" w:cs="Arial"/>
          <w:sz w:val="22"/>
          <w:szCs w:val="22"/>
        </w:rPr>
        <w:t xml:space="preserve"> Учебник, как правило, создается на базе апробированного пособия.</w:t>
      </w:r>
    </w:p>
    <w:p w:rsidR="00767A01" w:rsidRPr="00767A01" w:rsidRDefault="00767A01" w:rsidP="00767A01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</w:rPr>
      </w:pPr>
      <w:r w:rsidRPr="00767A01">
        <w:rPr>
          <w:rFonts w:ascii="Arial" w:hAnsi="Arial" w:cs="Arial"/>
        </w:rPr>
        <w:t>Проводится</w:t>
      </w:r>
      <w:r w:rsidRPr="00767A01">
        <w:rPr>
          <w:rFonts w:ascii="Arial" w:hAnsi="Arial" w:cs="Arial"/>
          <w:b/>
        </w:rPr>
        <w:t xml:space="preserve"> </w:t>
      </w:r>
      <w:r w:rsidRPr="00767A01">
        <w:rPr>
          <w:rFonts w:ascii="Arial" w:eastAsia="Times New Roman" w:hAnsi="Arial" w:cs="Arial"/>
          <w:b/>
          <w:color w:val="000000" w:themeColor="text1"/>
        </w:rPr>
        <w:t>обязательное рецензирование</w:t>
      </w:r>
      <w:r w:rsidRPr="00767A01">
        <w:rPr>
          <w:rFonts w:ascii="Arial" w:eastAsia="Times New Roman" w:hAnsi="Arial" w:cs="Arial"/>
          <w:color w:val="000000" w:themeColor="text1"/>
        </w:rPr>
        <w:t xml:space="preserve"> (двойное слепое).</w:t>
      </w:r>
    </w:p>
    <w:p w:rsidR="00767A01" w:rsidRPr="00767A01" w:rsidRDefault="00767A01" w:rsidP="00767A01">
      <w:pPr>
        <w:pStyle w:val="40"/>
        <w:shd w:val="clear" w:color="auto" w:fill="auto"/>
        <w:spacing w:after="0" w:line="240" w:lineRule="auto"/>
        <w:rPr>
          <w:rFonts w:ascii="Arial" w:hAnsi="Arial" w:cs="Arial"/>
          <w:i w:val="0"/>
          <w:spacing w:val="0"/>
          <w:sz w:val="22"/>
          <w:szCs w:val="22"/>
        </w:rPr>
      </w:pPr>
    </w:p>
    <w:p w:rsidR="00767A01" w:rsidRPr="00767A01" w:rsidRDefault="00767A01" w:rsidP="00767A01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>Учебно-методическое пособие</w:t>
      </w:r>
      <w:r w:rsidRPr="00767A01">
        <w:rPr>
          <w:rFonts w:ascii="Arial" w:eastAsia="Times New Roman" w:hAnsi="Arial" w:cs="Arial"/>
          <w:b/>
          <w:bCs/>
          <w:color w:val="000000" w:themeColor="text1"/>
          <w:spacing w:val="0"/>
          <w:sz w:val="22"/>
          <w:szCs w:val="22"/>
        </w:rPr>
        <w:t xml:space="preserve"> (УМП) – </w:t>
      </w:r>
      <w:r w:rsidRPr="00767A01">
        <w:rPr>
          <w:rFonts w:ascii="Arial" w:eastAsia="Times New Roman" w:hAnsi="Arial" w:cs="Arial"/>
          <w:bCs/>
          <w:color w:val="000000" w:themeColor="text1"/>
          <w:spacing w:val="0"/>
          <w:sz w:val="22"/>
          <w:szCs w:val="22"/>
        </w:rPr>
        <w:t>у</w:t>
      </w:r>
      <w:r w:rsidRPr="00767A01">
        <w:rPr>
          <w:rFonts w:ascii="Arial" w:eastAsia="Times New Roman" w:hAnsi="Arial" w:cs="Arial"/>
          <w:color w:val="000000" w:themeColor="text1"/>
          <w:spacing w:val="0"/>
          <w:sz w:val="22"/>
          <w:szCs w:val="22"/>
        </w:rPr>
        <w:t xml:space="preserve">чебное издание, содержащее материалы по методике преподавания, изучения учебной дисциплины, ее раздела, части или воспитания.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left="36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spacing w:val="0"/>
          <w:sz w:val="22"/>
          <w:szCs w:val="22"/>
        </w:rPr>
        <w:t>УМП</w:t>
      </w:r>
      <w:r w:rsidRPr="00767A01">
        <w:rPr>
          <w:rFonts w:ascii="Arial" w:hAnsi="Arial" w:cs="Arial"/>
          <w:b/>
          <w:spacing w:val="0"/>
          <w:sz w:val="22"/>
          <w:szCs w:val="22"/>
        </w:rPr>
        <w:t xml:space="preserve"> </w:t>
      </w:r>
      <w:r w:rsidRPr="00767A01">
        <w:rPr>
          <w:rFonts w:ascii="Arial" w:hAnsi="Arial" w:cs="Arial"/>
          <w:spacing w:val="0"/>
          <w:sz w:val="22"/>
          <w:szCs w:val="22"/>
        </w:rPr>
        <w:t>содержит как теоретические сведения по учебной дисци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плине (или ее разделу), так и материалы по методике ее са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 xml:space="preserve">мостоятельного изучения и практического освоения.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left="36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spacing w:val="0"/>
          <w:sz w:val="22"/>
          <w:szCs w:val="22"/>
        </w:rPr>
        <w:t>Этот вид учебной литературы ориентирован преимущественно на изучение дисциплин, предполагающих большой объем само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 xml:space="preserve">стоятельной работы студентов.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left="36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spacing w:val="0"/>
          <w:sz w:val="22"/>
          <w:szCs w:val="22"/>
        </w:rPr>
        <w:t>УМП может содержать помимо тео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ретического материала методические указания, рекоменда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ции, например, по написанию курсовых работ, список задач, заданий для самостоятельной работы, самопроверки и само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анализа студента, образцы их решения и т. п.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firstLine="36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 xml:space="preserve">Рецензирование не предусмотрено.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pacing w:val="0"/>
          <w:sz w:val="22"/>
          <w:szCs w:val="22"/>
        </w:rPr>
      </w:pPr>
    </w:p>
    <w:p w:rsidR="00767A01" w:rsidRPr="00767A01" w:rsidRDefault="00767A01" w:rsidP="00767A01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Style w:val="10"/>
          <w:rFonts w:ascii="Arial" w:hAnsi="Arial" w:cs="Arial"/>
          <w:b/>
          <w:spacing w:val="0"/>
          <w:sz w:val="22"/>
          <w:szCs w:val="22"/>
        </w:rPr>
        <w:t>Рабочая тетрадь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</w:t>
      </w:r>
      <w:r w:rsidRPr="00767A01">
        <w:rPr>
          <w:rFonts w:ascii="Arial" w:hAnsi="Arial" w:cs="Arial"/>
          <w:b/>
          <w:spacing w:val="0"/>
          <w:sz w:val="22"/>
          <w:szCs w:val="22"/>
        </w:rPr>
        <w:t>(РТ)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– учебное издание, имею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щее особый дидактический аппарат, способствующий само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 xml:space="preserve">стоятельной работе учащегося над освоением учебного предмета. 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spacing w:val="0"/>
          <w:sz w:val="22"/>
          <w:szCs w:val="22"/>
        </w:rPr>
        <w:t>Как правило, тетради одноразового использования и включают вопросы и задания следующих групп: 1) на вос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произведение изученного материала; 2) для развития мыс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лительных операций и творческого мышления; 3) для прак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 xml:space="preserve">тического применения полученных теоретических знаний. 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spacing w:val="0"/>
          <w:sz w:val="22"/>
          <w:szCs w:val="22"/>
        </w:rPr>
        <w:t>Преимуществом рабочей тетради является размещение в ней заданий разного уровня сложности для более эффектив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ной организации индивидуализации образовательного про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цесса с алгоритмами решения задач и графами для их выполнения.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0" w:line="240" w:lineRule="auto"/>
        <w:ind w:left="360"/>
        <w:jc w:val="both"/>
        <w:rPr>
          <w:rStyle w:val="9"/>
          <w:rFonts w:ascii="Arial" w:hAnsi="Arial" w:cs="Arial"/>
          <w:spacing w:val="0"/>
          <w:sz w:val="22"/>
          <w:szCs w:val="22"/>
        </w:rPr>
      </w:pPr>
      <w:r w:rsidRPr="00767A01">
        <w:rPr>
          <w:rStyle w:val="2pt10"/>
          <w:rFonts w:ascii="Arial" w:hAnsi="Arial" w:cs="Arial"/>
          <w:spacing w:val="0"/>
          <w:sz w:val="22"/>
          <w:szCs w:val="22"/>
        </w:rPr>
        <w:t>Для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выполнения работ в тетради должно быть оставлено достаточно свободного ме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ста.</w:t>
      </w:r>
      <w:r w:rsidRPr="00767A01">
        <w:rPr>
          <w:rStyle w:val="9"/>
          <w:rFonts w:ascii="Arial" w:hAnsi="Arial" w:cs="Arial"/>
          <w:spacing w:val="0"/>
          <w:sz w:val="22"/>
          <w:szCs w:val="22"/>
        </w:rPr>
        <w:t xml:space="preserve">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firstLine="36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lastRenderedPageBreak/>
        <w:t xml:space="preserve">Рецензирование не предусмотрено. 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i/>
          <w:spacing w:val="0"/>
          <w:sz w:val="22"/>
          <w:szCs w:val="22"/>
        </w:rPr>
      </w:pPr>
    </w:p>
    <w:p w:rsidR="00767A01" w:rsidRPr="00767A01" w:rsidRDefault="00767A01" w:rsidP="0076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767A01">
        <w:rPr>
          <w:rFonts w:ascii="Arial" w:hAnsi="Arial" w:cs="Arial"/>
          <w:b/>
        </w:rPr>
        <w:t xml:space="preserve">Практикум – </w:t>
      </w:r>
      <w:r w:rsidRPr="00767A01">
        <w:rPr>
          <w:rFonts w:ascii="Arial" w:hAnsi="Arial" w:cs="Arial"/>
        </w:rPr>
        <w:t xml:space="preserve">учебное издание, содержащее практические задания и упражнения, способствующие усвоению пройденного теоретического материала. Данное издание нацелено на формирование и закрепление умений, практических навыков, обучение способам и методам использования теоретических знаний в конкретных условиях. </w:t>
      </w:r>
    </w:p>
    <w:p w:rsidR="00767A01" w:rsidRPr="00767A01" w:rsidRDefault="00767A01" w:rsidP="00767A01">
      <w:pPr>
        <w:spacing w:after="0" w:line="240" w:lineRule="auto"/>
        <w:ind w:firstLine="360"/>
        <w:jc w:val="both"/>
        <w:rPr>
          <w:rFonts w:ascii="Arial" w:hAnsi="Arial" w:cs="Arial"/>
          <w:b/>
        </w:rPr>
      </w:pPr>
      <w:r w:rsidRPr="00767A01">
        <w:rPr>
          <w:rFonts w:ascii="Arial" w:hAnsi="Arial" w:cs="Arial"/>
          <w:b/>
        </w:rPr>
        <w:t xml:space="preserve">Рецензирование не предусмотрено. </w:t>
      </w:r>
    </w:p>
    <w:p w:rsidR="00767A01" w:rsidRPr="00767A01" w:rsidRDefault="00767A01" w:rsidP="00767A01">
      <w:pPr>
        <w:spacing w:after="0" w:line="240" w:lineRule="auto"/>
        <w:jc w:val="both"/>
        <w:rPr>
          <w:rFonts w:ascii="Arial" w:hAnsi="Arial" w:cs="Arial"/>
        </w:rPr>
      </w:pPr>
    </w:p>
    <w:p w:rsidR="00767A01" w:rsidRPr="00767A01" w:rsidRDefault="00767A01" w:rsidP="0076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67A01">
        <w:rPr>
          <w:rFonts w:ascii="Arial" w:hAnsi="Arial" w:cs="Arial"/>
          <w:b/>
        </w:rPr>
        <w:t xml:space="preserve">Задачник (сборник задач/упражнений) – </w:t>
      </w:r>
      <w:r w:rsidRPr="00767A01">
        <w:rPr>
          <w:rFonts w:ascii="Arial" w:hAnsi="Arial" w:cs="Arial"/>
        </w:rPr>
        <w:t xml:space="preserve">практикум, содержащий учебные задачи (упражнения) и ответы к ним в объеме определенного курса (или его раздела). Может содержать также решения задач (упражнений), методические рекомендации по ним или подсказки.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firstLine="36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 xml:space="preserve">Рецензирование не предусмотрено. </w:t>
      </w:r>
    </w:p>
    <w:p w:rsidR="00767A01" w:rsidRPr="00767A01" w:rsidRDefault="00767A01" w:rsidP="00767A01">
      <w:pPr>
        <w:pStyle w:val="a3"/>
        <w:spacing w:after="0" w:line="240" w:lineRule="auto"/>
        <w:ind w:left="567"/>
        <w:jc w:val="both"/>
        <w:rPr>
          <w:rFonts w:ascii="Arial" w:hAnsi="Arial" w:cs="Arial"/>
        </w:rPr>
      </w:pPr>
    </w:p>
    <w:p w:rsidR="00767A01" w:rsidRPr="00767A01" w:rsidRDefault="00767A01" w:rsidP="0076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67A01">
        <w:rPr>
          <w:rFonts w:ascii="Arial" w:hAnsi="Arial" w:cs="Arial"/>
          <w:b/>
        </w:rPr>
        <w:t>Методические рекомендации (указания) (МР(у) –</w:t>
      </w:r>
      <w:r w:rsidRPr="00767A01">
        <w:rPr>
          <w:rFonts w:ascii="Arial" w:hAnsi="Arial" w:cs="Arial"/>
        </w:rPr>
        <w:t xml:space="preserve"> учебно-методическое издание, содержащее материалы по методике самостоятельного изучения либо практического освоения студентами учебной дисциплины и подготовке к проверке знаний. В МР(у) могут быть включены требования к содержанию, оформлению и защите курсовых и дипломных работ. МР(у) содержат общую характеристику дисциплины (цели, задачи ее изучения, комплекс предметов, на которые она опирается), а также форм и методов самостоятельной работы студентов (изучение литературных источников, конспектов лекций, подготовка к практическим занятиям, семинарам, составление докладов, выступлений и др.). Они дополняют имеющуюся учебную литературу (учебник, учебное пособие, практикум и т. п.) с целью повышения эффективности самостоятель</w:t>
      </w:r>
      <w:r w:rsidRPr="00767A01">
        <w:rPr>
          <w:rFonts w:ascii="Arial" w:hAnsi="Arial" w:cs="Arial"/>
        </w:rPr>
        <w:softHyphen/>
        <w:t xml:space="preserve">ной работы, </w:t>
      </w:r>
      <w:r w:rsidRPr="00767A01">
        <w:rPr>
          <w:rFonts w:ascii="Arial" w:hAnsi="Arial" w:cs="Arial"/>
          <w:b/>
        </w:rPr>
        <w:t>носят рекомендательный характер</w:t>
      </w:r>
      <w:r w:rsidRPr="00767A01">
        <w:rPr>
          <w:rFonts w:ascii="Arial" w:hAnsi="Arial" w:cs="Arial"/>
        </w:rPr>
        <w:t>.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firstLine="36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 xml:space="preserve">Рецензирование не предусмотрено. </w:t>
      </w:r>
    </w:p>
    <w:p w:rsidR="00767A01" w:rsidRPr="00767A01" w:rsidRDefault="00767A01" w:rsidP="00767A01">
      <w:pPr>
        <w:spacing w:after="0" w:line="240" w:lineRule="auto"/>
        <w:jc w:val="both"/>
        <w:rPr>
          <w:rStyle w:val="2"/>
          <w:rFonts w:ascii="Arial" w:hAnsi="Arial" w:cs="Arial"/>
          <w:i w:val="0"/>
          <w:iCs w:val="0"/>
        </w:rPr>
      </w:pPr>
    </w:p>
    <w:p w:rsidR="00767A01" w:rsidRPr="00767A01" w:rsidRDefault="00767A01" w:rsidP="00767A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67A01">
        <w:rPr>
          <w:rFonts w:ascii="Arial" w:hAnsi="Arial" w:cs="Arial"/>
          <w:b/>
        </w:rPr>
        <w:t>Курс лекций –</w:t>
      </w:r>
      <w:r w:rsidRPr="00767A01">
        <w:rPr>
          <w:rFonts w:ascii="Arial" w:hAnsi="Arial" w:cs="Arial"/>
        </w:rPr>
        <w:t xml:space="preserve"> тексты лекций одного или нескольких авторов по отдельным темам или курсу в целом, который можно рассматривать как дополнение к учебнику. Отражает авторский подход к изложению основ</w:t>
      </w:r>
      <w:r w:rsidRPr="00767A01">
        <w:rPr>
          <w:rFonts w:ascii="Arial" w:hAnsi="Arial" w:cs="Arial"/>
        </w:rPr>
        <w:softHyphen/>
        <w:t xml:space="preserve">ных понятий и тем курса изучаемой дисциплины. Автор раскрывает конкретные проблемы, ставит спорные вопросы, аргументирует собственную позицию. </w:t>
      </w:r>
    </w:p>
    <w:p w:rsidR="00767A01" w:rsidRPr="00767A01" w:rsidRDefault="00767A01" w:rsidP="00767A01">
      <w:pPr>
        <w:pStyle w:val="a4"/>
        <w:shd w:val="clear" w:color="auto" w:fill="auto"/>
        <w:spacing w:after="0" w:line="240" w:lineRule="auto"/>
        <w:ind w:firstLine="36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 xml:space="preserve">Рецензируется. </w:t>
      </w:r>
    </w:p>
    <w:p w:rsidR="00767A01" w:rsidRPr="00767A01" w:rsidRDefault="00767A01" w:rsidP="00767A01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color w:val="0A0A0A"/>
          <w:shd w:val="clear" w:color="auto" w:fill="FFFFFF"/>
        </w:rPr>
      </w:pPr>
    </w:p>
    <w:p w:rsidR="00767A01" w:rsidRPr="00767A01" w:rsidRDefault="00767A01" w:rsidP="00767A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</w:pPr>
    </w:p>
    <w:p w:rsidR="00767A01" w:rsidRPr="00767A01" w:rsidRDefault="00767A01" w:rsidP="00767A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7A01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 xml:space="preserve">Научные издания это - </w:t>
      </w:r>
      <w:r w:rsidRPr="00767A01">
        <w:rPr>
          <w:rFonts w:ascii="Arial" w:hAnsi="Arial" w:cs="Arial"/>
          <w:color w:val="0A0A0A"/>
          <w:sz w:val="24"/>
          <w:szCs w:val="24"/>
          <w:shd w:val="clear" w:color="auto" w:fill="FFFFFF"/>
        </w:rPr>
        <w:t>это и</w:t>
      </w:r>
      <w:r w:rsidRPr="00767A01">
        <w:rPr>
          <w:rFonts w:ascii="Arial" w:hAnsi="Arial" w:cs="Arial"/>
          <w:sz w:val="24"/>
          <w:szCs w:val="24"/>
        </w:rPr>
        <w:t>здания, содержащее результаты теоретических и (или) экспериментальных исследований, а также научно-подготовленные к публикации памятники культуры и исторические документы.</w:t>
      </w:r>
    </w:p>
    <w:p w:rsidR="00767A01" w:rsidRPr="00767A01" w:rsidRDefault="00767A01" w:rsidP="00767A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</w:pPr>
    </w:p>
    <w:p w:rsidR="00767A01" w:rsidRPr="00767A01" w:rsidRDefault="00767A01" w:rsidP="00767A01">
      <w:pPr>
        <w:pStyle w:val="a3"/>
        <w:numPr>
          <w:ilvl w:val="0"/>
          <w:numId w:val="2"/>
        </w:numPr>
        <w:spacing w:after="120" w:line="240" w:lineRule="atLeast"/>
        <w:ind w:right="23"/>
        <w:jc w:val="both"/>
        <w:rPr>
          <w:rFonts w:ascii="Arial" w:hAnsi="Arial" w:cs="Arial"/>
        </w:rPr>
      </w:pPr>
      <w:r w:rsidRPr="00767A01">
        <w:rPr>
          <w:rFonts w:ascii="Arial" w:hAnsi="Arial" w:cs="Arial"/>
          <w:b/>
        </w:rPr>
        <w:t xml:space="preserve">Монография – </w:t>
      </w:r>
      <w:r w:rsidRPr="00767A01">
        <w:rPr>
          <w:rFonts w:ascii="Arial" w:hAnsi="Arial" w:cs="Arial"/>
        </w:rPr>
        <w:t xml:space="preserve">научное или научно-популярное издание, содержащее полное и всестороннее исследование одной проблемы или темы и принадлежащее одному или нескольким авторам (коллективная монография). </w:t>
      </w:r>
    </w:p>
    <w:p w:rsidR="00767A01" w:rsidRPr="00767A01" w:rsidRDefault="00767A01" w:rsidP="00767A01">
      <w:pPr>
        <w:pStyle w:val="a3"/>
        <w:spacing w:after="120" w:line="240" w:lineRule="atLeast"/>
        <w:ind w:right="23"/>
        <w:jc w:val="both"/>
        <w:rPr>
          <w:rFonts w:ascii="Arial" w:hAnsi="Arial" w:cs="Arial"/>
        </w:rPr>
      </w:pPr>
      <w:r w:rsidRPr="00767A01">
        <w:rPr>
          <w:rFonts w:ascii="Arial" w:hAnsi="Arial" w:cs="Arial"/>
        </w:rPr>
        <w:t>В монографии обяза</w:t>
      </w:r>
      <w:r w:rsidRPr="00767A01">
        <w:rPr>
          <w:rFonts w:ascii="Arial" w:hAnsi="Arial" w:cs="Arial"/>
        </w:rPr>
        <w:softHyphen/>
        <w:t>тельно отражены история вопроса, современное состояние проблемы, перспективы развития отрасли или решения по</w:t>
      </w:r>
      <w:r w:rsidRPr="00767A01">
        <w:rPr>
          <w:rFonts w:ascii="Arial" w:hAnsi="Arial" w:cs="Arial"/>
        </w:rPr>
        <w:softHyphen/>
        <w:t>ставленных исследователем задач. Монография содержит обширный библиографиче</w:t>
      </w:r>
      <w:r w:rsidRPr="00767A01">
        <w:rPr>
          <w:rFonts w:ascii="Arial" w:hAnsi="Arial" w:cs="Arial"/>
        </w:rPr>
        <w:softHyphen/>
        <w:t>ский список, а также ссылки на использованные источники.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120" w:line="240" w:lineRule="atLeast"/>
        <w:ind w:left="785" w:right="2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b/>
          <w:sz w:val="22"/>
          <w:szCs w:val="22"/>
        </w:rPr>
        <w:t>Рецензируются</w:t>
      </w:r>
      <w:r w:rsidRPr="00767A01">
        <w:rPr>
          <w:rFonts w:ascii="Arial" w:hAnsi="Arial" w:cs="Arial"/>
          <w:sz w:val="22"/>
          <w:szCs w:val="22"/>
        </w:rPr>
        <w:t xml:space="preserve"> (по умолчанию - двойное слепое рецензирование; в отдельных случаях по решению заместителя декана по научной работе возможна замена слепого рецензирования </w:t>
      </w:r>
      <w:r w:rsidRPr="00767A01">
        <w:rPr>
          <w:rFonts w:ascii="Arial" w:hAnsi="Arial" w:cs="Arial"/>
          <w:b/>
          <w:bCs/>
          <w:sz w:val="22"/>
          <w:szCs w:val="22"/>
        </w:rPr>
        <w:t xml:space="preserve">открытым рецензированием приглашенными </w:t>
      </w:r>
      <w:r w:rsidRPr="00767A01">
        <w:rPr>
          <w:rFonts w:ascii="Arial" w:hAnsi="Arial" w:cs="Arial"/>
          <w:spacing w:val="0"/>
          <w:sz w:val="22"/>
          <w:szCs w:val="22"/>
        </w:rPr>
        <w:t>рецензентами).</w:t>
      </w:r>
    </w:p>
    <w:p w:rsidR="00767A01" w:rsidRPr="00767A01" w:rsidRDefault="00767A01" w:rsidP="00767A01">
      <w:pPr>
        <w:pStyle w:val="a4"/>
        <w:numPr>
          <w:ilvl w:val="0"/>
          <w:numId w:val="2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rFonts w:ascii="Arial" w:hAnsi="Arial" w:cs="Arial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>Сборник научных трудов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– сборник, содержа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щий исследовательские материалы учебного</w:t>
      </w:r>
      <w:r w:rsidRPr="00767A01">
        <w:rPr>
          <w:rFonts w:ascii="Arial" w:hAnsi="Arial" w:cs="Arial"/>
          <w:sz w:val="22"/>
          <w:szCs w:val="22"/>
        </w:rPr>
        <w:t xml:space="preserve"> заведения. Каждый сборник, как правило, составлен из научных </w:t>
      </w:r>
      <w:r w:rsidRPr="00767A01">
        <w:rPr>
          <w:rFonts w:ascii="Arial" w:hAnsi="Arial" w:cs="Arial"/>
          <w:sz w:val="22"/>
          <w:szCs w:val="22"/>
        </w:rPr>
        <w:lastRenderedPageBreak/>
        <w:t>статей, содержащих не опубликованные ранее результаты исследований, по одному тематическому направ</w:t>
      </w:r>
      <w:r w:rsidRPr="00767A01">
        <w:rPr>
          <w:rFonts w:ascii="Arial" w:hAnsi="Arial" w:cs="Arial"/>
          <w:sz w:val="22"/>
          <w:szCs w:val="22"/>
        </w:rPr>
        <w:softHyphen/>
        <w:t>лению.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120" w:line="240" w:lineRule="atLeast"/>
        <w:ind w:left="708" w:right="2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>Рецензируются (</w:t>
      </w:r>
      <w:r w:rsidRPr="00767A01">
        <w:rPr>
          <w:rFonts w:ascii="Arial" w:hAnsi="Arial" w:cs="Arial"/>
          <w:spacing w:val="0"/>
          <w:sz w:val="22"/>
          <w:szCs w:val="22"/>
        </w:rPr>
        <w:t>аналогично п.1</w:t>
      </w:r>
      <w:r w:rsidRPr="00767A01">
        <w:rPr>
          <w:rFonts w:ascii="Arial" w:hAnsi="Arial" w:cs="Arial"/>
          <w:b/>
          <w:spacing w:val="0"/>
          <w:sz w:val="22"/>
          <w:szCs w:val="22"/>
        </w:rPr>
        <w:t>).</w:t>
      </w:r>
    </w:p>
    <w:p w:rsidR="00767A01" w:rsidRPr="00767A01" w:rsidRDefault="00767A01" w:rsidP="00767A01">
      <w:pPr>
        <w:pStyle w:val="a4"/>
        <w:numPr>
          <w:ilvl w:val="0"/>
          <w:numId w:val="2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rFonts w:ascii="Arial" w:hAnsi="Arial" w:cs="Arial"/>
          <w:i/>
          <w:sz w:val="22"/>
          <w:szCs w:val="22"/>
        </w:rPr>
      </w:pPr>
      <w:r w:rsidRPr="00767A01">
        <w:rPr>
          <w:rFonts w:ascii="Arial" w:hAnsi="Arial" w:cs="Arial"/>
          <w:b/>
          <w:spacing w:val="0"/>
          <w:sz w:val="22"/>
          <w:szCs w:val="22"/>
        </w:rPr>
        <w:t>Материалы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к</w:t>
      </w:r>
      <w:r w:rsidRPr="00767A01">
        <w:rPr>
          <w:rFonts w:ascii="Arial" w:hAnsi="Arial" w:cs="Arial"/>
          <w:b/>
          <w:sz w:val="22"/>
          <w:szCs w:val="22"/>
        </w:rPr>
        <w:t xml:space="preserve">онференции – </w:t>
      </w:r>
      <w:r w:rsidRPr="00767A01">
        <w:rPr>
          <w:rFonts w:ascii="Arial" w:hAnsi="Arial" w:cs="Arial"/>
          <w:sz w:val="22"/>
          <w:szCs w:val="22"/>
        </w:rPr>
        <w:t xml:space="preserve">непериодический сборник, содержащий полные тексты докладов, сообщений, выступлений участников, результаты дискуссий, рекомендации, решения, принятые на конференции, постановления, резолюции. </w:t>
      </w:r>
    </w:p>
    <w:p w:rsidR="00767A01" w:rsidRPr="00767A01" w:rsidRDefault="00767A01" w:rsidP="00767A01">
      <w:pPr>
        <w:pStyle w:val="14"/>
        <w:spacing w:after="0" w:line="240" w:lineRule="atLeast"/>
        <w:ind w:left="720" w:firstLine="0"/>
        <w:jc w:val="both"/>
        <w:rPr>
          <w:rFonts w:ascii="Arial" w:eastAsia="Calibri" w:hAnsi="Arial" w:cs="Arial"/>
          <w:b/>
          <w:sz w:val="22"/>
          <w:szCs w:val="22"/>
        </w:rPr>
      </w:pPr>
      <w:r w:rsidRPr="00767A01">
        <w:rPr>
          <w:rFonts w:ascii="Arial" w:eastAsia="Calibri" w:hAnsi="Arial" w:cs="Arial"/>
          <w:b/>
          <w:sz w:val="22"/>
          <w:szCs w:val="22"/>
        </w:rPr>
        <w:t xml:space="preserve">Рецензирование </w:t>
      </w:r>
      <w:r w:rsidRPr="00767A01">
        <w:rPr>
          <w:rFonts w:ascii="Arial" w:eastAsia="Calibri" w:hAnsi="Arial" w:cs="Arial"/>
          <w:sz w:val="22"/>
          <w:szCs w:val="22"/>
        </w:rPr>
        <w:t>авторских оригинальных материалов</w:t>
      </w:r>
      <w:r w:rsidRPr="00767A01">
        <w:rPr>
          <w:rFonts w:ascii="Arial" w:eastAsia="Calibri" w:hAnsi="Arial" w:cs="Arial"/>
          <w:b/>
          <w:sz w:val="22"/>
          <w:szCs w:val="22"/>
        </w:rPr>
        <w:t xml:space="preserve"> проводится организационным комитетом конференции.</w:t>
      </w:r>
    </w:p>
    <w:p w:rsidR="00767A01" w:rsidRPr="00767A01" w:rsidRDefault="00767A01" w:rsidP="00767A01">
      <w:pPr>
        <w:pStyle w:val="a3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7A01" w:rsidRPr="00767A01" w:rsidRDefault="00767A01" w:rsidP="00767A01">
      <w:pPr>
        <w:pStyle w:val="30"/>
        <w:keepNext/>
        <w:keepLines/>
        <w:shd w:val="clear" w:color="auto" w:fill="auto"/>
        <w:spacing w:after="0"/>
        <w:ind w:right="-87" w:firstLine="0"/>
        <w:rPr>
          <w:rFonts w:ascii="Arial" w:hAnsi="Arial" w:cs="Arial"/>
          <w:spacing w:val="0"/>
          <w:sz w:val="24"/>
          <w:szCs w:val="24"/>
        </w:rPr>
      </w:pPr>
      <w:r w:rsidRPr="00767A01">
        <w:rPr>
          <w:rFonts w:ascii="Arial" w:hAnsi="Arial" w:cs="Arial"/>
          <w:spacing w:val="0"/>
          <w:sz w:val="24"/>
          <w:szCs w:val="24"/>
        </w:rPr>
        <w:t>Прочие виды изданий, выпускаемых факультетом:</w:t>
      </w:r>
    </w:p>
    <w:p w:rsidR="00767A01" w:rsidRPr="00767A01" w:rsidRDefault="00767A01" w:rsidP="00767A01">
      <w:pPr>
        <w:pStyle w:val="30"/>
        <w:keepNext/>
        <w:keepLines/>
        <w:shd w:val="clear" w:color="auto" w:fill="auto"/>
        <w:spacing w:after="0"/>
        <w:ind w:right="-87" w:firstLine="0"/>
        <w:rPr>
          <w:rFonts w:ascii="Arial" w:hAnsi="Arial" w:cs="Arial"/>
          <w:spacing w:val="0"/>
          <w:sz w:val="24"/>
          <w:szCs w:val="24"/>
        </w:rPr>
      </w:pPr>
    </w:p>
    <w:p w:rsidR="00767A01" w:rsidRPr="00767A01" w:rsidRDefault="00767A01" w:rsidP="00767A01">
      <w:pPr>
        <w:pStyle w:val="a4"/>
        <w:numPr>
          <w:ilvl w:val="0"/>
          <w:numId w:val="3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Style w:val="2pt4"/>
          <w:rFonts w:ascii="Arial" w:hAnsi="Arial" w:cs="Arial"/>
          <w:b/>
          <w:spacing w:val="0"/>
          <w:sz w:val="24"/>
          <w:szCs w:val="24"/>
        </w:rPr>
        <w:t xml:space="preserve"> </w:t>
      </w:r>
      <w:r w:rsidRPr="00767A01">
        <w:rPr>
          <w:rStyle w:val="2pt4"/>
          <w:rFonts w:ascii="Arial" w:hAnsi="Arial" w:cs="Arial"/>
          <w:b/>
          <w:spacing w:val="0"/>
          <w:sz w:val="22"/>
          <w:szCs w:val="22"/>
        </w:rPr>
        <w:t>Практическое пособие</w:t>
      </w:r>
      <w:r w:rsidRPr="00767A01">
        <w:rPr>
          <w:rStyle w:val="2pt4"/>
          <w:rFonts w:ascii="Arial" w:hAnsi="Arial" w:cs="Arial"/>
          <w:spacing w:val="0"/>
          <w:sz w:val="22"/>
          <w:szCs w:val="22"/>
        </w:rPr>
        <w:t xml:space="preserve"> –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издание, предназна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ченное для овладения знаниями и навыками при выполне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нии практической работы.</w:t>
      </w:r>
    </w:p>
    <w:p w:rsidR="00767A01" w:rsidRPr="00767A01" w:rsidRDefault="00767A01" w:rsidP="00767A01">
      <w:pPr>
        <w:pStyle w:val="a4"/>
        <w:numPr>
          <w:ilvl w:val="0"/>
          <w:numId w:val="3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Style w:val="2pt4"/>
          <w:rFonts w:ascii="Arial" w:hAnsi="Arial" w:cs="Arial"/>
          <w:b/>
          <w:spacing w:val="0"/>
          <w:sz w:val="22"/>
          <w:szCs w:val="22"/>
        </w:rPr>
        <w:t xml:space="preserve"> Практическое руководство</w:t>
      </w:r>
      <w:r w:rsidRPr="00767A01">
        <w:rPr>
          <w:rStyle w:val="2pt4"/>
          <w:rFonts w:ascii="Arial" w:hAnsi="Arial" w:cs="Arial"/>
          <w:spacing w:val="0"/>
          <w:sz w:val="22"/>
          <w:szCs w:val="22"/>
        </w:rPr>
        <w:t xml:space="preserve"> –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практическое пособие, рассчи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танное на самостоятельное овладение какими-либо произ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водственными навыками (например, инструкция по приме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нению какой-либо технологии).</w:t>
      </w:r>
    </w:p>
    <w:p w:rsidR="00767A01" w:rsidRPr="00767A01" w:rsidRDefault="00767A01" w:rsidP="00767A01">
      <w:pPr>
        <w:pStyle w:val="a4"/>
        <w:numPr>
          <w:ilvl w:val="0"/>
          <w:numId w:val="3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b/>
          <w:sz w:val="22"/>
          <w:szCs w:val="22"/>
        </w:rPr>
        <w:t xml:space="preserve"> Словарь – </w:t>
      </w:r>
      <w:r w:rsidRPr="00767A01">
        <w:rPr>
          <w:rFonts w:ascii="Arial" w:hAnsi="Arial" w:cs="Arial"/>
          <w:sz w:val="22"/>
          <w:szCs w:val="22"/>
        </w:rPr>
        <w:t xml:space="preserve">справочное издание в форме упорядоченного перечня заглавных слов – названий объектов справки – и относящихся к ним справочных сведений.  </w:t>
      </w:r>
    </w:p>
    <w:p w:rsidR="00767A01" w:rsidRPr="00767A01" w:rsidRDefault="00767A01" w:rsidP="00767A01">
      <w:pPr>
        <w:pStyle w:val="a4"/>
        <w:numPr>
          <w:ilvl w:val="0"/>
          <w:numId w:val="3"/>
        </w:numPr>
        <w:shd w:val="clear" w:color="auto" w:fill="auto"/>
        <w:tabs>
          <w:tab w:val="left" w:pos="567"/>
        </w:tabs>
        <w:spacing w:after="120" w:line="240" w:lineRule="atLeast"/>
        <w:ind w:right="20"/>
        <w:jc w:val="both"/>
        <w:rPr>
          <w:rFonts w:ascii="Arial" w:hAnsi="Arial" w:cs="Arial"/>
          <w:spacing w:val="0"/>
          <w:sz w:val="22"/>
          <w:szCs w:val="22"/>
        </w:rPr>
      </w:pPr>
      <w:r w:rsidRPr="00767A01">
        <w:rPr>
          <w:rFonts w:ascii="Arial" w:hAnsi="Arial" w:cs="Arial"/>
          <w:b/>
          <w:sz w:val="22"/>
          <w:szCs w:val="22"/>
        </w:rPr>
        <w:t xml:space="preserve"> </w:t>
      </w:r>
      <w:r w:rsidRPr="00767A01">
        <w:rPr>
          <w:rStyle w:val="TimesNewRoman3"/>
          <w:rFonts w:ascii="Arial" w:hAnsi="Arial" w:cs="Arial"/>
          <w:sz w:val="22"/>
          <w:szCs w:val="22"/>
        </w:rPr>
        <w:t>Мемориальное издание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– издание, выпущенное в ознаменование какого-либо события или посвященное памя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ти какого-либо лица.</w:t>
      </w:r>
    </w:p>
    <w:p w:rsidR="00767A01" w:rsidRPr="00767A01" w:rsidRDefault="00767A01" w:rsidP="00767A01">
      <w:pPr>
        <w:pStyle w:val="a4"/>
        <w:numPr>
          <w:ilvl w:val="0"/>
          <w:numId w:val="3"/>
        </w:numPr>
        <w:shd w:val="clear" w:color="auto" w:fill="auto"/>
        <w:tabs>
          <w:tab w:val="left" w:pos="567"/>
        </w:tabs>
        <w:spacing w:after="120" w:line="240" w:lineRule="atLeast"/>
        <w:ind w:right="23"/>
        <w:jc w:val="both"/>
        <w:rPr>
          <w:rFonts w:ascii="Arial" w:hAnsi="Arial" w:cs="Arial"/>
          <w:sz w:val="22"/>
          <w:szCs w:val="22"/>
        </w:rPr>
      </w:pPr>
      <w:r w:rsidRPr="00767A01">
        <w:rPr>
          <w:rStyle w:val="TimesNewRoman3"/>
          <w:rFonts w:ascii="Arial" w:hAnsi="Arial" w:cs="Arial"/>
          <w:sz w:val="22"/>
          <w:szCs w:val="22"/>
        </w:rPr>
        <w:t>Юбилейное издание</w:t>
      </w:r>
      <w:r w:rsidRPr="00767A01">
        <w:rPr>
          <w:rFonts w:ascii="Arial" w:hAnsi="Arial" w:cs="Arial"/>
          <w:spacing w:val="0"/>
          <w:sz w:val="22"/>
          <w:szCs w:val="22"/>
        </w:rPr>
        <w:t xml:space="preserve"> – издание, приуроченное к юбилею какого-либо события, лица, кафедры, часто от</w:t>
      </w:r>
      <w:r w:rsidRPr="00767A01">
        <w:rPr>
          <w:rFonts w:ascii="Arial" w:hAnsi="Arial" w:cs="Arial"/>
          <w:spacing w:val="0"/>
          <w:sz w:val="22"/>
          <w:szCs w:val="22"/>
        </w:rPr>
        <w:softHyphen/>
        <w:t>личающееся от других изданий улучшенным оформлением.</w:t>
      </w: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120" w:line="240" w:lineRule="atLeast"/>
        <w:ind w:left="425" w:right="23"/>
        <w:jc w:val="both"/>
        <w:rPr>
          <w:rFonts w:ascii="Arial" w:hAnsi="Arial" w:cs="Arial"/>
          <w:b/>
          <w:sz w:val="22"/>
          <w:szCs w:val="22"/>
        </w:rPr>
      </w:pPr>
    </w:p>
    <w:p w:rsidR="00767A01" w:rsidRPr="00767A01" w:rsidRDefault="00767A01" w:rsidP="00767A01">
      <w:pPr>
        <w:pStyle w:val="a4"/>
        <w:shd w:val="clear" w:color="auto" w:fill="auto"/>
        <w:tabs>
          <w:tab w:val="left" w:pos="567"/>
        </w:tabs>
        <w:spacing w:after="120" w:line="240" w:lineRule="atLeast"/>
        <w:ind w:left="425" w:right="23"/>
        <w:jc w:val="both"/>
        <w:rPr>
          <w:rFonts w:ascii="Arial" w:hAnsi="Arial" w:cs="Arial"/>
          <w:sz w:val="22"/>
          <w:szCs w:val="22"/>
        </w:rPr>
      </w:pPr>
      <w:r w:rsidRPr="00767A01">
        <w:rPr>
          <w:rFonts w:ascii="Arial" w:hAnsi="Arial" w:cs="Arial"/>
          <w:b/>
          <w:sz w:val="22"/>
          <w:szCs w:val="22"/>
        </w:rPr>
        <w:t xml:space="preserve">Как правило, не рецензируются, за исключением мемориальных и юбилейных изданий </w:t>
      </w:r>
      <w:r w:rsidRPr="00767A01">
        <w:rPr>
          <w:rFonts w:ascii="Arial" w:hAnsi="Arial" w:cs="Arial"/>
          <w:sz w:val="22"/>
          <w:szCs w:val="22"/>
        </w:rPr>
        <w:t>(</w:t>
      </w:r>
      <w:r w:rsidRPr="00767A01">
        <w:rPr>
          <w:rFonts w:ascii="Arial" w:hAnsi="Arial" w:cs="Arial"/>
          <w:bCs/>
          <w:sz w:val="22"/>
          <w:szCs w:val="22"/>
        </w:rPr>
        <w:t>открытое рецензирование приглашенными рецензентами</w:t>
      </w:r>
      <w:r w:rsidRPr="00767A01">
        <w:rPr>
          <w:rFonts w:ascii="Arial" w:hAnsi="Arial" w:cs="Arial"/>
          <w:sz w:val="22"/>
          <w:szCs w:val="22"/>
        </w:rPr>
        <w:t>).</w:t>
      </w: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767A01" w:rsidRPr="00767A01" w:rsidRDefault="00767A01" w:rsidP="00767A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DE38CF" w:rsidRPr="00767A01" w:rsidRDefault="00767A01">
      <w:pPr>
        <w:rPr>
          <w:rFonts w:ascii="Arial" w:hAnsi="Arial" w:cs="Arial"/>
        </w:rPr>
      </w:pPr>
    </w:p>
    <w:sectPr w:rsidR="00DE38CF" w:rsidRPr="0076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5B2"/>
    <w:multiLevelType w:val="hybridMultilevel"/>
    <w:tmpl w:val="58C26994"/>
    <w:lvl w:ilvl="0" w:tplc="B3FA09D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117B7"/>
    <w:multiLevelType w:val="hybridMultilevel"/>
    <w:tmpl w:val="6BC87702"/>
    <w:lvl w:ilvl="0" w:tplc="33325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61B2"/>
    <w:multiLevelType w:val="hybridMultilevel"/>
    <w:tmpl w:val="6DAE4728"/>
    <w:lvl w:ilvl="0" w:tplc="E11ED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01"/>
    <w:rsid w:val="00392CC1"/>
    <w:rsid w:val="00767A01"/>
    <w:rsid w:val="00D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1C6C0-F674-4EFB-9EE6-7F9062B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A01"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locked/>
    <w:rsid w:val="00767A01"/>
    <w:rPr>
      <w:rFonts w:ascii="Bookman Old Style" w:hAnsi="Bookman Old Style" w:cs="Bookman Old Style"/>
      <w:i/>
      <w:iCs/>
      <w:spacing w:val="10"/>
      <w:sz w:val="23"/>
      <w:szCs w:val="23"/>
      <w:shd w:val="clear" w:color="auto" w:fill="FFFFFF"/>
    </w:rPr>
  </w:style>
  <w:style w:type="character" w:customStyle="1" w:styleId="4TimesNewRoman">
    <w:name w:val="Основной текст (4) + Times New Roman"/>
    <w:aliases w:val="14 pt1,Полужирный17,Интервал 0 pt17"/>
    <w:basedOn w:val="4"/>
    <w:uiPriority w:val="99"/>
    <w:rsid w:val="00767A01"/>
    <w:rPr>
      <w:rFonts w:ascii="Times New Roman" w:hAnsi="Times New Roman" w:cs="Times New Roman"/>
      <w:b/>
      <w:bCs/>
      <w:i/>
      <w:iCs/>
      <w:spacing w:val="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67A01"/>
    <w:pPr>
      <w:shd w:val="clear" w:color="auto" w:fill="FFFFFF"/>
      <w:spacing w:after="120" w:line="331" w:lineRule="exact"/>
      <w:ind w:firstLine="420"/>
      <w:jc w:val="both"/>
    </w:pPr>
    <w:rPr>
      <w:rFonts w:ascii="Bookman Old Style" w:eastAsiaTheme="minorHAnsi" w:hAnsi="Bookman Old Style" w:cs="Bookman Old Style"/>
      <w:i/>
      <w:iCs/>
      <w:spacing w:val="10"/>
      <w:sz w:val="23"/>
      <w:szCs w:val="23"/>
    </w:rPr>
  </w:style>
  <w:style w:type="character" w:customStyle="1" w:styleId="1">
    <w:name w:val="Основной текст Знак1"/>
    <w:basedOn w:val="a0"/>
    <w:link w:val="a4"/>
    <w:uiPriority w:val="99"/>
    <w:locked/>
    <w:rsid w:val="00767A01"/>
    <w:rPr>
      <w:rFonts w:ascii="Bookman Old Style" w:hAnsi="Bookman Old Style" w:cs="Bookman Old Style"/>
      <w:spacing w:val="10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767A01"/>
    <w:pPr>
      <w:shd w:val="clear" w:color="auto" w:fill="FFFFFF"/>
      <w:spacing w:after="60" w:line="374" w:lineRule="exact"/>
      <w:jc w:val="center"/>
    </w:pPr>
    <w:rPr>
      <w:rFonts w:ascii="Bookman Old Style" w:eastAsiaTheme="minorHAnsi" w:hAnsi="Bookman Old Style" w:cs="Bookman Old Style"/>
      <w:spacing w:val="10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767A01"/>
    <w:rPr>
      <w:rFonts w:ascii="Calibri" w:eastAsia="Calibri" w:hAnsi="Calibri" w:cs="Times New Roman"/>
    </w:rPr>
  </w:style>
  <w:style w:type="character" w:customStyle="1" w:styleId="10">
    <w:name w:val="Основной текст + Курсив10"/>
    <w:basedOn w:val="1"/>
    <w:uiPriority w:val="99"/>
    <w:rsid w:val="00767A01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2pt10">
    <w:name w:val="Основной текст + Интервал 2 pt10"/>
    <w:basedOn w:val="1"/>
    <w:uiPriority w:val="99"/>
    <w:rsid w:val="00767A01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9">
    <w:name w:val="Основной текст + Курсив9"/>
    <w:basedOn w:val="1"/>
    <w:uiPriority w:val="99"/>
    <w:rsid w:val="00767A01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2">
    <w:name w:val="Основной текст + Курсив2"/>
    <w:basedOn w:val="1"/>
    <w:uiPriority w:val="99"/>
    <w:rsid w:val="00767A01"/>
    <w:rPr>
      <w:rFonts w:ascii="Bookman Old Style" w:hAnsi="Bookman Old Style" w:cs="Bookman Old Style"/>
      <w:i/>
      <w:iCs/>
      <w:spacing w:val="1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14"/>
    <w:rsid w:val="00767A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6"/>
    <w:rsid w:val="00767A01"/>
    <w:pPr>
      <w:shd w:val="clear" w:color="auto" w:fill="FFFFFF"/>
      <w:spacing w:after="420" w:line="451" w:lineRule="exact"/>
      <w:ind w:hanging="212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767A01"/>
    <w:rPr>
      <w:rFonts w:ascii="Times New Roman" w:hAnsi="Times New Roman"/>
      <w:b/>
      <w:bCs/>
      <w:spacing w:val="10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767A01"/>
    <w:pPr>
      <w:shd w:val="clear" w:color="auto" w:fill="FFFFFF"/>
      <w:spacing w:after="360" w:line="240" w:lineRule="atLeast"/>
      <w:ind w:hanging="960"/>
      <w:outlineLvl w:val="2"/>
    </w:pPr>
    <w:rPr>
      <w:rFonts w:ascii="Times New Roman" w:eastAsiaTheme="minorHAnsi" w:hAnsi="Times New Roman" w:cstheme="minorBidi"/>
      <w:b/>
      <w:bCs/>
      <w:spacing w:val="10"/>
      <w:sz w:val="31"/>
      <w:szCs w:val="31"/>
    </w:rPr>
  </w:style>
  <w:style w:type="character" w:customStyle="1" w:styleId="2pt4">
    <w:name w:val="Основной текст + Интервал 2 pt4"/>
    <w:basedOn w:val="1"/>
    <w:uiPriority w:val="99"/>
    <w:rsid w:val="00767A01"/>
    <w:rPr>
      <w:rFonts w:ascii="Bookman Old Style" w:hAnsi="Bookman Old Style" w:cs="Bookman Old Style"/>
      <w:spacing w:val="40"/>
      <w:sz w:val="26"/>
      <w:szCs w:val="26"/>
      <w:shd w:val="clear" w:color="auto" w:fill="FFFFFF"/>
    </w:rPr>
  </w:style>
  <w:style w:type="character" w:customStyle="1" w:styleId="TimesNewRoman3">
    <w:name w:val="Основной текст + Times New Roman3"/>
    <w:aliases w:val="16 pt3,Полужирный3,Курсив1,Интервал 0 pt3"/>
    <w:basedOn w:val="1"/>
    <w:uiPriority w:val="99"/>
    <w:rsid w:val="00767A01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Владимировна</dc:creator>
  <cp:keywords/>
  <dc:description/>
  <cp:lastModifiedBy>Петрова Светлана Владимировна</cp:lastModifiedBy>
  <cp:revision>1</cp:revision>
  <dcterms:created xsi:type="dcterms:W3CDTF">2026-01-14T11:42:00Z</dcterms:created>
  <dcterms:modified xsi:type="dcterms:W3CDTF">2026-01-14T11:43:00Z</dcterms:modified>
</cp:coreProperties>
</file>