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7" w:rsidRPr="00F638F7" w:rsidRDefault="00F638F7" w:rsidP="00F63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hAnsi="Arial" w:cs="Arial"/>
          <w:color w:val="1A1A1A"/>
          <w:shd w:val="clear" w:color="auto" w:fill="FFFFFF"/>
        </w:rPr>
        <w:t> </w:t>
      </w:r>
      <w:r w:rsidRPr="00F6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ВЫСШЕГО ОБРАЗОВАНИЯ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«МОСКОВСКИЙ ГОСУДАРСТВЕННЫЙ УНИВЕРСИТЕТ ИМЕНИ М.В.ЛОМОНОСОВА»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F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ФАКУЛЬТЕТ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8F7" w:rsidRPr="009D1C55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9D1C55" w:rsidRPr="009D1C55" w:rsidTr="00367E36">
        <w:trPr>
          <w:cantSplit/>
          <w:trHeight w:val="733"/>
        </w:trPr>
        <w:tc>
          <w:tcPr>
            <w:tcW w:w="5825" w:type="dxa"/>
          </w:tcPr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экономического факультета МГУ</w:t>
            </w: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профессор. _____________ А.А. Аузан</w:t>
            </w: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«» ……….. 2023 год</w:t>
            </w:r>
          </w:p>
          <w:p w:rsidR="00F638F7" w:rsidRPr="009D1C55" w:rsidRDefault="00F638F7" w:rsidP="00F6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8F7" w:rsidRPr="00F638F7" w:rsidTr="00367E36">
        <w:trPr>
          <w:trHeight w:val="431"/>
        </w:trPr>
        <w:tc>
          <w:tcPr>
            <w:tcW w:w="5825" w:type="dxa"/>
          </w:tcPr>
          <w:p w:rsidR="00F638F7" w:rsidRPr="00F638F7" w:rsidRDefault="00F638F7" w:rsidP="00F6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ДИСЦИПЛИНЫ </w:t>
      </w:r>
    </w:p>
    <w:p w:rsid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6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тенденции развития учета, отчетности и аудита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0268" w:rsidRPr="00430268" w:rsidRDefault="00430268" w:rsidP="00430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268"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p w:rsidR="00430268" w:rsidRPr="00430268" w:rsidRDefault="00430268" w:rsidP="0043026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0268">
        <w:rPr>
          <w:rFonts w:ascii="Times New Roman" w:hAnsi="Times New Roman" w:cs="Times New Roman"/>
          <w:b/>
          <w:bCs/>
          <w:i/>
          <w:sz w:val="28"/>
          <w:szCs w:val="28"/>
        </w:rPr>
        <w:t>Магистратура</w:t>
      </w:r>
    </w:p>
    <w:p w:rsidR="00430268" w:rsidRPr="00430268" w:rsidRDefault="00430268" w:rsidP="004302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0268">
        <w:rPr>
          <w:rFonts w:ascii="Times New Roman" w:hAnsi="Times New Roman" w:cs="Times New Roman"/>
          <w:sz w:val="28"/>
          <w:szCs w:val="28"/>
        </w:rPr>
        <w:t>Направление подготовки (специальность)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0268">
        <w:rPr>
          <w:rFonts w:ascii="Times New Roman" w:hAnsi="Times New Roman" w:cs="Times New Roman"/>
          <w:b/>
          <w:bCs/>
          <w:i/>
          <w:sz w:val="28"/>
          <w:szCs w:val="28"/>
        </w:rPr>
        <w:t>38.04.08 Финансы и кредит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0268">
        <w:rPr>
          <w:rFonts w:ascii="Times New Roman" w:hAnsi="Times New Roman" w:cs="Times New Roman"/>
          <w:sz w:val="28"/>
          <w:szCs w:val="28"/>
        </w:rPr>
        <w:t>Направленность (профиль) ОПОП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0268">
        <w:rPr>
          <w:rFonts w:ascii="Times New Roman" w:hAnsi="Times New Roman" w:cs="Times New Roman"/>
          <w:b/>
          <w:bCs/>
          <w:i/>
          <w:sz w:val="28"/>
          <w:szCs w:val="28"/>
        </w:rPr>
        <w:t>Международная корпоративная отчётность и аудит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0268">
        <w:rPr>
          <w:rFonts w:ascii="Times New Roman" w:hAnsi="Times New Roman" w:cs="Times New Roman"/>
          <w:sz w:val="28"/>
          <w:szCs w:val="28"/>
        </w:rPr>
        <w:t>Форма обучения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0268">
        <w:rPr>
          <w:rFonts w:ascii="Times New Roman" w:hAnsi="Times New Roman" w:cs="Times New Roman"/>
          <w:b/>
          <w:bCs/>
          <w:i/>
          <w:sz w:val="28"/>
          <w:szCs w:val="28"/>
        </w:rPr>
        <w:t>очная</w:t>
      </w:r>
    </w:p>
    <w:p w:rsidR="00430268" w:rsidRPr="00430268" w:rsidRDefault="00430268" w:rsidP="004302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0268" w:rsidRPr="00430268" w:rsidRDefault="00430268" w:rsidP="00430268">
      <w:pPr>
        <w:jc w:val="right"/>
        <w:rPr>
          <w:rFonts w:ascii="Times New Roman" w:hAnsi="Times New Roman" w:cs="Times New Roman"/>
          <w:sz w:val="24"/>
          <w:szCs w:val="24"/>
        </w:rPr>
      </w:pPr>
      <w:r w:rsidRPr="00430268">
        <w:rPr>
          <w:rFonts w:ascii="Times New Roman" w:hAnsi="Times New Roman" w:cs="Times New Roman"/>
          <w:sz w:val="24"/>
          <w:szCs w:val="24"/>
        </w:rPr>
        <w:t>Рабочая программа рассмотрена и одобрена</w:t>
      </w:r>
    </w:p>
    <w:p w:rsidR="00430268" w:rsidRPr="00430268" w:rsidRDefault="00430268" w:rsidP="0043026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0268">
        <w:rPr>
          <w:rFonts w:ascii="Times New Roman" w:hAnsi="Times New Roman" w:cs="Times New Roman"/>
          <w:i/>
          <w:iCs/>
          <w:sz w:val="24"/>
          <w:szCs w:val="24"/>
        </w:rPr>
        <w:t>Учебно-методической комиссией экономического факультета</w:t>
      </w:r>
    </w:p>
    <w:p w:rsidR="00430268" w:rsidRPr="00430268" w:rsidRDefault="00430268" w:rsidP="0043026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30268">
        <w:rPr>
          <w:rFonts w:ascii="Times New Roman" w:hAnsi="Times New Roman" w:cs="Times New Roman"/>
          <w:sz w:val="24"/>
          <w:szCs w:val="24"/>
        </w:rPr>
        <w:t>(протокол №__________, дата)</w:t>
      </w:r>
    </w:p>
    <w:p w:rsidR="00430268" w:rsidRPr="00430268" w:rsidRDefault="00430268" w:rsidP="0043026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268" w:rsidRPr="00430268" w:rsidRDefault="00430268" w:rsidP="00430268">
      <w:pPr>
        <w:jc w:val="center"/>
        <w:rPr>
          <w:rFonts w:ascii="Times New Roman" w:hAnsi="Times New Roman" w:cs="Times New Roman"/>
          <w:sz w:val="28"/>
          <w:szCs w:val="28"/>
        </w:rPr>
        <w:sectPr w:rsidR="00430268" w:rsidRPr="00430268" w:rsidSect="00367E36">
          <w:headerReference w:type="default" r:id="rId7"/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430268">
        <w:rPr>
          <w:rFonts w:ascii="Times New Roman" w:hAnsi="Times New Roman" w:cs="Times New Roman"/>
          <w:sz w:val="28"/>
          <w:szCs w:val="28"/>
        </w:rPr>
        <w:t>Москва 20</w:t>
      </w:r>
      <w:r w:rsidR="00350F0D">
        <w:rPr>
          <w:rFonts w:ascii="Times New Roman" w:hAnsi="Times New Roman" w:cs="Times New Roman"/>
          <w:sz w:val="28"/>
          <w:szCs w:val="28"/>
        </w:rPr>
        <w:t>23</w:t>
      </w:r>
    </w:p>
    <w:p w:rsidR="009E0510" w:rsidRPr="009E0510" w:rsidRDefault="009E0510" w:rsidP="009E05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E0510" w:rsidRPr="009E0510" w:rsidRDefault="009E0510" w:rsidP="009E0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9E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38.04.08 Финансы и кредит</w:t>
      </w:r>
      <w:r w:rsidRPr="009E051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магистратуры</w:t>
      </w:r>
    </w:p>
    <w:p w:rsidR="009E0510" w:rsidRPr="009E0510" w:rsidRDefault="009E0510" w:rsidP="009E0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510" w:rsidRPr="009E0510" w:rsidRDefault="009E0510" w:rsidP="009E0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 МГУ утвержден решением Ученого совета МГУ имени М.В.</w:t>
      </w:r>
      <w:r w:rsidR="005A7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0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Ломоносова от 27 июня 2011года (протокол №3), с изменениями.</w:t>
      </w:r>
    </w:p>
    <w:p w:rsidR="00430268" w:rsidRDefault="00430268" w:rsidP="00430268">
      <w:pPr>
        <w:jc w:val="center"/>
        <w:rPr>
          <w:sz w:val="28"/>
          <w:szCs w:val="28"/>
        </w:rPr>
      </w:pPr>
    </w:p>
    <w:p w:rsidR="009E0510" w:rsidRPr="009E0510" w:rsidRDefault="009E0510" w:rsidP="009E05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510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350F0D">
        <w:rPr>
          <w:rFonts w:ascii="Times New Roman" w:hAnsi="Times New Roman" w:cs="Times New Roman"/>
          <w:bCs/>
          <w:sz w:val="24"/>
          <w:szCs w:val="24"/>
        </w:rPr>
        <w:t xml:space="preserve"> (годы) приема на обучение: 2022</w:t>
      </w:r>
      <w:r w:rsidRPr="009E0510">
        <w:rPr>
          <w:rFonts w:ascii="Times New Roman" w:hAnsi="Times New Roman" w:cs="Times New Roman"/>
          <w:bCs/>
          <w:sz w:val="24"/>
          <w:szCs w:val="24"/>
        </w:rPr>
        <w:t xml:space="preserve"> и последующие</w:t>
      </w:r>
      <w:r w:rsidR="00CA09AB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510" w:rsidRPr="009E0510" w:rsidRDefault="009E0510" w:rsidP="009E0510">
      <w:pPr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9E0510" w:rsidRPr="009E0510" w:rsidSect="00367E36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CA09AB" w:rsidRPr="00373816" w:rsidRDefault="00CA09AB" w:rsidP="00CA09AB">
      <w:pPr>
        <w:numPr>
          <w:ilvl w:val="0"/>
          <w:numId w:val="1"/>
        </w:num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73816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Место и статус дисциплины в структуре основной профессиональной образовательной программы подготовки магистра</w:t>
      </w:r>
    </w:p>
    <w:p w:rsidR="00CA09AB" w:rsidRPr="00373816" w:rsidRDefault="00CA09AB" w:rsidP="00CA09AB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816">
        <w:rPr>
          <w:rFonts w:ascii="Times New Roman" w:hAnsi="Times New Roman" w:cs="Times New Roman"/>
          <w:iCs/>
          <w:sz w:val="24"/>
          <w:szCs w:val="24"/>
        </w:rPr>
        <w:t>Статус дисциплины:</w:t>
      </w:r>
      <w:r w:rsidRPr="0037381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373816">
        <w:rPr>
          <w:rFonts w:ascii="Times New Roman" w:hAnsi="Times New Roman" w:cs="Times New Roman"/>
          <w:i/>
          <w:sz w:val="24"/>
          <w:szCs w:val="24"/>
        </w:rPr>
        <w:t>дисциплина по выбору студента</w:t>
      </w:r>
    </w:p>
    <w:p w:rsidR="00CA09AB" w:rsidRPr="009D2CBF" w:rsidRDefault="00CA09AB" w:rsidP="00CA09AB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2CBF">
        <w:rPr>
          <w:rFonts w:ascii="Times New Roman" w:hAnsi="Times New Roman" w:cs="Times New Roman"/>
          <w:iCs/>
          <w:sz w:val="24"/>
          <w:szCs w:val="24"/>
        </w:rPr>
        <w:t xml:space="preserve">Триместр: </w:t>
      </w:r>
      <w:r w:rsidR="00D57259">
        <w:rPr>
          <w:rFonts w:ascii="Times New Roman" w:hAnsi="Times New Roman" w:cs="Times New Roman"/>
          <w:iCs/>
          <w:sz w:val="24"/>
          <w:szCs w:val="24"/>
        </w:rPr>
        <w:t>5</w:t>
      </w:r>
    </w:p>
    <w:p w:rsidR="00CA09AB" w:rsidRPr="00373816" w:rsidRDefault="00CA09AB" w:rsidP="00CA09AB">
      <w:pPr>
        <w:numPr>
          <w:ilvl w:val="0"/>
          <w:numId w:val="1"/>
        </w:num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73816">
        <w:rPr>
          <w:rFonts w:ascii="Times New Roman" w:hAnsi="Times New Roman" w:cs="Times New Roman"/>
          <w:b/>
          <w:sz w:val="24"/>
          <w:szCs w:val="24"/>
          <w:lang w:eastAsia="ar-SA"/>
        </w:rPr>
        <w:t>Входные требования для освоения дисциплины</w:t>
      </w:r>
    </w:p>
    <w:p w:rsidR="00CA09AB" w:rsidRPr="00373816" w:rsidRDefault="00CA09AB" w:rsidP="00CA09AB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816">
        <w:rPr>
          <w:rFonts w:ascii="Times New Roman" w:hAnsi="Times New Roman" w:cs="Times New Roman"/>
          <w:i/>
          <w:sz w:val="24"/>
          <w:szCs w:val="24"/>
        </w:rPr>
        <w:t>Для успешного освоения данного курса требуются знания и навыки, полученные в следующих дисциплинах:</w:t>
      </w:r>
    </w:p>
    <w:p w:rsidR="00CA09AB" w:rsidRPr="00E40426" w:rsidRDefault="00CA09AB" w:rsidP="00CA09AB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42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40426" w:rsidRPr="00E40426">
        <w:rPr>
          <w:rFonts w:ascii="Times New Roman" w:hAnsi="Times New Roman" w:cs="Times New Roman"/>
          <w:i/>
          <w:sz w:val="24"/>
          <w:szCs w:val="24"/>
        </w:rPr>
        <w:t>Финансовый учет и отчетность</w:t>
      </w:r>
    </w:p>
    <w:p w:rsidR="00CA09AB" w:rsidRDefault="00CA09AB" w:rsidP="00CA09AB">
      <w:pPr>
        <w:numPr>
          <w:ilvl w:val="0"/>
          <w:numId w:val="1"/>
        </w:num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73816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обучения по дисциплине, соотнесенные с требуемыми компетенциями выпускников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3"/>
        <w:gridCol w:w="3125"/>
        <w:gridCol w:w="3387"/>
      </w:tblGrid>
      <w:tr w:rsidR="00522B01" w:rsidRPr="00522B01" w:rsidTr="00522B01">
        <w:trPr>
          <w:tblHeader/>
          <w:jc w:val="center"/>
        </w:trPr>
        <w:tc>
          <w:tcPr>
            <w:tcW w:w="2833" w:type="dxa"/>
            <w:vAlign w:val="center"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 выпускников (коды)</w:t>
            </w:r>
          </w:p>
        </w:tc>
        <w:tc>
          <w:tcPr>
            <w:tcW w:w="3125" w:type="dxa"/>
            <w:vAlign w:val="center"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(показатели) достижения компетенций</w:t>
            </w:r>
          </w:p>
        </w:tc>
        <w:tc>
          <w:tcPr>
            <w:tcW w:w="3387" w:type="dxa"/>
            <w:vAlign w:val="center"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D57259" w:rsidRPr="00522B01" w:rsidTr="00522B01">
        <w:trPr>
          <w:jc w:val="center"/>
        </w:trPr>
        <w:tc>
          <w:tcPr>
            <w:tcW w:w="2833" w:type="dxa"/>
            <w:vMerge w:val="restart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t xml:space="preserve">МПК-1. Способен формировать информационную базу для принятия экономических решений основываясь на международном опыте в области учета и отчетности </w:t>
            </w:r>
          </w:p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t>МПК -1 И-1 Формирует финансовую отчетность и обосновывает экономические решения. Владеет методами формирования финансовой и нефинансовой корпоративной отчетности в соответствии с международными стандартами</w:t>
            </w:r>
          </w:p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t>МПК-1. 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</w:tc>
      </w:tr>
      <w:tr w:rsidR="00D57259" w:rsidRPr="00522B01" w:rsidTr="00522B01">
        <w:trPr>
          <w:jc w:val="center"/>
        </w:trPr>
        <w:tc>
          <w:tcPr>
            <w:tcW w:w="2833" w:type="dxa"/>
            <w:vMerge/>
          </w:tcPr>
          <w:p w:rsidR="00D57259" w:rsidRPr="00D57259" w:rsidRDefault="00D57259" w:rsidP="00D57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</w:tcPr>
          <w:p w:rsidR="00D57259" w:rsidRPr="00D57259" w:rsidRDefault="00D57259" w:rsidP="00D57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D57259" w:rsidRPr="00D57259" w:rsidRDefault="00D57259" w:rsidP="00D57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t>МПК-1. З-2. Знает походы к оценке статей отчетности, составленной по Международным стандартом финансовой отчетности.</w:t>
            </w:r>
          </w:p>
        </w:tc>
      </w:tr>
      <w:tr w:rsidR="00D57259" w:rsidRPr="00522B01" w:rsidTr="00522B01">
        <w:trPr>
          <w:jc w:val="center"/>
        </w:trPr>
        <w:tc>
          <w:tcPr>
            <w:tcW w:w="2833" w:type="dxa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t xml:space="preserve">МПК-2.  Способен выявлять, идентифицировать и квалифицировать основные риски бизнеса аудируемой компании, оценивать их влияние на риски искажения финансовой информации и внутренних финансовых отчетовинформации и </w:t>
            </w:r>
            <w:r w:rsidRPr="00D5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внутренних финансовых </w:t>
            </w:r>
            <w:bookmarkStart w:id="0" w:name="_GoBack"/>
            <w:bookmarkEnd w:id="0"/>
            <w:r w:rsidRPr="00D57259">
              <w:rPr>
                <w:rFonts w:ascii="Times New Roman" w:hAnsi="Times New Roman" w:cs="Times New Roman"/>
                <w:sz w:val="24"/>
                <w:szCs w:val="24"/>
              </w:rPr>
              <w:t>отчетов</w:t>
            </w:r>
          </w:p>
        </w:tc>
        <w:tc>
          <w:tcPr>
            <w:tcW w:w="3125" w:type="dxa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- 2 И-1 Обосновывает подходы к информации о рисках и управляет рисками. Владеет подходами к выявлению рисков бизнеса, в том числе, рисков, связанных с искажением финансовой отчетности</w:t>
            </w:r>
          </w:p>
        </w:tc>
        <w:tc>
          <w:tcPr>
            <w:tcW w:w="3387" w:type="dxa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t>МПК-2. З-1. Знает подходы к раскрытию информации о рисках и неопределённостях бизнеса в финанасовой отчетности, составленой по международныс стандартам финансовой</w:t>
            </w:r>
          </w:p>
        </w:tc>
      </w:tr>
      <w:tr w:rsidR="00D57259" w:rsidRPr="00522B01" w:rsidTr="00522B01">
        <w:trPr>
          <w:jc w:val="center"/>
        </w:trPr>
        <w:tc>
          <w:tcPr>
            <w:tcW w:w="2833" w:type="dxa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МПК-3. Способен анализировать финансово-экономические, организационно-управленческие и правовые аспекты организаций</w:t>
            </w:r>
          </w:p>
        </w:tc>
        <w:tc>
          <w:tcPr>
            <w:tcW w:w="3125" w:type="dxa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t>МПК-3 И-1 Работает с информационной базой и проводит анализ. Владеет способами работы с различными информационными базами и подходами к анализу информации.</w:t>
            </w:r>
          </w:p>
        </w:tc>
        <w:tc>
          <w:tcPr>
            <w:tcW w:w="3387" w:type="dxa"/>
          </w:tcPr>
          <w:p w:rsidR="00D57259" w:rsidRPr="00D57259" w:rsidRDefault="00D57259" w:rsidP="00D5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59">
              <w:rPr>
                <w:rFonts w:ascii="Times New Roman" w:hAnsi="Times New Roman" w:cs="Times New Roman"/>
                <w:sz w:val="24"/>
                <w:szCs w:val="24"/>
              </w:rPr>
              <w:t>МПК-3. З-1. Знает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решений, исходя из органзациооно-управленческих и правовых аспектов организации</w:t>
            </w:r>
          </w:p>
        </w:tc>
      </w:tr>
    </w:tbl>
    <w:p w:rsidR="00522B01" w:rsidRPr="00373816" w:rsidRDefault="00522B01" w:rsidP="00522B01">
      <w:pPr>
        <w:suppressAutoHyphens/>
        <w:spacing w:before="100"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10979" w:rsidRPr="00C10979" w:rsidRDefault="00C10979" w:rsidP="00C10979">
      <w:pPr>
        <w:numPr>
          <w:ilvl w:val="1"/>
          <w:numId w:val="2"/>
        </w:num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 и практики, для которых освоение данной дисциплины является обязательным</w:t>
      </w:r>
    </w:p>
    <w:p w:rsidR="00C10979" w:rsidRPr="00C10979" w:rsidRDefault="00C10979" w:rsidP="00E40426">
      <w:pPr>
        <w:suppressAutoHyphens/>
        <w:spacing w:after="0" w:line="240" w:lineRule="auto"/>
        <w:ind w:left="2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навыки, полученные студентами магистратуры при изучении курса, используются в дальнейшем для производственной практики и научно-исследовательской работы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написании магистерской диссертации, а также в последующей профессиональной деятельности. </w:t>
      </w:r>
    </w:p>
    <w:p w:rsidR="00C10979" w:rsidRPr="00C10979" w:rsidRDefault="00C10979" w:rsidP="00C10979">
      <w:pPr>
        <w:keepNext/>
        <w:numPr>
          <w:ilvl w:val="0"/>
          <w:numId w:val="2"/>
        </w:numPr>
        <w:suppressAutoHyphens/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ОБЪЕМ И СОДЕРЖАНИЕ ПРОГРАММЫ ДИСЦИПЛИНЫ</w:t>
      </w:r>
    </w:p>
    <w:p w:rsidR="00C10979" w:rsidRPr="00C10979" w:rsidRDefault="00C10979" w:rsidP="00C10979">
      <w:pPr>
        <w:numPr>
          <w:ilvl w:val="1"/>
          <w:numId w:val="3"/>
        </w:num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Объем дисциплины по видам занятий</w:t>
      </w:r>
    </w:p>
    <w:p w:rsidR="00C10979" w:rsidRPr="00C10979" w:rsidRDefault="00C10979" w:rsidP="00C10979">
      <w:p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Объем дисциплины составляет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зачетных единиц</w:t>
      </w:r>
      <w:r w:rsidR="00EC0770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108 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академических часов, из которых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52 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академических часов составляет контактная работа с преподавателем, из них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28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часов – общая аудиторная работа,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24 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академических часов – индивидуальная аудиторная работа,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56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часов составляет самостоятельная работа студента магистратуры.</w:t>
      </w:r>
    </w:p>
    <w:p w:rsidR="00C10979" w:rsidRPr="00C10979" w:rsidRDefault="00C10979" w:rsidP="00C10979">
      <w:p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874"/>
        <w:gridCol w:w="1489"/>
        <w:gridCol w:w="1492"/>
        <w:gridCol w:w="1698"/>
        <w:gridCol w:w="1688"/>
      </w:tblGrid>
      <w:tr w:rsidR="00C10979" w:rsidRPr="00C10979" w:rsidTr="00420450">
        <w:trPr>
          <w:trHeight w:val="352"/>
        </w:trPr>
        <w:tc>
          <w:tcPr>
            <w:tcW w:w="1184" w:type="pct"/>
            <w:vMerge w:val="restart"/>
            <w:tcBorders>
              <w:top w:val="double" w:sz="6" w:space="0" w:color="auto"/>
            </w:tcBorders>
            <w:vAlign w:val="center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Calibri" w:hAnsi="Times New Roman" w:cs="Times New Roman"/>
                <w:b/>
                <w:szCs w:val="20"/>
                <w:lang w:eastAsia="ar-SA"/>
              </w:rPr>
              <w:t>Название раздела/темы</w:t>
            </w:r>
          </w:p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6" w:type="pct"/>
            <w:gridSpan w:val="5"/>
            <w:tcBorders>
              <w:top w:val="double" w:sz="6" w:space="0" w:color="auto"/>
            </w:tcBorders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ar-SA"/>
              </w:rPr>
            </w:pPr>
            <w:r w:rsidRPr="00C10979">
              <w:rPr>
                <w:rFonts w:ascii="Times New Roman" w:eastAsia="Calibri" w:hAnsi="Times New Roman" w:cs="Times New Roman"/>
                <w:b/>
                <w:szCs w:val="20"/>
                <w:lang w:eastAsia="ar-SA"/>
              </w:rPr>
              <w:t>Трудоемкость (в академических часах) по видам работ</w:t>
            </w:r>
          </w:p>
        </w:tc>
      </w:tr>
      <w:tr w:rsidR="00C10979" w:rsidRPr="00C10979" w:rsidTr="00420450">
        <w:trPr>
          <w:trHeight w:val="351"/>
        </w:trPr>
        <w:tc>
          <w:tcPr>
            <w:tcW w:w="1184" w:type="pct"/>
            <w:vMerge/>
            <w:vAlign w:val="center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  <w:vMerge w:val="restar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11" w:type="pct"/>
            <w:gridSpan w:val="2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Контактная работа с преподавателем 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 w:val="restar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студента, часы</w:t>
            </w:r>
          </w:p>
        </w:tc>
      </w:tr>
      <w:tr w:rsidR="00C10979" w:rsidRPr="00C10979" w:rsidTr="00420450">
        <w:trPr>
          <w:cantSplit/>
          <w:trHeight w:val="565"/>
        </w:trPr>
        <w:tc>
          <w:tcPr>
            <w:tcW w:w="1184" w:type="pct"/>
            <w:vMerge/>
            <w:tcBorders>
              <w:bottom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bottom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bottom w:val="double" w:sz="6" w:space="0" w:color="auto"/>
            </w:tcBorders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Семинары, часы</w:t>
            </w:r>
          </w:p>
        </w:tc>
        <w:tc>
          <w:tcPr>
            <w:tcW w:w="855" w:type="pct"/>
            <w:tcBorders>
              <w:bottom w:val="double" w:sz="6" w:space="0" w:color="auto"/>
            </w:tcBorders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Групповые, часы</w:t>
            </w:r>
          </w:p>
        </w:tc>
        <w:tc>
          <w:tcPr>
            <w:tcW w:w="855" w:type="pct"/>
            <w:tcBorders>
              <w:bottom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Индивидуальная, часы</w:t>
            </w:r>
          </w:p>
        </w:tc>
        <w:tc>
          <w:tcPr>
            <w:tcW w:w="724" w:type="pct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C10979" w:rsidRPr="00C10979" w:rsidRDefault="00C10979" w:rsidP="00C109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  <w:tcBorders>
              <w:top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1. </w:t>
            </w:r>
            <w:r w:rsidR="00522B01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Концептуальные основы финансовой и нефинансовой отчетности</w:t>
            </w:r>
          </w:p>
        </w:tc>
        <w:tc>
          <w:tcPr>
            <w:tcW w:w="526" w:type="pct"/>
            <w:tcBorders>
              <w:top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" w:type="pct"/>
            <w:tcBorders>
              <w:top w:val="double" w:sz="6" w:space="0" w:color="auto"/>
            </w:tcBorders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tcBorders>
              <w:top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double" w:sz="6" w:space="0" w:color="auto"/>
            </w:tcBorders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Тема 2. </w:t>
            </w:r>
            <w:r w:rsidR="00522B01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Нефинансовая отчетность: новый тренд или возвращение к истокам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3. </w:t>
            </w:r>
            <w:r w:rsidR="00522B01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Тенденции развития российской системы стандартизации бухгалтерского учета: программа и новации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4. </w:t>
            </w:r>
            <w:r w:rsidR="00522B01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Тенденции развития российской системы стандартизации бухгалтерского учета: анализ </w:t>
            </w:r>
            <w:r w:rsidR="00B84BBE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ФСБУ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5. </w:t>
            </w:r>
            <w:r w:rsidR="00B84BBE" w:rsidRPr="00B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Тенденции развития аудита: международный аспект и российские особенности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Промежуточная аттестация: 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Экзамен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10979" w:rsidRPr="00C10979" w:rsidTr="00420450">
        <w:trPr>
          <w:cantSplit/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4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</w:tbl>
    <w:p w:rsidR="00C10979" w:rsidRPr="00C10979" w:rsidRDefault="00C10979" w:rsidP="00C10979">
      <w:pPr>
        <w:suppressAutoHyphens/>
        <w:spacing w:before="100"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10979" w:rsidRPr="00C10979" w:rsidRDefault="00C10979" w:rsidP="00C10979">
      <w:pPr>
        <w:numPr>
          <w:ilvl w:val="1"/>
          <w:numId w:val="3"/>
        </w:num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Структура и содержание дисциплины</w:t>
      </w:r>
    </w:p>
    <w:p w:rsidR="00C10979" w:rsidRPr="00C10979" w:rsidRDefault="00C10979" w:rsidP="00C10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A09AB" w:rsidRDefault="00C10979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1. </w:t>
      </w:r>
      <w:r w:rsidRPr="00C1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КОНЦ</w:t>
      </w:r>
      <w:r w:rsidR="00B8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 xml:space="preserve">ЕПТУАЛЬНЫЕ ОСНОВЫ ФИНАНСОВОЙ </w:t>
      </w:r>
      <w:r w:rsidR="00FE7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 xml:space="preserve">И НЕФИНАНСОВОЙ </w:t>
      </w:r>
      <w:r w:rsidR="00B8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ОТЧЕТНОСТИ</w:t>
      </w:r>
    </w:p>
    <w:p w:rsidR="00DD6FF1" w:rsidRDefault="00B87730" w:rsidP="00DD6FF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Стандартизация </w:t>
      </w:r>
      <w:r w:rsidR="0021514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отчетности. Международная федерация бухгалтеров: Совет МСФО.</w:t>
      </w:r>
      <w:r w:rsidR="00DD6FF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Концепции составления финансовой отчетности: общего и специального назначения, достоверно представления и соответствия.</w:t>
      </w:r>
    </w:p>
    <w:p w:rsidR="00B87730" w:rsidRDefault="00B87730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796037" w:rsidRDefault="0021514E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Международные стандарты финансовой отчетности. </w:t>
      </w:r>
      <w:r w:rsidR="0079603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Состав и представление отчетности по МСФО.</w:t>
      </w:r>
    </w:p>
    <w:p w:rsidR="00DD6FF1" w:rsidRDefault="00DD6FF1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Стандартизация отчетности в РФ. Закон о бухгалтерском учете.</w:t>
      </w:r>
      <w:r w:rsidR="00BE12C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</w:t>
      </w:r>
      <w:r w:rsidR="0021514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Федеральные стандарты бухгалтерского учета. </w:t>
      </w:r>
      <w:r w:rsidR="0071573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Отраслевые стандарты бухгалтерского учета.</w:t>
      </w:r>
      <w:r w:rsidR="00A810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Рекомендации, стандарты субъекта</w:t>
      </w:r>
    </w:p>
    <w:p w:rsidR="0021514E" w:rsidRDefault="00306CEC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Классификация отчетности: критерии и основные виды отчетности. Финансовая и нефинансовая отчетность.</w:t>
      </w:r>
      <w:r w:rsidR="0021514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</w:t>
      </w:r>
    </w:p>
    <w:p w:rsidR="00BE12C8" w:rsidRDefault="00BE12C8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BE12C8" w:rsidRDefault="00BE12C8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BE12C8" w:rsidRDefault="00BE12C8" w:rsidP="00BE12C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НЕФИНАНСОВАЯ ОТЧЕТНОСТЬ: НОВЫЙ ТРЕНД ИЛИ ВОЗВРАЩЕНИЕ К ИСТОКАМ</w:t>
      </w:r>
    </w:p>
    <w:p w:rsidR="00BE12C8" w:rsidRDefault="00BE12C8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B51D0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6B51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Этапы развития нефинансовой отчетности. Соотношение финансовой и нефинансовой отчетности</w:t>
      </w:r>
    </w:p>
    <w:p w:rsidR="006B51D0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6B51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Нефинансовая отчетность: стандартизация ESG отчетности, стандарты раскрытия информации в области устойчивого развития МСФО и связанные с ними материалы.</w:t>
      </w:r>
    </w:p>
    <w:p w:rsidR="006B51D0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B51D0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6B51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Отчетность об устойчивом развитии в России, основные тенденции. Концепция развития публичной нефинансовой отчетности в РФ, проект закона о публичной нефинансовой отчетности. Рекомендации по раскрытию публичными акционерными обществами нефинансовой информации, связанной с деятельностью таких обществ.</w:t>
      </w:r>
    </w:p>
    <w:p w:rsidR="00231E34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6B51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Проблемы верификации нефинансовой отчетности: общественное заверение и/или профессиональное подтверждение.</w:t>
      </w:r>
    </w:p>
    <w:p w:rsidR="006A2BC3" w:rsidRDefault="006A2BC3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A2BC3" w:rsidRDefault="006A2BC3" w:rsidP="006A2BC3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 w:rsidR="006044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60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ТЕНДЕНЦИИ РАЗВИТИЯ РОССИЙСКОЙ СИСТЕМЫ СТАНДАРТИЗАЦИИ БУХГАЛТЕРСКОГО УЧЕТА</w:t>
      </w:r>
      <w:r w:rsidR="003C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: ПРОГРАММА И НОВАЦИИ</w:t>
      </w:r>
    </w:p>
    <w:p w:rsidR="006044F5" w:rsidRDefault="006044F5" w:rsidP="006A2BC3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044F5" w:rsidRPr="007B223A" w:rsidRDefault="006044F5" w:rsidP="007B2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223A">
        <w:rPr>
          <w:rFonts w:ascii="Times New Roman" w:hAnsi="Times New Roman" w:cs="Times New Roman"/>
          <w:sz w:val="24"/>
          <w:szCs w:val="24"/>
        </w:rPr>
        <w:t>Программа</w:t>
      </w:r>
      <w:r w:rsidR="00A8103A" w:rsidRPr="007B223A">
        <w:rPr>
          <w:rFonts w:ascii="Times New Roman" w:hAnsi="Times New Roman" w:cs="Times New Roman"/>
          <w:sz w:val="24"/>
          <w:szCs w:val="24"/>
        </w:rPr>
        <w:t xml:space="preserve">  разработки федеральных стандартов бухгалтерского учета</w:t>
      </w:r>
      <w:r w:rsidR="002C7782" w:rsidRPr="007B223A">
        <w:rPr>
          <w:rFonts w:ascii="Times New Roman" w:hAnsi="Times New Roman" w:cs="Times New Roman"/>
          <w:sz w:val="24"/>
          <w:szCs w:val="24"/>
        </w:rPr>
        <w:t>. Новые стандарты бухгалтерского учета: ФСБУ 5</w:t>
      </w:r>
      <w:r w:rsidR="006B51D0" w:rsidRPr="007B223A">
        <w:rPr>
          <w:rFonts w:ascii="Times New Roman" w:hAnsi="Times New Roman" w:cs="Times New Roman"/>
          <w:sz w:val="24"/>
          <w:szCs w:val="24"/>
        </w:rPr>
        <w:t>/2019 «Запасы»</w:t>
      </w:r>
      <w:r w:rsidR="002C7782" w:rsidRPr="007B223A">
        <w:rPr>
          <w:rFonts w:ascii="Times New Roman" w:hAnsi="Times New Roman" w:cs="Times New Roman"/>
          <w:sz w:val="24"/>
          <w:szCs w:val="24"/>
        </w:rPr>
        <w:t xml:space="preserve">, </w:t>
      </w:r>
      <w:r w:rsidR="006B51D0" w:rsidRPr="007B223A">
        <w:rPr>
          <w:rFonts w:ascii="Times New Roman" w:hAnsi="Times New Roman" w:cs="Times New Roman"/>
          <w:sz w:val="24"/>
          <w:szCs w:val="24"/>
        </w:rPr>
        <w:t>ФСБУ 6/2020 "О</w:t>
      </w:r>
      <w:r w:rsidR="007B223A" w:rsidRPr="007B223A">
        <w:rPr>
          <w:rFonts w:ascii="Times New Roman" w:hAnsi="Times New Roman" w:cs="Times New Roman"/>
          <w:sz w:val="24"/>
          <w:szCs w:val="24"/>
        </w:rPr>
        <w:t>сновные средства</w:t>
      </w:r>
      <w:r w:rsidR="006B51D0" w:rsidRPr="007B223A">
        <w:rPr>
          <w:rFonts w:ascii="Times New Roman" w:hAnsi="Times New Roman" w:cs="Times New Roman"/>
          <w:sz w:val="24"/>
          <w:szCs w:val="24"/>
        </w:rPr>
        <w:t>"</w:t>
      </w:r>
      <w:r w:rsidR="00D063E7" w:rsidRPr="007B223A">
        <w:rPr>
          <w:rFonts w:ascii="Times New Roman" w:hAnsi="Times New Roman" w:cs="Times New Roman"/>
          <w:sz w:val="24"/>
          <w:szCs w:val="24"/>
        </w:rPr>
        <w:t xml:space="preserve">, </w:t>
      </w:r>
      <w:r w:rsidR="007B223A" w:rsidRPr="007B223A">
        <w:rPr>
          <w:rFonts w:ascii="Times New Roman" w:hAnsi="Times New Roman" w:cs="Times New Roman"/>
          <w:sz w:val="24"/>
          <w:szCs w:val="24"/>
        </w:rPr>
        <w:t>ФСБУ 25/2018 Бухгалтерский учет аренды"</w:t>
      </w:r>
      <w:r w:rsidR="00D063E7" w:rsidRPr="007B223A">
        <w:rPr>
          <w:rFonts w:ascii="Times New Roman" w:hAnsi="Times New Roman" w:cs="Times New Roman"/>
          <w:sz w:val="24"/>
          <w:szCs w:val="24"/>
        </w:rPr>
        <w:t xml:space="preserve">, </w:t>
      </w:r>
      <w:r w:rsidR="007B223A" w:rsidRPr="007B223A">
        <w:rPr>
          <w:rFonts w:ascii="Times New Roman" w:hAnsi="Times New Roman" w:cs="Times New Roman"/>
          <w:sz w:val="24"/>
          <w:szCs w:val="24"/>
        </w:rPr>
        <w:t>ФСБУ 26/2020 "Капитальные вложения"</w:t>
      </w:r>
      <w:r w:rsidR="007B223A">
        <w:rPr>
          <w:rFonts w:ascii="Times New Roman" w:hAnsi="Times New Roman" w:cs="Times New Roman"/>
          <w:sz w:val="24"/>
          <w:szCs w:val="24"/>
        </w:rPr>
        <w:t>: обзор и практика применения</w:t>
      </w:r>
      <w:r w:rsidR="000A2C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EAF" w:rsidRPr="007B223A" w:rsidRDefault="00920EAF" w:rsidP="007B223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390A" w:rsidRDefault="00920EAF" w:rsidP="00C4390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 w:rsidR="000D0B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r w:rsidR="00C43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ТЕНДЕНЦИИ РАЗВИТИЯ РОССИЙСКОЙ СИСТЕМЫ СТАНДАРТИЗАЦИИ БУХГАЛТЕРСКОГО УЧЕТА</w:t>
      </w:r>
      <w:r w:rsidR="003C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: АНАЛИЗ ФСБУ</w:t>
      </w:r>
    </w:p>
    <w:p w:rsidR="00F33514" w:rsidRPr="00DE130D" w:rsidRDefault="00DE130D" w:rsidP="00DE13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E130D">
        <w:rPr>
          <w:rFonts w:ascii="Times New Roman" w:hAnsi="Times New Roman" w:cs="Times New Roman"/>
          <w:sz w:val="24"/>
          <w:szCs w:val="24"/>
        </w:rPr>
        <w:t>Новации стандартизации</w:t>
      </w:r>
      <w:r w:rsidR="00D063E7" w:rsidRPr="00DE130D">
        <w:rPr>
          <w:rFonts w:ascii="Times New Roman" w:hAnsi="Times New Roman" w:cs="Times New Roman"/>
          <w:sz w:val="24"/>
          <w:szCs w:val="24"/>
        </w:rPr>
        <w:t xml:space="preserve"> бухгалтерского учета: ФСБУ </w:t>
      </w:r>
      <w:r w:rsidRPr="00DE130D">
        <w:rPr>
          <w:rFonts w:ascii="Times New Roman" w:hAnsi="Times New Roman" w:cs="Times New Roman"/>
          <w:sz w:val="24"/>
          <w:szCs w:val="24"/>
        </w:rPr>
        <w:t>14/2022 "Нематериальные активы"</w:t>
      </w:r>
      <w:r w:rsidR="00D063E7" w:rsidRPr="00DE130D">
        <w:rPr>
          <w:rFonts w:ascii="Times New Roman" w:hAnsi="Times New Roman" w:cs="Times New Roman"/>
          <w:sz w:val="24"/>
          <w:szCs w:val="24"/>
        </w:rPr>
        <w:t xml:space="preserve">, </w:t>
      </w:r>
      <w:r w:rsidRPr="00DE130D">
        <w:rPr>
          <w:rFonts w:ascii="Times New Roman" w:hAnsi="Times New Roman" w:cs="Times New Roman"/>
          <w:sz w:val="24"/>
          <w:szCs w:val="24"/>
        </w:rPr>
        <w:t>ФСБУ 27/2021"Документы и документооборот в бухгалтерском учете"</w:t>
      </w:r>
      <w:r w:rsidR="00D063E7" w:rsidRPr="00DE130D">
        <w:rPr>
          <w:rFonts w:ascii="Times New Roman" w:hAnsi="Times New Roman" w:cs="Times New Roman"/>
          <w:sz w:val="24"/>
          <w:szCs w:val="24"/>
        </w:rPr>
        <w:t xml:space="preserve">, </w:t>
      </w:r>
      <w:r w:rsidRPr="00DE130D">
        <w:rPr>
          <w:rFonts w:ascii="Times New Roman" w:hAnsi="Times New Roman" w:cs="Times New Roman"/>
          <w:sz w:val="24"/>
          <w:szCs w:val="24"/>
        </w:rPr>
        <w:t>ФСБУ 28/2023 "Инвентаризация"</w:t>
      </w:r>
      <w:r>
        <w:rPr>
          <w:rFonts w:ascii="Times New Roman" w:hAnsi="Times New Roman" w:cs="Times New Roman"/>
          <w:sz w:val="24"/>
          <w:szCs w:val="24"/>
        </w:rPr>
        <w:t>: обзор и особенности применения.</w:t>
      </w:r>
    </w:p>
    <w:p w:rsidR="00F33514" w:rsidRPr="00DE130D" w:rsidRDefault="00F33514" w:rsidP="00DE13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E130D">
        <w:rPr>
          <w:rFonts w:ascii="Times New Roman" w:hAnsi="Times New Roman" w:cs="Times New Roman"/>
          <w:sz w:val="24"/>
          <w:szCs w:val="24"/>
        </w:rPr>
        <w:t>Обзор проектов ФСБУ.</w:t>
      </w:r>
    </w:p>
    <w:p w:rsidR="00920EAF" w:rsidRDefault="00920EAF" w:rsidP="00920EA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A2BC3" w:rsidRDefault="006A2BC3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920EAF" w:rsidRDefault="00920EAF" w:rsidP="00920EA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 w:rsidR="002E15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ТЕНДЕНЦИИ РАЗВИТИЯ АУДИТА: МЕЖДУНАРОДНЫЙ АСПЕКТ И РОССИЙСКИЕ ОСОБЕННОСТИ</w:t>
      </w:r>
    </w:p>
    <w:p w:rsidR="00920EAF" w:rsidRDefault="00920EAF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E0D33" w:rsidRDefault="00DE130D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Международные </w:t>
      </w:r>
      <w:r w:rsidR="00D063E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тренды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развития аудита.</w:t>
      </w:r>
    </w:p>
    <w:p w:rsidR="00A729D2" w:rsidRDefault="00DE130D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Современный этап развития аудиторской деятельности в России:</w:t>
      </w:r>
      <w:r w:rsidR="005915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</w:t>
      </w:r>
      <w:r w:rsid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регуляторика, стандартизация.</w:t>
      </w:r>
    </w:p>
    <w:p w:rsidR="00A729D2" w:rsidRPr="00A729D2" w:rsidRDefault="00A729D2" w:rsidP="00A729D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Соглашение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 </w:t>
      </w:r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об осуществлении аудиторской деятельности в рамках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Е</w:t>
      </w:r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вразийского экономического союза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: </w:t>
      </w:r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единый рынок аудиторских услуг в рамках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ЕАЭС.</w:t>
      </w:r>
    </w:p>
    <w:p w:rsidR="006E0D33" w:rsidRDefault="006E0D33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Концепция развития аудиторской деятельности в России: текущий этап и перспективы</w:t>
      </w:r>
      <w:r w:rsid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.</w:t>
      </w:r>
    </w:p>
    <w:p w:rsidR="00A729D2" w:rsidRDefault="00A729D2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1B314B" w:rsidRDefault="001B314B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1B314B" w:rsidRPr="001B314B" w:rsidRDefault="001B314B" w:rsidP="001B314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3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1B314B" w:rsidRPr="001B314B" w:rsidRDefault="001B314B" w:rsidP="001B314B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3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Примеры оценочных средств: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9"/>
        <w:gridCol w:w="2686"/>
      </w:tblGrid>
      <w:tr w:rsidR="001B314B" w:rsidRPr="001B314B" w:rsidTr="001B314B">
        <w:trPr>
          <w:trHeight w:val="567"/>
        </w:trPr>
        <w:tc>
          <w:tcPr>
            <w:tcW w:w="3563" w:type="pct"/>
            <w:shd w:val="clear" w:color="auto" w:fill="auto"/>
            <w:vAlign w:val="center"/>
          </w:tcPr>
          <w:p w:rsidR="001B314B" w:rsidRPr="001B314B" w:rsidRDefault="001B314B" w:rsidP="001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Результаты обучения по дисциплине 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1B314B" w:rsidRPr="001B314B" w:rsidRDefault="001B314B" w:rsidP="001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оценочных средств</w:t>
            </w:r>
          </w:p>
        </w:tc>
      </w:tr>
      <w:tr w:rsidR="00A729D2" w:rsidRPr="00A729D2" w:rsidTr="001B314B">
        <w:trPr>
          <w:trHeight w:val="109"/>
        </w:trPr>
        <w:tc>
          <w:tcPr>
            <w:tcW w:w="3563" w:type="pct"/>
            <w:shd w:val="clear" w:color="auto" w:fill="auto"/>
          </w:tcPr>
          <w:p w:rsidR="001B314B" w:rsidRPr="00A729D2" w:rsidRDefault="001B314B" w:rsidP="001B3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МПК-2.З-1.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  <w:p w:rsidR="001B314B" w:rsidRPr="00A729D2" w:rsidRDefault="001B314B" w:rsidP="001B3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  <w:shd w:val="clear" w:color="auto" w:fill="auto"/>
          </w:tcPr>
          <w:p w:rsidR="001B314B" w:rsidRPr="00A729D2" w:rsidRDefault="0005558B" w:rsidP="001B3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на семинарах </w:t>
            </w:r>
          </w:p>
          <w:p w:rsidR="00A729D2" w:rsidRPr="00A729D2" w:rsidRDefault="00A729D2" w:rsidP="001B3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(письменные тесты и задачи)</w:t>
            </w:r>
          </w:p>
          <w:p w:rsidR="001B314B" w:rsidRPr="00A729D2" w:rsidRDefault="001B314B" w:rsidP="000555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(письменная работа: </w:t>
            </w:r>
            <w:r w:rsidR="00A729D2" w:rsidRPr="00A729D2">
              <w:rPr>
                <w:rFonts w:ascii="Times New Roman" w:hAnsi="Times New Roman" w:cs="Times New Roman"/>
                <w:spacing w:val="5"/>
                <w:sz w:val="24"/>
                <w:szCs w:val="24"/>
                <w:lang w:eastAsia="ru-RU"/>
              </w:rPr>
              <w:t>тесты и задачи</w:t>
            </w: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729D2" w:rsidRPr="00A729D2" w:rsidTr="001B314B">
        <w:trPr>
          <w:trHeight w:val="109"/>
        </w:trPr>
        <w:tc>
          <w:tcPr>
            <w:tcW w:w="3563" w:type="pct"/>
            <w:shd w:val="clear" w:color="auto" w:fill="auto"/>
          </w:tcPr>
          <w:p w:rsidR="00A729D2" w:rsidRPr="00A729D2" w:rsidRDefault="00A729D2" w:rsidP="00A7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МПК-2.З-2. Знает походы к оценке статей отчетности, составленной по Международным стандартом финансовой отчетности.</w:t>
            </w:r>
          </w:p>
          <w:p w:rsidR="00A729D2" w:rsidRPr="00A729D2" w:rsidRDefault="00A729D2" w:rsidP="00A7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  <w:shd w:val="clear" w:color="auto" w:fill="auto"/>
          </w:tcPr>
          <w:p w:rsidR="00A729D2" w:rsidRPr="00A729D2" w:rsidRDefault="00A729D2" w:rsidP="00A729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на семинарах </w:t>
            </w:r>
          </w:p>
          <w:p w:rsidR="00A729D2" w:rsidRPr="00A729D2" w:rsidRDefault="00A729D2" w:rsidP="00A729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(письменные тесты и задачи)</w:t>
            </w:r>
          </w:p>
          <w:p w:rsidR="00A729D2" w:rsidRPr="00A729D2" w:rsidRDefault="00A729D2" w:rsidP="00A729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(письменная работа: </w:t>
            </w:r>
            <w:r w:rsidRPr="00A729D2">
              <w:rPr>
                <w:rFonts w:ascii="Times New Roman" w:hAnsi="Times New Roman" w:cs="Times New Roman"/>
                <w:spacing w:val="5"/>
                <w:sz w:val="24"/>
                <w:szCs w:val="24"/>
                <w:lang w:eastAsia="ru-RU"/>
              </w:rPr>
              <w:t>тесты и задачи</w:t>
            </w: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B314B" w:rsidRPr="001B314B" w:rsidRDefault="001B314B" w:rsidP="001B314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-3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1B314B" w:rsidRPr="001B314B" w:rsidRDefault="001B314B" w:rsidP="001B314B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240" w:line="274" w:lineRule="exact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3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(баллы) по дисциплине:</w:t>
      </w:r>
    </w:p>
    <w:p w:rsidR="001B314B" w:rsidRDefault="001B314B" w:rsidP="001B314B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lang w:eastAsia="ru-RU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883"/>
        <w:gridCol w:w="2462"/>
      </w:tblGrid>
      <w:tr w:rsidR="001B314B" w:rsidRPr="001B314B" w:rsidTr="007B3687">
        <w:trPr>
          <w:trHeight w:val="567"/>
        </w:trPr>
        <w:tc>
          <w:tcPr>
            <w:tcW w:w="747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>Тип контроля</w:t>
            </w:r>
          </w:p>
        </w:tc>
        <w:tc>
          <w:tcPr>
            <w:tcW w:w="265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B314B" w:rsidRPr="001B314B" w:rsidTr="007B3687">
        <w:tc>
          <w:tcPr>
            <w:tcW w:w="7479" w:type="dxa"/>
            <w:tcBorders>
              <w:top w:val="double" w:sz="6" w:space="0" w:color="auto"/>
            </w:tcBorders>
            <w:shd w:val="clear" w:color="auto" w:fill="auto"/>
          </w:tcPr>
          <w:p w:rsidR="001B314B" w:rsidRPr="001B314B" w:rsidRDefault="001B314B" w:rsidP="001B314B">
            <w:pPr>
              <w:pStyle w:val="a5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>Участие в работе на семинаре</w:t>
            </w:r>
            <w:r w:rsidR="008E50A1">
              <w:rPr>
                <w:rFonts w:ascii="Times New Roman" w:hAnsi="Times New Roman" w:cs="Times New Roman"/>
                <w:sz w:val="24"/>
                <w:szCs w:val="24"/>
              </w:rPr>
              <w:t xml:space="preserve"> ( в том числе 15 баллов – устные ответы на семинарах, 15 баллов – устные ответы и письменные тесты и задачи на КНЧ)</w:t>
            </w:r>
          </w:p>
        </w:tc>
        <w:tc>
          <w:tcPr>
            <w:tcW w:w="2657" w:type="dxa"/>
            <w:tcBorders>
              <w:top w:val="double" w:sz="6" w:space="0" w:color="auto"/>
            </w:tcBorders>
            <w:shd w:val="clear" w:color="auto" w:fill="auto"/>
          </w:tcPr>
          <w:p w:rsidR="001B314B" w:rsidRPr="001B314B" w:rsidRDefault="00E05731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3</w:t>
            </w:r>
            <w:r w:rsidR="001B314B"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0</w:t>
            </w:r>
          </w:p>
        </w:tc>
      </w:tr>
      <w:tr w:rsidR="001B314B" w:rsidRPr="001B314B" w:rsidTr="007B3687">
        <w:tc>
          <w:tcPr>
            <w:tcW w:w="7479" w:type="dxa"/>
            <w:shd w:val="clear" w:color="auto" w:fill="auto"/>
          </w:tcPr>
          <w:p w:rsidR="001B314B" w:rsidRPr="001B314B" w:rsidRDefault="001B314B" w:rsidP="000555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</w:t>
            </w:r>
            <w:r w:rsidR="0005558B">
              <w:rPr>
                <w:rFonts w:ascii="Times New Roman" w:hAnsi="Times New Roman" w:cs="Times New Roman"/>
                <w:sz w:val="24"/>
                <w:szCs w:val="24"/>
              </w:rPr>
              <w:t>письменные тесты и задачи</w:t>
            </w: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57" w:type="dxa"/>
            <w:shd w:val="clear" w:color="auto" w:fill="auto"/>
          </w:tcPr>
          <w:p w:rsidR="001B314B" w:rsidRPr="001B314B" w:rsidRDefault="00E05731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  <w:r w:rsidR="001B314B"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0</w:t>
            </w:r>
          </w:p>
        </w:tc>
      </w:tr>
      <w:tr w:rsidR="001B314B" w:rsidRPr="001B314B" w:rsidTr="007B3687">
        <w:tc>
          <w:tcPr>
            <w:tcW w:w="7479" w:type="dxa"/>
            <w:shd w:val="clear" w:color="auto" w:fill="auto"/>
          </w:tcPr>
          <w:p w:rsidR="001B314B" w:rsidRPr="001B314B" w:rsidRDefault="001B314B" w:rsidP="001B314B">
            <w:pPr>
              <w:pStyle w:val="a5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Промежуточный контроль </w:t>
            </w:r>
            <w:r w:rsidR="0005558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(письменная работа: тесты и задачи)</w:t>
            </w:r>
          </w:p>
        </w:tc>
        <w:tc>
          <w:tcPr>
            <w:tcW w:w="2657" w:type="dxa"/>
            <w:shd w:val="clear" w:color="auto" w:fill="auto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40</w:t>
            </w:r>
          </w:p>
        </w:tc>
      </w:tr>
      <w:tr w:rsidR="001B314B" w:rsidRPr="001B314B" w:rsidTr="007B3687">
        <w:tc>
          <w:tcPr>
            <w:tcW w:w="7479" w:type="dxa"/>
            <w:shd w:val="clear" w:color="auto" w:fill="auto"/>
          </w:tcPr>
          <w:p w:rsidR="001B314B" w:rsidRPr="001B314B" w:rsidRDefault="001B314B" w:rsidP="001B314B">
            <w:pPr>
              <w:pStyle w:val="a5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657" w:type="dxa"/>
            <w:shd w:val="clear" w:color="auto" w:fill="auto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30</w:t>
            </w:r>
          </w:p>
        </w:tc>
      </w:tr>
      <w:tr w:rsidR="001B314B" w:rsidRPr="001B314B" w:rsidTr="007B3687">
        <w:tc>
          <w:tcPr>
            <w:tcW w:w="7479" w:type="dxa"/>
            <w:shd w:val="clear" w:color="auto" w:fill="auto"/>
          </w:tcPr>
          <w:p w:rsidR="001B314B" w:rsidRPr="001B314B" w:rsidRDefault="001B314B" w:rsidP="001B314B">
            <w:pPr>
              <w:pStyle w:val="a5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7" w:type="dxa"/>
            <w:shd w:val="clear" w:color="auto" w:fill="auto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150</w:t>
            </w:r>
          </w:p>
        </w:tc>
      </w:tr>
    </w:tbl>
    <w:p w:rsidR="001B314B" w:rsidRPr="000B33BD" w:rsidRDefault="001B314B" w:rsidP="001B314B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lang w:eastAsia="ru-RU"/>
        </w:rPr>
      </w:pPr>
    </w:p>
    <w:p w:rsidR="001B314B" w:rsidRPr="003F0014" w:rsidRDefault="001B314B" w:rsidP="001B314B">
      <w:pPr>
        <w:shd w:val="clear" w:color="auto" w:fill="FFFFFF"/>
        <w:spacing w:line="274" w:lineRule="exact"/>
        <w:ind w:right="-3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0014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Оценка по курсу выставляется, исходя из следующих критериев:</w:t>
      </w:r>
    </w:p>
    <w:tbl>
      <w:tblPr>
        <w:tblW w:w="5000" w:type="pct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3115"/>
        <w:gridCol w:w="3116"/>
        <w:gridCol w:w="3114"/>
      </w:tblGrid>
      <w:tr w:rsidR="001B314B" w:rsidRPr="001B314B" w:rsidTr="003F0014">
        <w:trPr>
          <w:trHeight w:val="245"/>
          <w:tblHeader/>
        </w:trPr>
        <w:tc>
          <w:tcPr>
            <w:tcW w:w="1667" w:type="pct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67" w:type="pct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1666" w:type="pct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</w:tr>
      <w:tr w:rsidR="001B314B" w:rsidRPr="001B314B" w:rsidTr="003F0014">
        <w:trPr>
          <w:trHeight w:val="109"/>
        </w:trPr>
        <w:tc>
          <w:tcPr>
            <w:tcW w:w="1667" w:type="pct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B314B" w:rsidRPr="001B314B" w:rsidRDefault="001B314B" w:rsidP="007B3687">
            <w:pPr>
              <w:pStyle w:val="Default"/>
            </w:pPr>
            <w:r w:rsidRPr="001B314B">
              <w:rPr>
                <w:i/>
                <w:iCs/>
              </w:rPr>
              <w:t xml:space="preserve">Отлично </w:t>
            </w:r>
          </w:p>
        </w:tc>
        <w:tc>
          <w:tcPr>
            <w:tcW w:w="1667" w:type="pct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127,5</w:t>
            </w:r>
          </w:p>
        </w:tc>
        <w:tc>
          <w:tcPr>
            <w:tcW w:w="1666" w:type="pct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150</w:t>
            </w:r>
          </w:p>
        </w:tc>
      </w:tr>
      <w:tr w:rsidR="001B314B" w:rsidRPr="001B314B" w:rsidTr="003F0014">
        <w:trPr>
          <w:trHeight w:val="109"/>
        </w:trPr>
        <w:tc>
          <w:tcPr>
            <w:tcW w:w="16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B314B" w:rsidRPr="001B314B" w:rsidRDefault="001B314B" w:rsidP="007B3687">
            <w:pPr>
              <w:pStyle w:val="Default"/>
            </w:pPr>
            <w:r w:rsidRPr="001B314B">
              <w:rPr>
                <w:i/>
                <w:iCs/>
              </w:rPr>
              <w:t xml:space="preserve">Хорошо </w:t>
            </w:r>
          </w:p>
        </w:tc>
        <w:tc>
          <w:tcPr>
            <w:tcW w:w="16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97,5</w:t>
            </w:r>
          </w:p>
        </w:tc>
        <w:tc>
          <w:tcPr>
            <w:tcW w:w="16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127</w:t>
            </w:r>
          </w:p>
        </w:tc>
      </w:tr>
      <w:tr w:rsidR="001B314B" w:rsidRPr="001B314B" w:rsidTr="003F0014">
        <w:trPr>
          <w:trHeight w:val="109"/>
        </w:trPr>
        <w:tc>
          <w:tcPr>
            <w:tcW w:w="1667" w:type="pc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B314B" w:rsidRPr="001B314B" w:rsidRDefault="001B314B" w:rsidP="007B3687">
            <w:pPr>
              <w:pStyle w:val="Default"/>
            </w:pPr>
            <w:r w:rsidRPr="001B314B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1667" w:type="pc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60</w:t>
            </w:r>
          </w:p>
        </w:tc>
        <w:tc>
          <w:tcPr>
            <w:tcW w:w="1666" w:type="pc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97</w:t>
            </w:r>
          </w:p>
        </w:tc>
      </w:tr>
      <w:tr w:rsidR="001B314B" w:rsidRPr="001B314B" w:rsidTr="003F0014">
        <w:trPr>
          <w:trHeight w:val="109"/>
        </w:trPr>
        <w:tc>
          <w:tcPr>
            <w:tcW w:w="16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B314B" w:rsidRPr="001B314B" w:rsidRDefault="001B314B" w:rsidP="007B3687">
            <w:pPr>
              <w:pStyle w:val="Default"/>
            </w:pPr>
            <w:r w:rsidRPr="001B314B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16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30</w:t>
            </w:r>
          </w:p>
        </w:tc>
        <w:tc>
          <w:tcPr>
            <w:tcW w:w="16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59</w:t>
            </w:r>
          </w:p>
        </w:tc>
      </w:tr>
    </w:tbl>
    <w:p w:rsidR="001B314B" w:rsidRPr="001B314B" w:rsidRDefault="001B314B" w:rsidP="001B314B">
      <w:pPr>
        <w:numPr>
          <w:ilvl w:val="0"/>
          <w:numId w:val="4"/>
        </w:num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14B">
        <w:rPr>
          <w:rFonts w:ascii="Times New Roman" w:hAnsi="Times New Roman" w:cs="Times New Roman"/>
          <w:b/>
          <w:sz w:val="24"/>
          <w:szCs w:val="24"/>
        </w:rPr>
        <w:t>Оценочные средства для промежуточной аттестации по дисциплине</w:t>
      </w:r>
    </w:p>
    <w:p w:rsidR="001B314B" w:rsidRPr="001B314B" w:rsidRDefault="001B314B" w:rsidP="001B314B">
      <w:pPr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14B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промежуточного контроля- теста. Тест включает вопросы и задачи по темам курса. </w:t>
      </w:r>
    </w:p>
    <w:p w:rsidR="006554A3" w:rsidRPr="006554A3" w:rsidRDefault="006554A3" w:rsidP="006554A3">
      <w:pPr>
        <w:pStyle w:val="a9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54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Типовые задания и иные материалы, необходимые для оценки результатов обучения:</w:t>
      </w:r>
    </w:p>
    <w:p w:rsidR="00072DD7" w:rsidRPr="00072DD7" w:rsidRDefault="00072DD7" w:rsidP="00F63B6C">
      <w:pPr>
        <w:pStyle w:val="a9"/>
        <w:numPr>
          <w:ilvl w:val="0"/>
          <w:numId w:val="8"/>
        </w:numPr>
        <w:ind w:left="851" w:hanging="425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Вопросы (устные ответы на семинарах</w:t>
      </w:r>
      <w:r w:rsidRPr="00072DD7">
        <w:rPr>
          <w:rFonts w:ascii="TimesNewRomanPS-ItalicMT" w:hAnsi="TimesNewRomanPS-ItalicMT" w:cs="TimesNewRomanPS-ItalicMT"/>
          <w:i/>
          <w:iCs/>
          <w:sz w:val="24"/>
          <w:szCs w:val="24"/>
        </w:rPr>
        <w:t>)</w:t>
      </w:r>
    </w:p>
    <w:p w:rsidR="00072DD7" w:rsidRDefault="00C02A15" w:rsidP="00C02A15">
      <w:pPr>
        <w:pStyle w:val="a9"/>
        <w:numPr>
          <w:ilvl w:val="0"/>
          <w:numId w:val="7"/>
        </w:numPr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Как подразделяется отчетность по видам, назначению, по срокам представления, по способу представления.</w:t>
      </w:r>
    </w:p>
    <w:p w:rsidR="00C02A15" w:rsidRDefault="001D561C" w:rsidP="00C02A15">
      <w:pPr>
        <w:pStyle w:val="a9"/>
        <w:numPr>
          <w:ilvl w:val="0"/>
          <w:numId w:val="7"/>
        </w:numPr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Назовите отчетность, составленную на основе концепции общего назначения</w:t>
      </w:r>
    </w:p>
    <w:p w:rsidR="001D561C" w:rsidRPr="00C02A15" w:rsidRDefault="001D561C" w:rsidP="00C02A15">
      <w:pPr>
        <w:pStyle w:val="a9"/>
        <w:numPr>
          <w:ilvl w:val="0"/>
          <w:numId w:val="7"/>
        </w:numPr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Является ли обязательным составление публичной нефинансовой отчетности в России</w:t>
      </w:r>
    </w:p>
    <w:p w:rsidR="006554A3" w:rsidRPr="00F63B6C" w:rsidRDefault="00F63B6C" w:rsidP="00DC56E4">
      <w:pPr>
        <w:pStyle w:val="a9"/>
        <w:numPr>
          <w:ilvl w:val="0"/>
          <w:numId w:val="8"/>
        </w:numPr>
        <w:suppressAutoHyphens/>
        <w:spacing w:before="100" w:after="240" w:line="276" w:lineRule="auto"/>
        <w:ind w:lef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</w:t>
      </w:r>
      <w:r w:rsidR="00072DD7" w:rsidRPr="00F63B6C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исьменные тесты </w:t>
      </w:r>
    </w:p>
    <w:p w:rsidR="00F63B6C" w:rsidRDefault="00F63B6C" w:rsidP="00F63B6C">
      <w:pPr>
        <w:pStyle w:val="a9"/>
        <w:numPr>
          <w:ilvl w:val="0"/>
          <w:numId w:val="9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России действуют следующие стандарты бухгалтерского учета и отчетности: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Положения по бухгалтерскому учету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Международные стандарты бухгалтерской отчетности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Федеральные стандарты бухгалтерского учета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1) и 2)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1), 2) и 3)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2) и 3)</w:t>
      </w:r>
    </w:p>
    <w:p w:rsidR="00F33E64" w:rsidRPr="00F33E64" w:rsidRDefault="00081458" w:rsidP="00081458">
      <w:pPr>
        <w:pStyle w:val="a9"/>
        <w:numPr>
          <w:ilvl w:val="0"/>
          <w:numId w:val="8"/>
        </w:numPr>
        <w:suppressAutoHyphens/>
        <w:spacing w:before="100" w:after="24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145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Письменные </w:t>
      </w:r>
      <w:r w:rsidR="00315F60">
        <w:rPr>
          <w:rFonts w:ascii="TimesNewRomanPS-ItalicMT" w:hAnsi="TimesNewRomanPS-ItalicMT" w:cs="TimesNewRomanPS-ItalicMT"/>
          <w:i/>
          <w:iCs/>
          <w:sz w:val="24"/>
          <w:szCs w:val="24"/>
        </w:rPr>
        <w:t>задачи</w:t>
      </w:r>
    </w:p>
    <w:p w:rsidR="00F33E64" w:rsidRDefault="00F33E64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Для приобретения новой производственной линии станкостроительный завод 01 октября получил кредит в банке в сумме 15.000.000 рублей под 20% годовых. </w:t>
      </w:r>
    </w:p>
    <w:p w:rsidR="00F33E64" w:rsidRDefault="00F33E64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01 октября производственная линия была передана поставщиком заводу, цена договора составила 25.000.000 руб. Стоимость доставки составила 300.000 рублей.</w:t>
      </w:r>
    </w:p>
    <w:p w:rsidR="00F33E64" w:rsidRDefault="00F33E64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31 октября закончен монтаж оборудования и производственная линия введена в эксплуатацию.</w:t>
      </w:r>
    </w:p>
    <w:p w:rsidR="00F33E64" w:rsidRDefault="00F33E64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Определить первоначальную стоимость производственной линии.</w:t>
      </w:r>
    </w:p>
    <w:p w:rsidR="00081458" w:rsidRPr="00081458" w:rsidRDefault="00081458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145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</w:p>
    <w:p w:rsidR="00F63B6C" w:rsidRDefault="00F63B6C" w:rsidP="00F63B6C">
      <w:pPr>
        <w:pStyle w:val="a9"/>
        <w:suppressAutoHyphens/>
        <w:spacing w:before="100" w:after="240" w:line="276" w:lineRule="auto"/>
        <w:ind w:left="157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3B6C" w:rsidRDefault="00F63B6C" w:rsidP="00F63B6C">
      <w:pPr>
        <w:pStyle w:val="a9"/>
        <w:numPr>
          <w:ilvl w:val="0"/>
          <w:numId w:val="9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Обязательными к применению </w:t>
      </w:r>
      <w:r w:rsidR="000814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составлении бухгалтерской отчетности в России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являются</w:t>
      </w:r>
      <w:r w:rsidR="000814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63B6C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Методические указания по учету отдельных объектов (основных средств, запасов и т.д.)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Отраслевые стандарты бухгалтерского учета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Федеральные стандарты бухгалтерского учета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1) и 3)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2) и 1)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2) и 3)</w:t>
      </w:r>
    </w:p>
    <w:p w:rsidR="00081458" w:rsidRPr="00F63B6C" w:rsidRDefault="00081458" w:rsidP="00081458">
      <w:pPr>
        <w:pStyle w:val="a9"/>
        <w:suppressAutoHyphens/>
        <w:spacing w:before="100" w:after="240" w:line="276" w:lineRule="auto"/>
        <w:ind w:left="157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0014" w:rsidRPr="00091E90" w:rsidRDefault="003F0014" w:rsidP="00591291">
      <w:pPr>
        <w:pStyle w:val="a9"/>
        <w:numPr>
          <w:ilvl w:val="1"/>
          <w:numId w:val="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1E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Описание материально-технической базы</w:t>
      </w:r>
    </w:p>
    <w:p w:rsidR="003F0014" w:rsidRPr="00091E90" w:rsidRDefault="003F0014" w:rsidP="003F00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учебно-методические материалы по курсу размещаются в системе </w:t>
      </w:r>
      <w:r w:rsidRPr="00091E9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014" w:rsidRPr="00091E90" w:rsidRDefault="003F0014" w:rsidP="003F00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тестов, </w:t>
      </w:r>
      <w:r w:rsidR="00091E90"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промежуточная аттестация (письменная работа) проходит с использованием системы </w:t>
      </w:r>
      <w:r w:rsidRPr="00091E9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014" w:rsidRPr="00091E90" w:rsidRDefault="003F0014" w:rsidP="003F001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-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Для организации занятий по дисциплине необходимы следующие</w:t>
      </w:r>
      <w:r w:rsidRPr="00091E9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 xml:space="preserve"> </w:t>
      </w:r>
      <w:r w:rsidRPr="00091E9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технические средства обучения</w:t>
      </w:r>
      <w:r w:rsidRPr="00091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F0014" w:rsidRPr="00091E90" w:rsidRDefault="003F0014" w:rsidP="003F001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аудитория для семинаров с большой доской и проектором.</w:t>
      </w:r>
    </w:p>
    <w:p w:rsidR="003F0014" w:rsidRPr="00091E90" w:rsidRDefault="003F0014" w:rsidP="003F001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класс для семинаров для проведения промежуточного контроля-контрольных работ и проведения промежуточной аттестации (письменная работа).</w:t>
      </w:r>
    </w:p>
    <w:p w:rsidR="003F0014" w:rsidRPr="00591291" w:rsidRDefault="003F0014" w:rsidP="00591291">
      <w:pPr>
        <w:pStyle w:val="a9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Язык преподавания: </w:t>
      </w:r>
    </w:p>
    <w:p w:rsidR="003F0014" w:rsidRPr="003F0014" w:rsidRDefault="00591291" w:rsidP="003F0014">
      <w:p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Русский</w:t>
      </w:r>
    </w:p>
    <w:p w:rsidR="00CB63B4" w:rsidRPr="006554A3" w:rsidRDefault="00CB63B4" w:rsidP="006554A3">
      <w:pPr>
        <w:pStyle w:val="a9"/>
        <w:numPr>
          <w:ilvl w:val="0"/>
          <w:numId w:val="1"/>
        </w:numPr>
        <w:suppressAutoHyphens/>
        <w:spacing w:after="51" w:line="243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54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УЧЕБНО</w:t>
      </w:r>
      <w:r w:rsidRPr="006554A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-МЕТОДИЧЕСКОЕ И ИНФОРМАЦИОННОЕ ОБЕСПЕЧЕНИЕ</w:t>
      </w:r>
    </w:p>
    <w:p w:rsidR="00CB63B4" w:rsidRPr="00CB63B4" w:rsidRDefault="00CB63B4" w:rsidP="00CB63B4">
      <w:pPr>
        <w:spacing w:after="51" w:line="243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63B4" w:rsidRPr="004F66B0" w:rsidRDefault="004F66B0" w:rsidP="004F66B0">
      <w:pPr>
        <w:pStyle w:val="a9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6B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Федеральный закон «О бухгалтерском учете»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DB7C82">
        <w:rPr>
          <w:rFonts w:ascii="Times New Roman" w:eastAsia="Times New Roman" w:hAnsi="Times New Roman" w:cs="Times New Roman"/>
          <w:sz w:val="24"/>
          <w:szCs w:val="24"/>
          <w:lang w:eastAsia="ar-SA"/>
        </w:rPr>
        <w:t>6 декабря 2011 года №</w:t>
      </w:r>
      <w:r w:rsidR="00CB63B4" w:rsidRPr="004F66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402-ФЗ</w:t>
      </w:r>
    </w:p>
    <w:p w:rsidR="00CB63B4" w:rsidRDefault="00CB63B4" w:rsidP="00CB63B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3B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"Об аудиторской деятельности" от 30 декабря 2008 года № 307-ФЗ</w:t>
      </w:r>
    </w:p>
    <w:p w:rsidR="00E213FD" w:rsidRDefault="00E213FD" w:rsidP="00E213FD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13FD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Федеральные стандарты бухгалтерского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//</w:t>
      </w:r>
      <w:r w:rsidRPr="00E213FD">
        <w:t xml:space="preserve"> </w:t>
      </w:r>
      <w:hyperlink r:id="rId10" w:history="1">
        <w:r w:rsidR="00091E90" w:rsidRPr="007D61C8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https://minfin.gov.ru/ru/perfomance/accounting/accounting/standart/</w:t>
        </w:r>
      </w:hyperlink>
    </w:p>
    <w:p w:rsidR="00944DF4" w:rsidRPr="00944DF4" w:rsidRDefault="00944DF4" w:rsidP="00944DF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DF4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Международные стандарты финансовой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11" w:history="1">
        <w:r w:rsidR="007662D3" w:rsidRPr="00B7413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https://minfin.gov.ru/ru/perfomance/accounting/mej_standart_fo/standard/docs/</w:t>
        </w:r>
      </w:hyperlink>
      <w:r w:rsidR="007662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F685C" w:rsidRDefault="007F685C" w:rsidP="007F685C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Документы МСА </w:t>
      </w:r>
      <w:hyperlink r:id="rId12" w:history="1">
        <w:r w:rsidR="007662D3" w:rsidRPr="00B7413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https://minfin.gov.ru/ru/perfomance/audit/standarts/international/documents/</w:t>
        </w:r>
      </w:hyperlink>
      <w:r w:rsidR="007662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91E90" w:rsidRDefault="00DA2930" w:rsidP="00091E9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3" w:history="1">
        <w:r w:rsidR="00492C9C" w:rsidRPr="007D61C8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https://www.international-standards.org/</w:t>
        </w:r>
      </w:hyperlink>
    </w:p>
    <w:p w:rsidR="00492C9C" w:rsidRPr="00CB63B4" w:rsidRDefault="00DA2930" w:rsidP="00492C9C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4" w:history="1">
        <w:r w:rsidR="007662D3" w:rsidRPr="00B7413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https://www.ifrs.org/</w:t>
        </w:r>
      </w:hyperlink>
      <w:r w:rsidR="007662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B63B4" w:rsidRDefault="00CB63B4" w:rsidP="00CB63B4">
      <w:pPr>
        <w:widowControl w:val="0"/>
        <w:suppressAutoHyphens/>
        <w:autoSpaceDE w:val="0"/>
        <w:autoSpaceDN w:val="0"/>
        <w:adjustRightInd w:val="0"/>
        <w:spacing w:before="100" w:after="24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0014" w:rsidRPr="003F0014" w:rsidRDefault="003F0014" w:rsidP="0059129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0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Преподаватель: </w:t>
      </w:r>
    </w:p>
    <w:p w:rsidR="0082528F" w:rsidRPr="0082528F" w:rsidRDefault="0082528F" w:rsidP="0082528F">
      <w:pPr>
        <w:pStyle w:val="a9"/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ar-SA"/>
        </w:rPr>
      </w:pPr>
      <w:r w:rsidRPr="0082528F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Кобозева Надежда Васильевна, к.э.н., доцент</w:t>
      </w:r>
    </w:p>
    <w:p w:rsidR="003F0014" w:rsidRPr="003F0014" w:rsidRDefault="003F0014" w:rsidP="0059129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0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Разработчики программы: </w:t>
      </w:r>
    </w:p>
    <w:p w:rsidR="003F0014" w:rsidRPr="003F0014" w:rsidRDefault="00F17F3A" w:rsidP="003F0014">
      <w:pPr>
        <w:suppressAutoHyphens/>
        <w:spacing w:before="100" w:after="240" w:line="276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ar-SA"/>
        </w:rPr>
      </w:pPr>
      <w:r w:rsidRPr="0082528F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Кобозева Надежда Васильевна, к.э.н., доцент</w:t>
      </w:r>
    </w:p>
    <w:p w:rsidR="001B314B" w:rsidRPr="007912F2" w:rsidRDefault="001B314B" w:rsidP="009758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sectPr w:rsidR="001B314B" w:rsidRPr="0079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30" w:rsidRDefault="00DA2930" w:rsidP="000C10B4">
      <w:pPr>
        <w:spacing w:after="0" w:line="240" w:lineRule="auto"/>
      </w:pPr>
      <w:r>
        <w:separator/>
      </w:r>
    </w:p>
  </w:endnote>
  <w:endnote w:type="continuationSeparator" w:id="0">
    <w:p w:rsidR="00DA2930" w:rsidRDefault="00DA2930" w:rsidP="000C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E36" w:rsidRDefault="00367E36" w:rsidP="00367E36">
    <w:pPr>
      <w:pStyle w:val="a3"/>
      <w:jc w:val="right"/>
    </w:pPr>
    <w:r>
      <w:rPr>
        <w:noProof/>
      </w:rPr>
      <mc:AlternateContent>
        <mc:Choice Requires="wps">
          <w:drawing>
            <wp:inline distT="0" distB="0" distL="0" distR="0" wp14:anchorId="02B4DB3A" wp14:editId="6F4B0022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E36" w:rsidRDefault="00367E36" w:rsidP="00367E36">
                          <w:pPr>
                            <w:pStyle w:val="a3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57259" w:rsidRPr="00D57259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B4DB3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367E36" w:rsidRDefault="00367E36" w:rsidP="00367E36">
                    <w:pPr>
                      <w:pStyle w:val="a3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D57259" w:rsidRPr="00D57259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30" w:rsidRDefault="00DA2930" w:rsidP="000C10B4">
      <w:pPr>
        <w:spacing w:after="0" w:line="240" w:lineRule="auto"/>
      </w:pPr>
      <w:r>
        <w:separator/>
      </w:r>
    </w:p>
  </w:footnote>
  <w:footnote w:type="continuationSeparator" w:id="0">
    <w:p w:rsidR="00DA2930" w:rsidRDefault="00DA2930" w:rsidP="000C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7999"/>
    </w:tblGrid>
    <w:tr w:rsidR="00367E36" w:rsidRPr="001C793F" w:rsidTr="00367E36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367E36" w:rsidRDefault="00367E36" w:rsidP="000C10B4">
          <w:pPr>
            <w:pStyle w:val="a6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35488BFA" wp14:editId="3B2ED49B">
                <wp:extent cx="723900" cy="323850"/>
                <wp:effectExtent l="0" t="0" r="0" b="0"/>
                <wp:docPr id="3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367E36" w:rsidRPr="002D3040" w:rsidRDefault="00367E36" w:rsidP="000C10B4">
          <w:pPr>
            <w:pStyle w:val="a6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367E36" w:rsidRPr="002D3040" w:rsidRDefault="00367E36" w:rsidP="000C10B4">
          <w:pPr>
            <w:pStyle w:val="a6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367E36" w:rsidRPr="002D3040" w:rsidRDefault="00367E36" w:rsidP="000C10B4">
          <w:pPr>
            <w:pStyle w:val="a6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367E36" w:rsidRDefault="00367E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367E36" w:rsidRPr="001C793F" w:rsidTr="00367E36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367E36" w:rsidRDefault="00367E36" w:rsidP="00367E36">
          <w:pPr>
            <w:pStyle w:val="a6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1B5A58E4" wp14:editId="7410ED3B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367E36" w:rsidRPr="002D3040" w:rsidRDefault="00367E36" w:rsidP="00367E36">
          <w:pPr>
            <w:pStyle w:val="a6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367E36" w:rsidRPr="002D3040" w:rsidRDefault="00367E36" w:rsidP="00367E36">
          <w:pPr>
            <w:pStyle w:val="a6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367E36" w:rsidRPr="002D3040" w:rsidRDefault="00367E36" w:rsidP="00367E36">
          <w:pPr>
            <w:pStyle w:val="a6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367E36" w:rsidRPr="001C793F" w:rsidRDefault="00367E36" w:rsidP="00367E36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42BE"/>
    <w:multiLevelType w:val="hybridMultilevel"/>
    <w:tmpl w:val="3DF6509C"/>
    <w:lvl w:ilvl="0" w:tplc="88860DD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BE60276"/>
    <w:multiLevelType w:val="hybridMultilevel"/>
    <w:tmpl w:val="29003B02"/>
    <w:lvl w:ilvl="0" w:tplc="744E42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F3D220D"/>
    <w:multiLevelType w:val="hybridMultilevel"/>
    <w:tmpl w:val="F620CE3A"/>
    <w:lvl w:ilvl="0" w:tplc="CE58A6A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F9E1E96"/>
    <w:multiLevelType w:val="multilevel"/>
    <w:tmpl w:val="7B6093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C50091"/>
    <w:multiLevelType w:val="hybridMultilevel"/>
    <w:tmpl w:val="9DF4207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FA74FFF"/>
    <w:multiLevelType w:val="hybridMultilevel"/>
    <w:tmpl w:val="436E4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57873"/>
    <w:multiLevelType w:val="hybridMultilevel"/>
    <w:tmpl w:val="2DC42058"/>
    <w:lvl w:ilvl="0" w:tplc="23409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57B0E"/>
    <w:multiLevelType w:val="hybridMultilevel"/>
    <w:tmpl w:val="3252FCF2"/>
    <w:lvl w:ilvl="0" w:tplc="60449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0">
    <w:nsid w:val="7F2F1249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FC"/>
    <w:rsid w:val="0005558B"/>
    <w:rsid w:val="00072DD7"/>
    <w:rsid w:val="00081458"/>
    <w:rsid w:val="00091E90"/>
    <w:rsid w:val="000A2C78"/>
    <w:rsid w:val="000C10B4"/>
    <w:rsid w:val="000D0BBB"/>
    <w:rsid w:val="000F56B6"/>
    <w:rsid w:val="001B314B"/>
    <w:rsid w:val="001D561C"/>
    <w:rsid w:val="0021514E"/>
    <w:rsid w:val="00231E34"/>
    <w:rsid w:val="002C7782"/>
    <w:rsid w:val="002E157D"/>
    <w:rsid w:val="00306CEC"/>
    <w:rsid w:val="00315F60"/>
    <w:rsid w:val="003379FC"/>
    <w:rsid w:val="00350F0D"/>
    <w:rsid w:val="00367E36"/>
    <w:rsid w:val="00373816"/>
    <w:rsid w:val="003B1FA7"/>
    <w:rsid w:val="003C2D4D"/>
    <w:rsid w:val="003F0014"/>
    <w:rsid w:val="00420450"/>
    <w:rsid w:val="00430268"/>
    <w:rsid w:val="00492C9C"/>
    <w:rsid w:val="004A5A60"/>
    <w:rsid w:val="004F66B0"/>
    <w:rsid w:val="00522B01"/>
    <w:rsid w:val="005423BD"/>
    <w:rsid w:val="00591291"/>
    <w:rsid w:val="005915D3"/>
    <w:rsid w:val="005A7C6E"/>
    <w:rsid w:val="0060183D"/>
    <w:rsid w:val="006044F5"/>
    <w:rsid w:val="006554A3"/>
    <w:rsid w:val="006A2BC3"/>
    <w:rsid w:val="006B51D0"/>
    <w:rsid w:val="006E0D33"/>
    <w:rsid w:val="0071573E"/>
    <w:rsid w:val="007319F4"/>
    <w:rsid w:val="007469BF"/>
    <w:rsid w:val="007662D3"/>
    <w:rsid w:val="007912F2"/>
    <w:rsid w:val="00796037"/>
    <w:rsid w:val="007B223A"/>
    <w:rsid w:val="007C4ED5"/>
    <w:rsid w:val="007F685C"/>
    <w:rsid w:val="0082528F"/>
    <w:rsid w:val="008E50A1"/>
    <w:rsid w:val="00920EAF"/>
    <w:rsid w:val="00944DF4"/>
    <w:rsid w:val="0095307F"/>
    <w:rsid w:val="0097586E"/>
    <w:rsid w:val="009D1C55"/>
    <w:rsid w:val="009D2CBF"/>
    <w:rsid w:val="009E0510"/>
    <w:rsid w:val="00A47C63"/>
    <w:rsid w:val="00A5211E"/>
    <w:rsid w:val="00A729D2"/>
    <w:rsid w:val="00A8103A"/>
    <w:rsid w:val="00A91FE7"/>
    <w:rsid w:val="00B01436"/>
    <w:rsid w:val="00B84BBE"/>
    <w:rsid w:val="00B87730"/>
    <w:rsid w:val="00BE12C8"/>
    <w:rsid w:val="00C02A15"/>
    <w:rsid w:val="00C10979"/>
    <w:rsid w:val="00C116EB"/>
    <w:rsid w:val="00C4390A"/>
    <w:rsid w:val="00CA0426"/>
    <w:rsid w:val="00CA09AB"/>
    <w:rsid w:val="00CB63B4"/>
    <w:rsid w:val="00CC3332"/>
    <w:rsid w:val="00CF4F12"/>
    <w:rsid w:val="00D063E7"/>
    <w:rsid w:val="00D57259"/>
    <w:rsid w:val="00D855C7"/>
    <w:rsid w:val="00DA2930"/>
    <w:rsid w:val="00DB4BA8"/>
    <w:rsid w:val="00DB7C82"/>
    <w:rsid w:val="00DD6FF1"/>
    <w:rsid w:val="00DE130D"/>
    <w:rsid w:val="00E01ECD"/>
    <w:rsid w:val="00E05731"/>
    <w:rsid w:val="00E213FD"/>
    <w:rsid w:val="00E40426"/>
    <w:rsid w:val="00E724C7"/>
    <w:rsid w:val="00EC0770"/>
    <w:rsid w:val="00EC492C"/>
    <w:rsid w:val="00ED13A4"/>
    <w:rsid w:val="00F17F3A"/>
    <w:rsid w:val="00F2003E"/>
    <w:rsid w:val="00F33514"/>
    <w:rsid w:val="00F33E64"/>
    <w:rsid w:val="00F50494"/>
    <w:rsid w:val="00F638F7"/>
    <w:rsid w:val="00F63B6C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480D2-7137-4534-8245-6709228E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026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30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3026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C1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0B4"/>
  </w:style>
  <w:style w:type="paragraph" w:customStyle="1" w:styleId="p22">
    <w:name w:val="p22"/>
    <w:basedOn w:val="a"/>
    <w:uiPriority w:val="99"/>
    <w:rsid w:val="00CA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B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01436"/>
    <w:pPr>
      <w:ind w:left="720"/>
      <w:contextualSpacing/>
    </w:pPr>
  </w:style>
  <w:style w:type="paragraph" w:customStyle="1" w:styleId="Default">
    <w:name w:val="Default"/>
    <w:rsid w:val="001B3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91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3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international-standards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infin.gov.ru/ru/perfomance/audit/standarts/international/document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fin.gov.ru/ru/perfomance/accounting/mej_standart_fo/standard/doc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nfin.gov.ru/ru/perfomance/accounting/accounting/standart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ifr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Любаша</cp:lastModifiedBy>
  <cp:revision>2</cp:revision>
  <dcterms:created xsi:type="dcterms:W3CDTF">2024-12-03T22:00:00Z</dcterms:created>
  <dcterms:modified xsi:type="dcterms:W3CDTF">2024-12-03T22:00:00Z</dcterms:modified>
</cp:coreProperties>
</file>