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2E4D1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A0AB5" w:rsidRPr="00007044" w:rsidRDefault="001B062D" w:rsidP="002E4D1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E4D1F">
        <w:rPr>
          <w:b/>
          <w:bCs/>
          <w:sz w:val="28"/>
          <w:szCs w:val="28"/>
        </w:rPr>
        <w:t>Управление стоимостью бизнеса»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2E4D1F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>ОС МГУ утвержден решением Ученого совета МГУ имени М.В.Ломоносова от</w:t>
      </w:r>
      <w:r w:rsidR="002E4D1F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 xml:space="preserve"> 20</w:t>
      </w:r>
      <w:r w:rsidR="002E4D1F">
        <w:rPr>
          <w:b/>
          <w:bCs/>
          <w:sz w:val="24"/>
          <w:szCs w:val="24"/>
        </w:rPr>
        <w:t xml:space="preserve">  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2E4D1F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2E4D1F">
        <w:rPr>
          <w:i/>
          <w:sz w:val="24"/>
          <w:szCs w:val="24"/>
        </w:rPr>
        <w:t>курс по выбору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Pr="00E27761">
        <w:rPr>
          <w:i/>
          <w:sz w:val="24"/>
          <w:szCs w:val="24"/>
        </w:rPr>
        <w:t>4</w:t>
      </w:r>
    </w:p>
    <w:p w:rsidR="00E27761" w:rsidRPr="00E27761" w:rsidRDefault="00E27761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8C487A" w:rsidRPr="008C487A" w:rsidRDefault="00E27761" w:rsidP="008C48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487A">
        <w:rPr>
          <w:sz w:val="24"/>
          <w:szCs w:val="24"/>
        </w:rPr>
        <w:t xml:space="preserve">— </w:t>
      </w:r>
      <w:r w:rsidR="008C487A" w:rsidRPr="008C487A">
        <w:rPr>
          <w:sz w:val="24"/>
          <w:szCs w:val="24"/>
        </w:rPr>
        <w:t>знать: основную терминологию в области бизнеса и финансов на английском языке</w:t>
      </w:r>
      <w:r w:rsidR="008C487A">
        <w:rPr>
          <w:sz w:val="24"/>
          <w:szCs w:val="24"/>
        </w:rPr>
        <w:t>;</w:t>
      </w:r>
    </w:p>
    <w:p w:rsidR="008C487A" w:rsidRPr="008C487A" w:rsidRDefault="008C487A" w:rsidP="008C48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8C487A">
        <w:rPr>
          <w:sz w:val="24"/>
          <w:szCs w:val="24"/>
        </w:rPr>
        <w:t>уметь: использовать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</w:t>
      </w:r>
      <w:r w:rsidR="002E4D1F">
        <w:rPr>
          <w:sz w:val="24"/>
          <w:szCs w:val="24"/>
        </w:rPr>
        <w:t>.</w:t>
      </w:r>
    </w:p>
    <w:p w:rsidR="005D6100" w:rsidRDefault="005D6100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5D6100" w:rsidRPr="007239AD" w:rsidRDefault="007239AD" w:rsidP="007239AD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2E4D1F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475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</w:tcPr>
          <w:p w:rsidR="008C487A" w:rsidRPr="000D5EA1" w:rsidRDefault="008C487A" w:rsidP="008C487A">
            <w:pPr>
              <w:spacing w:before="120"/>
              <w:jc w:val="both"/>
            </w:pPr>
            <w:r w:rsidRPr="000D5EA1">
              <w:t>М.УК-1.</w:t>
            </w:r>
            <w:r w:rsidRPr="00CB0EF5">
              <w:t xml:space="preserve"> </w:t>
            </w:r>
            <w:r w:rsidRPr="000D5EA1">
              <w:t>Способность 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деятельности.</w:t>
            </w:r>
          </w:p>
          <w:p w:rsidR="008C487A" w:rsidRPr="00743FED" w:rsidRDefault="008C487A" w:rsidP="008C487A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8C487A" w:rsidRPr="00743FED" w:rsidRDefault="008C487A" w:rsidP="008C487A">
            <w:pPr>
              <w:jc w:val="both"/>
              <w:rPr>
                <w:rFonts w:eastAsia="Calibri"/>
                <w:bCs/>
                <w:lang w:eastAsia="en-US"/>
              </w:rPr>
            </w:pPr>
          </w:p>
          <w:p w:rsidR="008C487A" w:rsidRPr="00CB0EF5" w:rsidRDefault="008C487A" w:rsidP="008C487A">
            <w:pPr>
              <w:jc w:val="both"/>
            </w:pPr>
          </w:p>
        </w:tc>
        <w:tc>
          <w:tcPr>
            <w:tcW w:w="2779" w:type="pct"/>
            <w:tcBorders>
              <w:bottom w:val="single" w:sz="4" w:space="0" w:color="auto"/>
            </w:tcBorders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Зн.1</w:t>
            </w:r>
            <w:r>
              <w:t>. Знать методологию научного познания, методы анализа и оценки современных научных достижений.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проблемную ситуацию как систему (выявлять ее составляющие, их функции, связи между ними), используя методологию научного познания при решении профессиональных задач.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2. Уметь выдвигать научно обоснованные гипотезы, поддающиеся операционализации, моделировать явления и процессы на основе системного видения различных отраслей знаний.</w:t>
            </w:r>
          </w:p>
          <w:p w:rsidR="008C487A" w:rsidRPr="00CB0EF5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3. 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достоверность.</w:t>
            </w:r>
          </w:p>
        </w:tc>
      </w:tr>
      <w:tr w:rsidR="008C487A" w:rsidRPr="00CB0EF5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:rsidR="008C487A" w:rsidRPr="000D5EA1" w:rsidRDefault="008C487A" w:rsidP="008C487A">
            <w:pPr>
              <w:spacing w:before="120"/>
              <w:jc w:val="both"/>
            </w:pPr>
            <w:r w:rsidRPr="00F42A8E">
              <w:t>М.УК-2. Готовность (способность) к саморазвитию, самореализации, использованию творческого потенциала.</w:t>
            </w: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и творчески использовать полученные знания и умения в соответствии с задачами саморазвития.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самостоятельно выявлять мотивы, определять стимулы и выстраивать траекторию для саморазвития с учетом целей профессионального роста и требований рынка труда.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анализировать и корректировать планы личного и профессионального развития в процессе самореализации.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  <w:vAlign w:val="center"/>
          </w:tcPr>
          <w:p w:rsidR="008C487A" w:rsidRPr="00D85894" w:rsidRDefault="008C487A" w:rsidP="008C487A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lastRenderedPageBreak/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>
              <w:lastRenderedPageBreak/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  <w:p w:rsidR="008C487A" w:rsidRDefault="008C487A" w:rsidP="008C487A"/>
          <w:p w:rsidR="008C487A" w:rsidRDefault="008C487A" w:rsidP="008C487A"/>
          <w:p w:rsidR="008C487A" w:rsidRDefault="008C487A" w:rsidP="008C487A"/>
          <w:p w:rsidR="008C487A" w:rsidRPr="004F5EF5" w:rsidRDefault="008C487A" w:rsidP="008C487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М.ОПК-2</w:t>
            </w:r>
            <w:r>
              <w:t>. С</w:t>
            </w:r>
            <w:r w:rsidRPr="00D85894">
              <w:t>пособность руководить коллективом в сфере своей профессиональной деятельности, толерантно воспринимая социальные, этнические, конфессиональные и культурные различия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социокультурные различия в поведении людей.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1. 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2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Уметь создавать и поддерживать недискриминационную среду взаимодействия при выполнении командной работы.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lastRenderedPageBreak/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lastRenderedPageBreak/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8A7E47" w:rsidRDefault="008A7E47" w:rsidP="008A7E47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М.ПК-2</w:t>
            </w:r>
            <w:r>
              <w:t>. С</w:t>
            </w:r>
            <w:r w:rsidRPr="00D85894">
              <w:t>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ПК-3. Зн.1.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ПК-3. Ум.1. Уметь обоснованно формулировать стратегию компаний различной отраслевой принадлежности и различных организационно-правовых форм.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>М. ПК-3. Ум.2.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8A7E47" w:rsidP="008C487A">
            <w:pPr>
              <w:spacing w:before="120"/>
              <w:jc w:val="both"/>
            </w:pPr>
            <w:r w:rsidRPr="00D85894">
              <w:t>М.ПК-4</w:t>
            </w:r>
            <w:r>
              <w:t>. С</w:t>
            </w:r>
            <w:r w:rsidRPr="00D85894">
              <w:t xml:space="preserve">пособность провести анализ и дать оценку существующих финансово-экономических рисков, составить и обосновать </w:t>
            </w:r>
            <w:r w:rsidRPr="00D85894">
              <w:lastRenderedPageBreak/>
              <w:t>прогноз динамики основных финансово-экономических показателей на микро-, макро- и мезоуровне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lastRenderedPageBreak/>
              <w:t>М. ПК-4. Зн.1. Знать основные подходы к оценке и анализу финансово-экономических рисков и способы прогнозирования динамики основных финансово-</w:t>
            </w:r>
            <w:r>
              <w:lastRenderedPageBreak/>
              <w:t xml:space="preserve">экономических показателей на микро-, макро- и мезауровне.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  <w:vAlign w:val="center"/>
          </w:tcPr>
          <w:p w:rsidR="008C487A" w:rsidRPr="000D5EA1" w:rsidRDefault="008C487A" w:rsidP="008C487A">
            <w:pPr>
              <w:spacing w:before="120"/>
              <w:jc w:val="both"/>
            </w:pPr>
            <w:r w:rsidRPr="00D85894">
              <w:lastRenderedPageBreak/>
              <w:t>М.ПК-6</w:t>
            </w:r>
            <w:r>
              <w:t>. С</w:t>
            </w:r>
            <w:r w:rsidRPr="00D85894">
              <w:t>пособность дать оценку текущей, кратко- и долгосрочной финансовой устойчивости организации, в том числе кредитной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Зн</w:t>
            </w:r>
            <w:r w:rsidRPr="00D85894">
              <w:t>.1</w:t>
            </w:r>
            <w:r>
              <w:t>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8C487A" w:rsidRPr="00E607BA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провести консалтинговые исследования финансовых проблем по заказам хозяйствующих субъектов, включая финансово-кредитные организации, органов государственной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хозяйствующих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хозяйствующих субъектов </w:t>
            </w:r>
          </w:p>
        </w:tc>
      </w:tr>
      <w:tr w:rsidR="00252386" w:rsidRPr="00CB0EF5" w:rsidTr="000D2B25">
        <w:tc>
          <w:tcPr>
            <w:tcW w:w="2221" w:type="pct"/>
            <w:shd w:val="clear" w:color="auto" w:fill="auto"/>
            <w:vAlign w:val="center"/>
          </w:tcPr>
          <w:p w:rsidR="00252386" w:rsidRPr="00AB5660" w:rsidRDefault="003D221A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МПК-1. Способен формировать информационную базу для принятия экономических решений основываясь на международном опыте в области учета и отчетности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МПК-1. 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3D221A" w:rsidP="003D221A">
            <w:pPr>
              <w:spacing w:before="120"/>
              <w:jc w:val="both"/>
            </w:pPr>
            <w:r>
              <w:rPr>
                <w:color w:val="1F1F1F"/>
                <w:shd w:val="clear" w:color="auto" w:fill="FFFFFF"/>
              </w:rPr>
              <w:t>МПК-2. Способен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</w:t>
            </w:r>
            <w:r>
              <w:rPr>
                <w:color w:val="1F1F1F"/>
                <w:shd w:val="clear" w:color="auto" w:fill="FFFFFF"/>
              </w:rPr>
              <w:t xml:space="preserve"> </w:t>
            </w:r>
            <w:r>
              <w:rPr>
                <w:color w:val="1F1F1F"/>
                <w:shd w:val="clear" w:color="auto" w:fill="FFFFFF"/>
              </w:rPr>
              <w:t>информации и внутренних финансовых отчетов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3D221A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МПК-2. З-1. Знает подходы к раскрытию информации о рисках и неопределённостях бизнеса в финансовой отчетности, составлен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н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ой по междунаро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д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ны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</w:t>
            </w: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стандартам финансовой</w:t>
            </w:r>
          </w:p>
        </w:tc>
      </w:tr>
      <w:tr w:rsidR="00252386" w:rsidRPr="00CB0EF5" w:rsidTr="000D2B25">
        <w:tc>
          <w:tcPr>
            <w:tcW w:w="2221" w:type="pct"/>
            <w:shd w:val="clear" w:color="auto" w:fill="auto"/>
            <w:vAlign w:val="center"/>
          </w:tcPr>
          <w:p w:rsidR="00252386" w:rsidRPr="00AB5660" w:rsidRDefault="003D221A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МПК-3. Способен анализировать финансово-экономические, организационно-управленческие и правовые аспекты организаций</w:t>
            </w:r>
            <w:r w:rsidR="00252386" w:rsidRPr="00AB566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3D221A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МПК-3. У-2. Умеет использовать и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lastRenderedPageBreak/>
        <w:t>используется электронная информационная среды экономического факультета МГУ имени М.В.Ломоносова «ON.ECON».</w:t>
      </w:r>
    </w:p>
    <w:p w:rsidR="00E821C0" w:rsidRPr="00E821C0" w:rsidRDefault="00E821C0" w:rsidP="00E821C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4979D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4979D1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4979D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C1AC4" w:rsidRPr="00E821C0" w:rsidTr="004979D1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1C1AC4" w:rsidRPr="00613039" w:rsidRDefault="001C1AC4" w:rsidP="003D221A">
            <w:r w:rsidRPr="00613039">
              <w:t>Тема 1</w:t>
            </w:r>
            <w:r w:rsidR="000D2B25">
              <w:t>-2</w:t>
            </w:r>
            <w:r w:rsidRPr="00613039">
              <w:t xml:space="preserve">. Введение в </w:t>
            </w:r>
            <w:r w:rsidR="003D221A">
              <w:t>стоимость бизнеса</w:t>
            </w:r>
            <w:r w:rsidRPr="00613039">
              <w:t xml:space="preserve"> «Бизнес-стратегия и технологии»</w:t>
            </w:r>
            <w:r w:rsidR="000D2B25">
              <w:t xml:space="preserve">. </w:t>
            </w:r>
            <w:r w:rsidR="000D2B25" w:rsidRPr="00613039">
              <w:t>Стратегия и организации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C1AC4" w:rsidRDefault="001C1AC4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C1AC4" w:rsidRDefault="001C1AC4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3. Цель организации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1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4. Макросреда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5. Промышленность и рыночная среда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6</w:t>
            </w:r>
            <w:r>
              <w:t>-7</w:t>
            </w:r>
            <w:r w:rsidRPr="00613039">
              <w:t>. Стратегические возможности</w:t>
            </w:r>
            <w:r>
              <w:t xml:space="preserve">. </w:t>
            </w:r>
            <w:r w:rsidRPr="00613039">
              <w:t>Стратегические варианты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8 Стратегии для продуктов и рынков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9. Стратегия и структура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10. Управление рисками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11. Методы развития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12. Оценка эффективности и стратегий: анализ данных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 xml:space="preserve">Тема 13. Бизнес-планирование и функциональные стратегии 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14</w:t>
            </w:r>
            <w:r>
              <w:t>-15</w:t>
            </w:r>
            <w:r w:rsidRPr="00613039">
              <w:t>. Стратегии для информации</w:t>
            </w:r>
            <w:r>
              <w:t xml:space="preserve">. </w:t>
            </w:r>
            <w:r w:rsidRPr="00613039">
              <w:t>Стратегии перемен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</w:tcPr>
          <w:p w:rsidR="004979D1" w:rsidRPr="00613039" w:rsidRDefault="004979D1" w:rsidP="001C1AC4">
            <w:r w:rsidRPr="00613039">
              <w:t>Тема 16. Этика, устойчивость и корпоративная ответственность</w:t>
            </w:r>
          </w:p>
        </w:tc>
        <w:tc>
          <w:tcPr>
            <w:tcW w:w="850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1C1AC4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979D1" w:rsidRDefault="004979D1" w:rsidP="001C1AC4">
            <w:pPr>
              <w:spacing w:beforeLines="20" w:before="48" w:afterLines="20" w:after="48"/>
              <w:jc w:val="center"/>
            </w:pPr>
            <w:r>
              <w:t>4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  <w:vAlign w:val="center"/>
          </w:tcPr>
          <w:p w:rsidR="004979D1" w:rsidRPr="00E821C0" w:rsidRDefault="004979D1" w:rsidP="004979D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4979D1" w:rsidRPr="00613039" w:rsidRDefault="004979D1" w:rsidP="004979D1"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экзамен</w:t>
            </w:r>
          </w:p>
        </w:tc>
        <w:tc>
          <w:tcPr>
            <w:tcW w:w="850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4979D1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4979D1" w:rsidRPr="00E821C0" w:rsidTr="004979D1">
        <w:trPr>
          <w:trHeight w:val="276"/>
        </w:trPr>
        <w:tc>
          <w:tcPr>
            <w:tcW w:w="3232" w:type="dxa"/>
            <w:vAlign w:val="center"/>
          </w:tcPr>
          <w:p w:rsidR="004979D1" w:rsidRDefault="004979D1" w:rsidP="004979D1"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4979D1" w:rsidRDefault="004979D1" w:rsidP="004979D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1. Введение в </w:t>
      </w:r>
      <w:r w:rsidR="003D221A">
        <w:rPr>
          <w:b/>
          <w:sz w:val="24"/>
          <w:szCs w:val="24"/>
          <w:lang w:eastAsia="ar-SA"/>
        </w:rPr>
        <w:t>стоим</w:t>
      </w:r>
      <w:bookmarkStart w:id="0" w:name="_GoBack"/>
      <w:bookmarkEnd w:id="0"/>
      <w:r w:rsidR="003D221A">
        <w:rPr>
          <w:b/>
          <w:sz w:val="24"/>
          <w:szCs w:val="24"/>
          <w:lang w:eastAsia="ar-SA"/>
        </w:rPr>
        <w:t>омть бизнеса</w:t>
      </w:r>
      <w:r w:rsidR="003C1127" w:rsidRPr="003C1127">
        <w:rPr>
          <w:b/>
          <w:sz w:val="24"/>
          <w:szCs w:val="24"/>
          <w:lang w:eastAsia="ar-SA"/>
        </w:rPr>
        <w:t xml:space="preserve"> «Бизнес-стратегия и технологии» </w:t>
      </w:r>
    </w:p>
    <w:p w:rsidR="00627B6A" w:rsidRPr="002E4D1F" w:rsidRDefault="00627B6A" w:rsidP="00FA0AB5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2. Стратегия и организации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 xml:space="preserve">: Study manual. The Institute of Chartered Accountants in England and </w:t>
      </w:r>
      <w:r w:rsidRPr="00627B6A">
        <w:rPr>
          <w:sz w:val="24"/>
          <w:lang w:val="en-US"/>
        </w:rPr>
        <w:lastRenderedPageBreak/>
        <w:t>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3. Цель организации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Pr="002E4D1F" w:rsidRDefault="001C1AC4" w:rsidP="00FA0AB5">
      <w:pPr>
        <w:jc w:val="both"/>
        <w:rPr>
          <w:b/>
          <w:sz w:val="24"/>
          <w:szCs w:val="24"/>
          <w:lang w:val="en-US"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 w:rsidRPr="002E4D1F">
        <w:rPr>
          <w:b/>
          <w:sz w:val="24"/>
          <w:szCs w:val="24"/>
          <w:lang w:val="en-US" w:eastAsia="ar-SA"/>
        </w:rPr>
        <w:t xml:space="preserve"> </w:t>
      </w:r>
      <w:r w:rsidR="003C1127" w:rsidRPr="002E4D1F">
        <w:rPr>
          <w:b/>
          <w:sz w:val="24"/>
          <w:szCs w:val="24"/>
          <w:lang w:val="en-US" w:eastAsia="ar-SA"/>
        </w:rPr>
        <w:t xml:space="preserve">4. </w:t>
      </w:r>
      <w:r w:rsidR="003C1127" w:rsidRPr="003C1127">
        <w:rPr>
          <w:b/>
          <w:sz w:val="24"/>
          <w:szCs w:val="24"/>
          <w:lang w:eastAsia="ar-SA"/>
        </w:rPr>
        <w:t>Макросреда</w:t>
      </w:r>
      <w:r w:rsidR="003C1127" w:rsidRPr="002E4D1F">
        <w:rPr>
          <w:b/>
          <w:sz w:val="24"/>
          <w:szCs w:val="24"/>
          <w:lang w:val="en-US" w:eastAsia="ar-SA"/>
        </w:rPr>
        <w:t xml:space="preserve">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5. Промышленность и рыночная среда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6. Стратегические возможности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7. Стратегические варианты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8 Стратегии для продуктов и рынков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9. Стратегия и структура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 xml:space="preserve">: Question bank. Question Bank. The Institute of Chartered Accountants </w:t>
      </w:r>
      <w:r w:rsidRPr="00627B6A">
        <w:rPr>
          <w:sz w:val="24"/>
          <w:lang w:val="en-US"/>
        </w:rPr>
        <w:lastRenderedPageBreak/>
        <w:t>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10. Управление рисками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11. Методы развития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627B6A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12. Оценка эффективности и стратегий: анализ данных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1C1AC4" w:rsidRPr="00627B6A" w:rsidRDefault="003C1127" w:rsidP="00FA0AB5">
      <w:pPr>
        <w:jc w:val="both"/>
        <w:rPr>
          <w:b/>
          <w:sz w:val="24"/>
          <w:szCs w:val="24"/>
          <w:lang w:val="en-US" w:eastAsia="ar-SA"/>
        </w:rPr>
      </w:pPr>
      <w:r w:rsidRPr="00627B6A">
        <w:rPr>
          <w:b/>
          <w:sz w:val="24"/>
          <w:szCs w:val="24"/>
          <w:lang w:val="en-US" w:eastAsia="ar-SA"/>
        </w:rPr>
        <w:t xml:space="preserve"> </w:t>
      </w: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13. Бизнес-планирование и функциональные стратегии 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14. Стратегии для информации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1C1AC4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 xml:space="preserve">15. Стратегии перемен </w:t>
      </w:r>
    </w:p>
    <w:p w:rsidR="00627B6A" w:rsidRPr="002E4D1F" w:rsidRDefault="00627B6A" w:rsidP="00627B6A">
      <w:pPr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2E4D1F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2E4D1F">
        <w:rPr>
          <w:b/>
          <w:sz w:val="24"/>
          <w:szCs w:val="24"/>
          <w:lang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3C1127" w:rsidRDefault="001C1AC4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3C1127" w:rsidRPr="003C1127">
        <w:rPr>
          <w:b/>
          <w:sz w:val="24"/>
          <w:szCs w:val="24"/>
          <w:lang w:eastAsia="ar-SA"/>
        </w:rPr>
        <w:t>16. Этика, устойчивость и корпоративная ответственность</w:t>
      </w:r>
    </w:p>
    <w:p w:rsidR="00627B6A" w:rsidRPr="00627B6A" w:rsidRDefault="00627B6A" w:rsidP="00627B6A">
      <w:pPr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eastAsia="ar-SA"/>
        </w:rPr>
        <w:t>Основная</w:t>
      </w:r>
      <w:r w:rsidRPr="00627B6A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eastAsia="ar-SA"/>
        </w:rPr>
        <w:t>литература</w:t>
      </w:r>
      <w:r w:rsidRPr="00627B6A">
        <w:rPr>
          <w:b/>
          <w:sz w:val="24"/>
          <w:szCs w:val="24"/>
          <w:lang w:val="en-US" w:eastAsia="ar-SA"/>
        </w:rPr>
        <w:t>: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1.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627B6A">
        <w:rPr>
          <w:sz w:val="24"/>
          <w:lang w:val="en-US"/>
        </w:rPr>
        <w:t>2. Financial management</w:t>
      </w:r>
      <w:r w:rsidRPr="00627B6A">
        <w:rPr>
          <w:b/>
          <w:sz w:val="36"/>
          <w:szCs w:val="28"/>
          <w:lang w:val="en-US"/>
        </w:rPr>
        <w:t xml:space="preserve"> </w:t>
      </w:r>
      <w:r w:rsidRPr="00627B6A">
        <w:rPr>
          <w:sz w:val="24"/>
          <w:lang w:val="en-US"/>
        </w:rPr>
        <w:t>: Question bank. Question Bank. The Institute of Chartered Accountants in England and Wales (ICAEW) 2018.</w:t>
      </w:r>
    </w:p>
    <w:p w:rsidR="00627B6A" w:rsidRPr="00627B6A" w:rsidRDefault="00627B6A" w:rsidP="00FA0AB5">
      <w:pPr>
        <w:jc w:val="both"/>
        <w:rPr>
          <w:b/>
          <w:sz w:val="24"/>
          <w:szCs w:val="24"/>
          <w:lang w:val="en-US" w:eastAsia="ar-SA"/>
        </w:rPr>
      </w:pPr>
    </w:p>
    <w:p w:rsidR="00683F90" w:rsidRPr="002E4D1F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551FF8" w:rsidRDefault="00683F90" w:rsidP="00551FF8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5B23EF" w:rsidRPr="004A2A62" w:rsidRDefault="005B23EF" w:rsidP="008A7E47">
            <w:pPr>
              <w:jc w:val="both"/>
            </w:pPr>
            <w:r w:rsidRPr="004A2A62"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5B23EF" w:rsidRDefault="005B23EF" w:rsidP="008A7E47">
            <w:pPr>
              <w:jc w:val="both"/>
            </w:pPr>
            <w:r w:rsidRPr="004A2A62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5B23EF" w:rsidRPr="004A2A62" w:rsidRDefault="005B23EF" w:rsidP="008A7E47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5B23EF" w:rsidRPr="004A2A62" w:rsidRDefault="005B23EF" w:rsidP="008A7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5B23EF" w:rsidRPr="004A2A62" w:rsidRDefault="005B23EF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"/>
              </w:rPr>
              <w:t>Групповой проект, презентация</w:t>
            </w:r>
            <w:r>
              <w:rPr>
                <w:rStyle w:val="af"/>
              </w:rPr>
              <w:t>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5B23EF" w:rsidRPr="004A2A62" w:rsidRDefault="005B23EF" w:rsidP="008A7E47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5B23EF" w:rsidRPr="004A2A62" w:rsidRDefault="005B23EF" w:rsidP="008A7E47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Знать основные методы аналитической работы, связанные с </w:t>
            </w:r>
            <w:r>
              <w:lastRenderedPageBreak/>
              <w:t>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Default="005B23EF" w:rsidP="008A7E47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4A2A62" w:rsidRDefault="005B23EF" w:rsidP="008A7E47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D619E0" w:rsidRDefault="005B23EF" w:rsidP="008A7E47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lastRenderedPageBreak/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5B23EF" w:rsidRPr="004A2A62" w:rsidRDefault="005B23EF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5B23EF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:rsidR="005B23EF" w:rsidRPr="00551FF8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t>Участие в работе на семинаре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  <w:lang w:val="en-US"/>
              </w:rPr>
            </w:pPr>
            <w:r>
              <w:rPr>
                <w:color w:val="000000"/>
                <w:spacing w:val="5"/>
              </w:rPr>
              <w:t>50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70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Экзамен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Air Services UK Ltd</w:t>
      </w:r>
    </w:p>
    <w:p w:rsidR="001176DB" w:rsidRPr="00AF7EA5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Air Services UK Ltd (ASU) отвечает за предоставление услуг по управлению воздушным пространством во всех аэропортах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самолет, использующий воздушное пространство Великобритании.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Владение компанией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Первоначально компания была некоммерческим государственным органом. Однако несколько лет назад это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была основана как общество с ограниченной ответственностью. ASU на 49% принадлежит правительству Великобритании и 51% в частном порядке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собственности. Частные акционеры включают несколько британских авиакомпаний и сотрудников ASU. В интересах национальных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безопасность, правительство намерено сохранить свой пакет акций в обозримом будущем.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операции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Службы управления воздушным пространством ASU включают в себя: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Управления воздушным движением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Сотрудники ASU управляют взлетами, посадками и движением внутри и вокруг каждого аэропорта Великобритании. Это сделано из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диспетчерская вышка расположена в каждом аэропорту.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Услуги бортовой навигации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ASU отвечает за разрешение доступа ко всему воздушному пространству Великобритании и обеспечивает навигацию в полете.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руководство для самолетов над Великобританией. Это решается в двух операционных центрах ASU в Великобритании.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Деятельность ASU в Великобритании лицензируется и регулируется Управлением гражданской авиации (CAA). CAA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гарантирует, что авиационная отрасль Великобритании справедливо относится к потребителям, отвечает самым высоким требованиям безопасности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стандарты и соответствует экологическим целям. CAA совместно с правительством Великобритании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для сокращения авиационных выбросов.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работает как коммерческая компания. Он взимает плату с аэропортов за управление воздушным движением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авиакомпаниям за свои навигационные услуги в полете. Поскольку ASU находится в монопольном положении, CAA устанавливает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ограничения на сборы, которые может взимать ASU.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Отдел кадров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работает 24 часа в сутки, 365 дней в году. В компании работают 6000 человек, включая воздух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диспетчеры, аналитики, исследователи и вспомогательный персонал. Большинство было назначено, когда </w:t>
      </w:r>
      <w:r w:rsidR="006819B6">
        <w:rPr>
          <w:rFonts w:ascii="TimesNewRomanPS-ItalicMT" w:hAnsi="TimesNewRomanPS-ItalicMT" w:cs="TimesNewRomanPS-ItalicMT"/>
          <w:iCs/>
          <w:sz w:val="24"/>
          <w:szCs w:val="24"/>
          <w:lang w:val="en-US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был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по-прежнему является государственным органом и имеют давние трудовые договоры. До 2000 старших сотрудников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как ожидается, выйдет на пенсию в течение следующих 10 лет (половина аналитиков ASU и треть его воздушного движения</w:t>
      </w:r>
      <w:r w:rsidR="00AF7EA5" w:rsidRPr="00AF7EA5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контроллеры).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Информационные технологии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Своевременное и точное управление данными и информацией жизненно важно для аэропортов, авиакомпаний и воздушных перевозок.</w:t>
      </w:r>
      <w:r w:rsidR="006819B6"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К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онтроль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с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истемы управления воздушным движением являются сложными, объединяя множество разнообразных технологий, компонентов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данные. Технологические разработки играют ключевую роль в обеспечении соответствия авиационной отрасли оперативным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эффективность и экологические цели.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Аэропорты хотят увеличить свои возможности по обслуживанию рейсов, сохраняя при этом безопасность и снижая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эксплуатационные расходы и выбросы. Авиакомпании сталкиваются с высокими расходами, которые увеличиваются в случае задержки рейсов 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неэффективность полета. Эффективные системы управления воздушным движением помогают авиакомпаниям и аэропортам сократить расходы на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улучшение использования взлетно-посадочной полосы, сокращение задержек для входящих и исходящих воздушных судов и проектирование более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эффективные маршруты полетов. Это также снижает уровень выбросов.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вложил значительные средства в технологии, чтобы обеспечить лучший обмен информацией. ИТ-системы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подключены к широкому кругу организаций в разных странах, причем многие пользователи имеют в режиме реального времени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доступ. Это позволяет диспетчерам безопасно управлять большими объемами самолетов в переполненном воздушном пространстве, но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представляет повышенные риски кибербезопасности.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Благодаря инвестициям в исследования и разработки, ASU приобрел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опыт в управлении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беспилотные авиационные системы (дроны). Беспилотники могут представлять угрозу для управления воздушным движением.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ASU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инновационная облачная система анализирует все доступные данные в реальном времени, чтобы авторизовать планы полетов дронов. Это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контролирует дрон в полете и, при необходимости, рассылает электронные команды для перенаправления дрона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или немедленно приземлиться.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Подозреваемый инцидент кибербезопасности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Недавно произошел подозреваемый случай взлома в одном из операционных центров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 Это произошло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во время технического перевооружения системы, отвечающей за мониторинг воздушного пространства и управление воздушным судном. ASU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немедленно отключить систему и реализовать план обеспечения непрерывности бизнеса. Тем не менее, 300 рейсов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были отменены и 1500 были отложены. После инцидента CAA заставило ASU выплатить 7 миллионов фунтов стерлингов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компенсаци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и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аэропортам и авиакомпаниям, пострадавшим.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Новое глобальное видение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После подозрения в кибербезопасности ASU назначил нового исполнительного директора Джоан Лули. Джоан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ранее возглавлял государственную операцию по контролю за движением в Германии. Она стремится развивать международный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потоки доходов для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. Ее заявленное видение заключается в том, чтобы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стала «мировым лидером в области инноваций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управлени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я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воздушным пространством».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наметила следующие трехлетние цели для компании: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Добиться роста бизнеса за счет диверсификации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Уменьшить риск аварий, связанных с управлением воздушным пространством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Сокращение выбросов в результате неэффективного управления воздушным пространством.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• Повысить эффективность внутренних операций </w:t>
      </w:r>
      <w:r w:rsidR="006819B6"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.</w:t>
      </w:r>
    </w:p>
    <w:p w:rsidR="001176DB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определила две конкретные возможности международного роста:</w:t>
      </w:r>
    </w:p>
    <w:p w:rsidR="001176DB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Европейская реорганизация воздушного пространства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Подписано соглашение о реорганизации воздушного пространства Европы в девять блоков. 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ASU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 был приглашен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тендер на управление воздушным пространством в пределах одного или нескольких блоков. Управление воздушным пространством в большинстве европейских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страны в настоящее время обеспечены государственными операциями. Джоан считает, что государственно-частный ASU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владение дает ему конкурентное преимущество. Контракты будут заключаться в рамках конкурса,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основаны на четырех ключевых критериях: безопасность, экономическая эффективность, управление мощностью и воздействие на окружающую среду.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Бизнес-стратегия и технологии: Банк вопросов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Дрон управление движением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ASU было предложено провести тендер на контракт с правительством страны Ближнего Востока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внедрить услугу управления трафиком дронов. К АСУ обратились после инцидента с беспилотником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,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который закрыл главный аэропорт страны на час.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Джоан считает, что способность ASU расти будет зависеть от его информационных систем, людей и способностей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вводить новшества. Она хочет убедиться, что у ASU есть правильные функциональные стратегии для победы в тендерах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 </w:t>
      </w: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и доставить эти новые контракты.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Требования</w:t>
      </w:r>
      <w:r>
        <w:rPr>
          <w:rFonts w:ascii="TimesNewRomanPS-ItalicMT" w:hAnsi="TimesNewRomanPS-ItalicMT" w:cs="TimesNewRomanPS-ItalicMT"/>
          <w:iCs/>
          <w:sz w:val="24"/>
          <w:szCs w:val="24"/>
        </w:rPr>
        <w:t>: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1. Проанализировать, в какой степени трехлетние цели, поставленные Джоан Лули, согласуются с обеими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lastRenderedPageBreak/>
        <w:t>Заявленное видение ASU и целей основных заинтересованных сторон ASU.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2. Объяснить следующие две функциональные стратегии, которые ASU может реализовать для достижения Джоан Лули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Заявленное видение: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• человеческие ресурсы (HR); а также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 xml:space="preserve">• Исследования и разработки (НИОКР). </w:t>
      </w:r>
    </w:p>
    <w:p w:rsidR="006819B6" w:rsidRPr="006819B6" w:rsidRDefault="006819B6" w:rsidP="006819B6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3. Объяснить риски кибербезопасности, с которыми сталкивается ASU, и способы управления этими рисками</w:t>
      </w:r>
    </w:p>
    <w:p w:rsidR="00551FF8" w:rsidRPr="006819B6" w:rsidRDefault="001176DB" w:rsidP="001176DB">
      <w:pPr>
        <w:spacing w:before="100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6819B6">
        <w:rPr>
          <w:rFonts w:ascii="TimesNewRomanPS-ItalicMT" w:hAnsi="TimesNewRomanPS-ItalicMT" w:cs="TimesNewRomanPS-ItalicMT"/>
          <w:iCs/>
          <w:sz w:val="24"/>
          <w:szCs w:val="24"/>
        </w:rPr>
        <w:t>Согласие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27B6A">
      <w:pPr>
        <w:widowControl/>
        <w:numPr>
          <w:ilvl w:val="1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627B6A" w:rsidRPr="004B2F6C" w:rsidRDefault="00627B6A" w:rsidP="00627B6A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2018.</w:t>
      </w:r>
    </w:p>
    <w:p w:rsidR="00627B6A" w:rsidRPr="00627B6A" w:rsidRDefault="00627B6A" w:rsidP="00627B6A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2018.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2E4D1F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2E4D1F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2E4D1F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2E4D1F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2E4D1F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2E4D1F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BB1455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0" w:history="1"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com</w:t>
      </w:r>
      <w:r w:rsidR="008C487A" w:rsidRPr="008C487A">
        <w:rPr>
          <w:sz w:val="24"/>
          <w:szCs w:val="24"/>
          <w:lang w:eastAsia="ar-SA"/>
        </w:rPr>
        <w:t xml:space="preserve">, </w:t>
      </w:r>
      <w:r w:rsidR="008C487A" w:rsidRPr="008C487A">
        <w:rPr>
          <w:sz w:val="24"/>
          <w:szCs w:val="24"/>
          <w:lang w:val="en-US" w:eastAsia="ar-SA"/>
        </w:rPr>
        <w:t>www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minfin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8C487A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(письменная работа)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Язык преподавания: </w:t>
      </w:r>
      <w:r w:rsidR="002E4D1F">
        <w:rPr>
          <w:sz w:val="24"/>
          <w:szCs w:val="24"/>
          <w:lang w:eastAsia="ar-SA"/>
        </w:rPr>
        <w:t>русский</w:t>
      </w:r>
    </w:p>
    <w:p w:rsidR="00683F90" w:rsidRPr="00683F90" w:rsidRDefault="00683F90" w:rsidP="00683F9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:rsidR="00667579" w:rsidRPr="00E522FF" w:rsidRDefault="00683F90" w:rsidP="005D6100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55" w:rsidRDefault="00BB1455" w:rsidP="00552B7C">
      <w:r>
        <w:separator/>
      </w:r>
    </w:p>
  </w:endnote>
  <w:endnote w:type="continuationSeparator" w:id="0">
    <w:p w:rsidR="00BB1455" w:rsidRDefault="00BB1455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25" w:rsidRDefault="003D221A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B25" w:rsidRDefault="000D2B25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221A" w:rsidRPr="003D221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0D2B25" w:rsidRDefault="000D2B25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D221A" w:rsidRPr="003D221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55" w:rsidRDefault="00BB1455" w:rsidP="00552B7C">
      <w:r>
        <w:separator/>
      </w:r>
    </w:p>
  </w:footnote>
  <w:footnote w:type="continuationSeparator" w:id="0">
    <w:p w:rsidR="00BB1455" w:rsidRDefault="00BB1455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8777"/>
    </w:tblGrid>
    <w:tr w:rsidR="000D2B25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0D2B25" w:rsidRDefault="003D221A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0D2B25" w:rsidRPr="002D3040" w:rsidRDefault="000D2B25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0D2B25" w:rsidRPr="001C793F" w:rsidRDefault="000D2B25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7AC7BA"/>
    <w:lvl w:ilvl="0">
      <w:numFmt w:val="bullet"/>
      <w:lvlText w:val="*"/>
      <w:lvlJc w:val="left"/>
    </w:lvl>
  </w:abstractNum>
  <w:abstractNum w:abstractNumId="1">
    <w:nsid w:val="025D6AD5"/>
    <w:multiLevelType w:val="hybridMultilevel"/>
    <w:tmpl w:val="8FD8F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C05C67"/>
    <w:multiLevelType w:val="multilevel"/>
    <w:tmpl w:val="081EA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C62E03"/>
    <w:multiLevelType w:val="hybridMultilevel"/>
    <w:tmpl w:val="8E2C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16656"/>
    <w:multiLevelType w:val="singleLevel"/>
    <w:tmpl w:val="866C3E52"/>
    <w:lvl w:ilvl="0">
      <w:start w:val="3"/>
      <w:numFmt w:val="decimal"/>
      <w:lvlText w:val="2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1AC81547"/>
    <w:multiLevelType w:val="hybridMultilevel"/>
    <w:tmpl w:val="060EB3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EB0077F"/>
    <w:multiLevelType w:val="hybridMultilevel"/>
    <w:tmpl w:val="92868740"/>
    <w:lvl w:ilvl="0" w:tplc="E36C25B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064412"/>
    <w:multiLevelType w:val="hybridMultilevel"/>
    <w:tmpl w:val="3502D3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49D4178"/>
    <w:multiLevelType w:val="singleLevel"/>
    <w:tmpl w:val="DA22C1F6"/>
    <w:lvl w:ilvl="0">
      <w:start w:val="2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94A34"/>
    <w:multiLevelType w:val="hybridMultilevel"/>
    <w:tmpl w:val="45B6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66CA5"/>
    <w:multiLevelType w:val="hybridMultilevel"/>
    <w:tmpl w:val="A6465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82002"/>
    <w:multiLevelType w:val="hybridMultilevel"/>
    <w:tmpl w:val="6178B4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8D45E54"/>
    <w:multiLevelType w:val="hybridMultilevel"/>
    <w:tmpl w:val="F8A6C210"/>
    <w:lvl w:ilvl="0" w:tplc="30BE67D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01A9"/>
    <w:multiLevelType w:val="hybridMultilevel"/>
    <w:tmpl w:val="AA62F7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9D6789F"/>
    <w:multiLevelType w:val="hybridMultilevel"/>
    <w:tmpl w:val="EC063396"/>
    <w:lvl w:ilvl="0" w:tplc="62DC038A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F7C08"/>
    <w:multiLevelType w:val="singleLevel"/>
    <w:tmpl w:val="2154D792"/>
    <w:lvl w:ilvl="0">
      <w:start w:val="1"/>
      <w:numFmt w:val="decimal"/>
      <w:lvlText w:val="1.3.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445533A9"/>
    <w:multiLevelType w:val="hybridMultilevel"/>
    <w:tmpl w:val="27B0FC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EA66F02"/>
    <w:multiLevelType w:val="hybridMultilevel"/>
    <w:tmpl w:val="008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45A89"/>
    <w:multiLevelType w:val="hybridMultilevel"/>
    <w:tmpl w:val="6832A4A0"/>
    <w:lvl w:ilvl="0" w:tplc="5FB640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47DD4"/>
    <w:multiLevelType w:val="singleLevel"/>
    <w:tmpl w:val="25EAD9B4"/>
    <w:lvl w:ilvl="0">
      <w:start w:val="1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3">
    <w:nsid w:val="56596D44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>
    <w:nsid w:val="585A3BEE"/>
    <w:multiLevelType w:val="hybridMultilevel"/>
    <w:tmpl w:val="D0D055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87E2BE9"/>
    <w:multiLevelType w:val="hybridMultilevel"/>
    <w:tmpl w:val="7DD6D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20ED7"/>
    <w:multiLevelType w:val="hybridMultilevel"/>
    <w:tmpl w:val="226A8F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AA6690"/>
    <w:multiLevelType w:val="hybridMultilevel"/>
    <w:tmpl w:val="D5B2CF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D3346E3"/>
    <w:multiLevelType w:val="hybridMultilevel"/>
    <w:tmpl w:val="492A3D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DFF59EC"/>
    <w:multiLevelType w:val="hybridMultilevel"/>
    <w:tmpl w:val="E5849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26F7EAF"/>
    <w:multiLevelType w:val="hybridMultilevel"/>
    <w:tmpl w:val="5908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B792C"/>
    <w:multiLevelType w:val="hybridMultilevel"/>
    <w:tmpl w:val="ADDC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D5042"/>
    <w:multiLevelType w:val="hybridMultilevel"/>
    <w:tmpl w:val="7460FC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85F4C37"/>
    <w:multiLevelType w:val="hybridMultilevel"/>
    <w:tmpl w:val="DADC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C31FF"/>
    <w:multiLevelType w:val="singleLevel"/>
    <w:tmpl w:val="8EB409B0"/>
    <w:lvl w:ilvl="0">
      <w:start w:val="1"/>
      <w:numFmt w:val="decimal"/>
      <w:lvlText w:val="2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6">
    <w:nsid w:val="73AC6651"/>
    <w:multiLevelType w:val="multilevel"/>
    <w:tmpl w:val="0CF69F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60"/>
        </w:tabs>
        <w:ind w:left="11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0"/>
        </w:tabs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0"/>
        </w:tabs>
        <w:ind w:left="3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5"/>
        </w:tabs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0"/>
        </w:tabs>
        <w:ind w:left="5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15"/>
        </w:tabs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440"/>
      </w:pPr>
      <w:rPr>
        <w:rFonts w:hint="default"/>
      </w:rPr>
    </w:lvl>
  </w:abstractNum>
  <w:abstractNum w:abstractNumId="37">
    <w:nsid w:val="76FC7C25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55621"/>
    <w:multiLevelType w:val="hybridMultilevel"/>
    <w:tmpl w:val="FE92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04EBC"/>
    <w:multiLevelType w:val="hybridMultilevel"/>
    <w:tmpl w:val="A488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9"/>
  </w:num>
  <w:num w:numId="4">
    <w:abstractNumId w:val="22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31"/>
  </w:num>
  <w:num w:numId="18">
    <w:abstractNumId w:val="34"/>
  </w:num>
  <w:num w:numId="19">
    <w:abstractNumId w:val="36"/>
  </w:num>
  <w:num w:numId="20">
    <w:abstractNumId w:val="25"/>
  </w:num>
  <w:num w:numId="21">
    <w:abstractNumId w:val="5"/>
  </w:num>
  <w:num w:numId="22">
    <w:abstractNumId w:val="8"/>
  </w:num>
  <w:num w:numId="23">
    <w:abstractNumId w:val="33"/>
  </w:num>
  <w:num w:numId="24">
    <w:abstractNumId w:val="29"/>
  </w:num>
  <w:num w:numId="25">
    <w:abstractNumId w:val="30"/>
  </w:num>
  <w:num w:numId="26">
    <w:abstractNumId w:val="27"/>
  </w:num>
  <w:num w:numId="27">
    <w:abstractNumId w:val="19"/>
  </w:num>
  <w:num w:numId="28">
    <w:abstractNumId w:val="16"/>
  </w:num>
  <w:num w:numId="29">
    <w:abstractNumId w:val="12"/>
  </w:num>
  <w:num w:numId="30">
    <w:abstractNumId w:val="14"/>
  </w:num>
  <w:num w:numId="31">
    <w:abstractNumId w:val="28"/>
  </w:num>
  <w:num w:numId="32">
    <w:abstractNumId w:val="20"/>
  </w:num>
  <w:num w:numId="33">
    <w:abstractNumId w:val="21"/>
  </w:num>
  <w:num w:numId="34">
    <w:abstractNumId w:val="6"/>
  </w:num>
  <w:num w:numId="35">
    <w:abstractNumId w:val="15"/>
  </w:num>
  <w:num w:numId="36">
    <w:abstractNumId w:val="3"/>
  </w:num>
  <w:num w:numId="37">
    <w:abstractNumId w:val="26"/>
  </w:num>
  <w:num w:numId="38">
    <w:abstractNumId w:val="32"/>
  </w:num>
  <w:num w:numId="39">
    <w:abstractNumId w:val="38"/>
  </w:num>
  <w:num w:numId="40">
    <w:abstractNumId w:val="11"/>
  </w:num>
  <w:num w:numId="41">
    <w:abstractNumId w:val="1"/>
  </w:num>
  <w:num w:numId="42">
    <w:abstractNumId w:val="17"/>
  </w:num>
  <w:num w:numId="43">
    <w:abstractNumId w:val="24"/>
  </w:num>
  <w:num w:numId="44">
    <w:abstractNumId w:val="13"/>
  </w:num>
  <w:num w:numId="45">
    <w:abstractNumId w:val="2"/>
  </w:num>
  <w:num w:numId="46">
    <w:abstractNumId w:val="37"/>
  </w:num>
  <w:num w:numId="47">
    <w:abstractNumId w:val="7"/>
  </w:num>
  <w:num w:numId="48">
    <w:abstractNumId w:val="23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07044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D2B25"/>
    <w:rsid w:val="000E17A4"/>
    <w:rsid w:val="000F17D2"/>
    <w:rsid w:val="00105371"/>
    <w:rsid w:val="001103CE"/>
    <w:rsid w:val="0011065B"/>
    <w:rsid w:val="001144CF"/>
    <w:rsid w:val="001176DB"/>
    <w:rsid w:val="00135B5C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C1AC4"/>
    <w:rsid w:val="001D0DA0"/>
    <w:rsid w:val="001E3C1A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799B"/>
    <w:rsid w:val="002D1BFC"/>
    <w:rsid w:val="002D3040"/>
    <w:rsid w:val="002D6C44"/>
    <w:rsid w:val="002E4D1F"/>
    <w:rsid w:val="002E6045"/>
    <w:rsid w:val="002E6BEA"/>
    <w:rsid w:val="002F779E"/>
    <w:rsid w:val="003112BF"/>
    <w:rsid w:val="00333F71"/>
    <w:rsid w:val="00346C66"/>
    <w:rsid w:val="00352B6C"/>
    <w:rsid w:val="00356631"/>
    <w:rsid w:val="003729EB"/>
    <w:rsid w:val="00380603"/>
    <w:rsid w:val="00392C97"/>
    <w:rsid w:val="003B5A47"/>
    <w:rsid w:val="003C1127"/>
    <w:rsid w:val="003C11EE"/>
    <w:rsid w:val="003D221A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979D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7116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27B6A"/>
    <w:rsid w:val="00652B02"/>
    <w:rsid w:val="00667579"/>
    <w:rsid w:val="006819B6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71582"/>
    <w:rsid w:val="00883F32"/>
    <w:rsid w:val="00891655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D73B3"/>
    <w:rsid w:val="00AF11C5"/>
    <w:rsid w:val="00AF47D6"/>
    <w:rsid w:val="00AF7EA5"/>
    <w:rsid w:val="00B007B3"/>
    <w:rsid w:val="00B22D23"/>
    <w:rsid w:val="00B3434A"/>
    <w:rsid w:val="00B657CC"/>
    <w:rsid w:val="00B870B1"/>
    <w:rsid w:val="00B9428B"/>
    <w:rsid w:val="00BA0CE0"/>
    <w:rsid w:val="00BB1455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ae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C288-7BE0-406A-9E44-24D3587D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15</Pages>
  <Words>5036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2024-12-03T23:57:00Z</dcterms:created>
  <dcterms:modified xsi:type="dcterms:W3CDTF">2024-12-03T23:57:00Z</dcterms:modified>
</cp:coreProperties>
</file>