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8"/>
        <w:jc w:val="center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Биологические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основы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биотехнологии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микроорганизмов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32"/>
          <w:szCs w:val="32"/>
          <w:lang w:val="en-US" w:eastAsia="ru-RU"/>
        </w:rPr>
      </w:r>
    </w:p>
    <w:p>
      <w:pPr>
        <w:contextualSpacing/>
        <w:ind w:firstLine="708"/>
        <w:jc w:val="center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Biological Bases of Biotechnology of Microorganisms </w:t>
      </w:r>
      <w:r>
        <w:rPr>
          <w:rFonts w:ascii="Times New Roman" w:hAnsi="Times New Roman" w:eastAsia="Times New Roman" w:cs="Times New Roman"/>
          <w:b/>
          <w:sz w:val="32"/>
          <w:szCs w:val="32"/>
          <w:lang w:val="en-US" w:eastAsia="ru-RU"/>
        </w:rPr>
      </w:r>
    </w:p>
    <w:p>
      <w:pPr>
        <w:contextualSpacing/>
        <w:ind w:firstLine="708"/>
        <w:jc w:val="both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r>
    </w:p>
    <w:p>
      <w:pPr>
        <w:contextualSpacing/>
        <w:ind w:firstLine="708"/>
        <w:jc w:val="both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ФИО преподавателя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Леонтьева Мария Романовна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к.б.н.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20"/>
        <w:jc w:val="both"/>
        <w:spacing w:before="100" w:line="276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Цель освоения дисциплины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знакомление студентов с современными представлениями о структурно-функциональной организации живого на клеточном и молекулярном 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ровне, а также ознакомление с механизмами реализации генетической программы в онтогенезе. Основные направления современной биологической науки в рамках, которых построен курс – клеточная и молекулярная биология, генетика, биология индивидуального развития.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</w:r>
    </w:p>
    <w:p>
      <w:pPr>
        <w:ind w:left="720"/>
        <w:jc w:val="both"/>
        <w:spacing w:before="100" w:line="276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Место дисциплины в учебном плане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Магистратура </w:t>
      </w:r>
      <w:r>
        <w:rPr>
          <w:rFonts w:ascii="Times New Roman" w:hAnsi="Times New Roman" w:cs="Times New Roman"/>
          <w:sz w:val="24"/>
          <w:szCs w:val="24"/>
        </w:rPr>
        <w:t xml:space="preserve">38.04.02 «Менеджмент» </w:t>
      </w:r>
      <w:r>
        <w:rPr>
          <w:rFonts w:ascii="Times New Roman" w:hAnsi="Times New Roman" w:cs="Times New Roman"/>
          <w:bCs/>
          <w:sz w:val="24"/>
          <w:szCs w:val="24"/>
        </w:rPr>
        <w:t xml:space="preserve">Инновационный менеджмент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 триместр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</w:r>
    </w:p>
    <w:p>
      <w:pPr>
        <w:ind w:left="720"/>
        <w:jc w:val="both"/>
        <w:spacing w:before="100" w:line="276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Краткое содержание дисциплины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Введение в предмет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Биотехнологии и биотехнологические процессы как предмет управленческой и инновационной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Биологические основы для управления биотехнологиями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Клеточная и молекулярная </w:t>
      </w:r>
      <w:r>
        <w:rPr>
          <w:rFonts w:ascii="Times New Roman" w:hAnsi="Times New Roman" w:cs="Times New Roman"/>
          <w:sz w:val="24"/>
          <w:szCs w:val="24"/>
        </w:rPr>
        <w:t xml:space="preserve">биология.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Научные и технологические достижения молекулярной биологии, как основа для организации и управления биотехнологиями.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Протеомика</w:t>
      </w:r>
      <w:r>
        <w:rPr>
          <w:rFonts w:ascii="Times New Roman" w:hAnsi="Times New Roman" w:cs="Times New Roman"/>
          <w:sz w:val="24"/>
          <w:szCs w:val="24"/>
        </w:rPr>
        <w:t xml:space="preserve">. Основы генетики.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Технологии ГМО-индустрии.</w:t>
      </w:r>
      <w:r>
        <w:rPr>
          <w:rFonts w:ascii="Times New Roman" w:hAnsi="Times New Roman" w:cs="Times New Roman"/>
          <w:sz w:val="24"/>
          <w:szCs w:val="24"/>
        </w:rPr>
        <w:t xml:space="preserve"> Основы биотехнологии микроорганизмов.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</w:r>
    </w:p>
    <w:p>
      <w:pPr>
        <w:ind w:left="10" w:right="340"/>
        <w:jc w:val="both"/>
        <w:spacing w:after="5" w:line="246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Общая трудоемкость дисциплины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 зачетные ед.,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108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708"/>
        <w:jc w:val="both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708"/>
        <w:jc w:val="both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Язык преподавания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русский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708"/>
        <w:jc w:val="both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708"/>
        <w:jc w:val="both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Промежуточная аттестация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дисциплине проводится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форме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экзамена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71" w:type="dxa"/>
      <w:tblBorders>
        <w:bottom w:val="single" w:color="auto" w:sz="4" w:space="0"/>
      </w:tblBorders>
      <w:tblLook w:val="04A0" w:firstRow="1" w:lastRow="0" w:firstColumn="1" w:lastColumn="0" w:noHBand="0" w:noVBand="1"/>
    </w:tblPr>
    <w:tblGrid>
      <w:gridCol w:w="1445"/>
      <w:gridCol w:w="8526"/>
    </w:tblGrid>
    <w:tr>
      <w:trPr>
        <w:trHeight w:val="707"/>
      </w:trPr>
      <w:tc>
        <w:tcPr>
          <w:tcBorders>
            <w:top w:val="none" w:color="000000" w:sz="4" w:space="0"/>
            <w:left w:val="none" w:color="000000" w:sz="4" w:space="0"/>
            <w:bottom w:val="single" w:color="auto" w:sz="4" w:space="0"/>
            <w:right w:val="none" w:color="000000" w:sz="4" w:space="0"/>
          </w:tcBorders>
          <w:tcW w:w="1445" w:type="dxa"/>
          <w:vAlign w:val="center"/>
          <w:textDirection w:val="lrTb"/>
          <w:noWrap w:val="false"/>
        </w:tcPr>
        <w:p>
          <w:pPr>
            <w:jc w:val="center"/>
            <w:spacing w:line="252" w:lineRule="auto"/>
            <w:tabs>
              <w:tab w:val="center" w:pos="4677" w:leader="none"/>
              <w:tab w:val="right" w:pos="9355" w:leader="none"/>
            </w:tabs>
          </w:pPr>
          <w:r>
            <w:rPr>
              <w:lang w:eastAsia="ru-RU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323850"/>
                    <wp:effectExtent l="0" t="0" r="0" b="0"/>
                    <wp:docPr id="1" name="Рисунок 1" descr="mef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meflogo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3900" cy="32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0pt;height:25.5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single" w:color="auto" w:sz="4" w:space="0"/>
            <w:right w:val="none" w:color="000000" w:sz="4" w:space="0"/>
          </w:tcBorders>
          <w:tcW w:w="8526" w:type="dxa"/>
          <w:vAlign w:val="center"/>
          <w:textDirection w:val="lrTb"/>
          <w:noWrap w:val="false"/>
        </w:tcPr>
        <w:p>
          <w:pPr>
            <w:contextualSpacing/>
            <w:ind w:firstLine="708"/>
            <w:jc w:val="center"/>
            <w:spacing w:before="100" w:beforeAutospacing="1" w:after="100" w:afterAutospacing="1" w:line="276" w:lineRule="auto"/>
            <w:rPr>
              <w:rFonts w:ascii="Times New Roman" w:hAnsi="Times New Roman" w:eastAsia="Times New Roman" w:cs="Times New Roman"/>
              <w:b/>
              <w:color w:val="ff0000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b/>
              <w:color w:val="ff0000"/>
              <w:sz w:val="22"/>
              <w:szCs w:val="22"/>
              <w:lang w:eastAsia="ru-RU"/>
            </w:rPr>
            <w:t xml:space="preserve">Биологические</w:t>
          </w:r>
          <w:r>
            <w:rPr>
              <w:rFonts w:ascii="Times New Roman" w:hAnsi="Times New Roman" w:eastAsia="Times New Roman" w:cs="Times New Roman"/>
              <w:b/>
              <w:color w:val="ff0000"/>
              <w:sz w:val="22"/>
              <w:szCs w:val="22"/>
              <w:lang w:val="en-US" w:eastAsia="ru-RU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color w:val="ff0000"/>
              <w:sz w:val="22"/>
              <w:szCs w:val="22"/>
              <w:lang w:eastAsia="ru-RU"/>
            </w:rPr>
            <w:t xml:space="preserve">основы</w:t>
          </w:r>
          <w:r>
            <w:rPr>
              <w:rFonts w:ascii="Times New Roman" w:hAnsi="Times New Roman" w:eastAsia="Times New Roman" w:cs="Times New Roman"/>
              <w:b/>
              <w:color w:val="ff0000"/>
              <w:sz w:val="22"/>
              <w:szCs w:val="22"/>
              <w:lang w:val="en-US" w:eastAsia="ru-RU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color w:val="ff0000"/>
              <w:sz w:val="22"/>
              <w:szCs w:val="22"/>
              <w:lang w:eastAsia="ru-RU"/>
            </w:rPr>
            <w:t xml:space="preserve">биотехнологии</w:t>
          </w:r>
          <w:r>
            <w:rPr>
              <w:rFonts w:ascii="Times New Roman" w:hAnsi="Times New Roman" w:eastAsia="Times New Roman" w:cs="Times New Roman"/>
              <w:b/>
              <w:color w:val="ff0000"/>
              <w:sz w:val="22"/>
              <w:szCs w:val="22"/>
              <w:lang w:val="en-US" w:eastAsia="ru-RU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color w:val="ff0000"/>
              <w:sz w:val="22"/>
              <w:szCs w:val="22"/>
              <w:lang w:eastAsia="ru-RU"/>
            </w:rPr>
            <w:t xml:space="preserve">микроорганизмов</w:t>
          </w:r>
          <w:r>
            <w:rPr>
              <w:rFonts w:ascii="Times New Roman" w:hAnsi="Times New Roman" w:eastAsia="Times New Roman" w:cs="Times New Roman"/>
              <w:b/>
              <w:color w:val="ff0000"/>
              <w:sz w:val="22"/>
              <w:szCs w:val="22"/>
              <w:lang w:val="en-US" w:eastAsia="ru-RU"/>
            </w:rPr>
            <w:t xml:space="preserve">/</w:t>
          </w:r>
          <w:r>
            <w:rPr>
              <w:rFonts w:ascii="Times New Roman" w:hAnsi="Times New Roman" w:eastAsia="Times New Roman" w:cs="Times New Roman"/>
              <w:b/>
              <w:color w:val="ff0000"/>
              <w:sz w:val="24"/>
              <w:szCs w:val="24"/>
              <w:lang w:val="en-US" w:eastAsia="ru-RU"/>
            </w:rPr>
          </w:r>
          <w:r>
            <w:rPr>
              <w:rFonts w:ascii="Times New Roman" w:hAnsi="Times New Roman" w:eastAsia="Times New Roman" w:cs="Times New Roman"/>
              <w:b/>
              <w:color w:val="ff0000"/>
              <w:sz w:val="22"/>
              <w:szCs w:val="22"/>
              <w:lang w:val="en-US" w:eastAsia="ru-RU"/>
            </w:rPr>
          </w:r>
        </w:p>
        <w:p>
          <w:pPr>
            <w:jc w:val="right"/>
            <w:spacing w:after="0" w:line="240" w:lineRule="auto"/>
            <w:rPr>
              <w:rFonts w:ascii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b/>
              <w:color w:val="ff0000"/>
              <w:sz w:val="22"/>
              <w:szCs w:val="22"/>
              <w:lang w:val="en-US" w:eastAsia="ru-RU"/>
            </w:rPr>
            <w:t xml:space="preserve">Biological Bases of Biotechnology of Microorganisms</w: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t xml:space="preserve">. Аннотация </w:t>
          </w:r>
          <w:r>
            <w:rPr>
              <w:rFonts w:ascii="Times New Roman" w:hAnsi="Times New Roman" w:cs="Times New Roman"/>
              <w:i/>
              <w:sz w:val="24"/>
              <w:szCs w:val="24"/>
            </w:rPr>
          </w:r>
        </w:p>
      </w:tc>
    </w:tr>
  </w:tbl>
  <w:p>
    <w:pPr>
      <w:pStyle w:val="70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7"/>
    <w:next w:val="69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9"/>
    <w:link w:val="69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7"/>
    <w:next w:val="69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7"/>
    <w:next w:val="69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7"/>
    <w:next w:val="69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7"/>
    <w:next w:val="69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7"/>
    <w:next w:val="69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9"/>
    <w:link w:val="34"/>
    <w:uiPriority w:val="10"/>
    <w:rPr>
      <w:sz w:val="48"/>
      <w:szCs w:val="48"/>
    </w:rPr>
  </w:style>
  <w:style w:type="paragraph" w:styleId="36">
    <w:name w:val="Subtitle"/>
    <w:basedOn w:val="697"/>
    <w:next w:val="69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9"/>
    <w:link w:val="36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9"/>
    <w:link w:val="703"/>
    <w:uiPriority w:val="99"/>
  </w:style>
  <w:style w:type="character" w:styleId="45">
    <w:name w:val="Footer Char"/>
    <w:basedOn w:val="699"/>
    <w:link w:val="705"/>
    <w:uiPriority w:val="99"/>
  </w:style>
  <w:style w:type="paragraph" w:styleId="46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5"/>
    <w:uiPriority w:val="99"/>
  </w:style>
  <w:style w:type="table" w:styleId="48">
    <w:name w:val="Table Grid"/>
    <w:basedOn w:val="7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9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9"/>
    <w:uiPriority w:val="99"/>
    <w:semiHidden/>
    <w:unhideWhenUsed/>
    <w:rPr>
      <w:vertAlign w:val="superscript"/>
    </w:rPr>
  </w:style>
  <w:style w:type="paragraph" w:styleId="181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  <w:qFormat/>
  </w:style>
  <w:style w:type="paragraph" w:styleId="698">
    <w:name w:val="Heading 2"/>
    <w:basedOn w:val="697"/>
    <w:next w:val="697"/>
    <w:link w:val="702"/>
    <w:uiPriority w:val="9"/>
    <w:unhideWhenUsed/>
    <w:qFormat/>
    <w:pPr>
      <w:spacing w:after="0" w:line="240" w:lineRule="auto"/>
      <w:outlineLvl w:val="1"/>
    </w:pPr>
    <w:rPr>
      <w:rFonts w:eastAsia="Times New Roman" w:cstheme="minorHAnsi"/>
      <w:b/>
      <w:sz w:val="24"/>
      <w:szCs w:val="24"/>
      <w:lang w:eastAsia="ru-RU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2 Знак"/>
    <w:basedOn w:val="699"/>
    <w:link w:val="698"/>
    <w:uiPriority w:val="9"/>
    <w:rPr>
      <w:rFonts w:eastAsia="Times New Roman" w:cstheme="minorHAnsi"/>
      <w:b/>
      <w:sz w:val="24"/>
      <w:szCs w:val="24"/>
      <w:lang w:eastAsia="ru-RU"/>
    </w:rPr>
  </w:style>
  <w:style w:type="paragraph" w:styleId="703">
    <w:name w:val="Header"/>
    <w:basedOn w:val="697"/>
    <w:link w:val="7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4" w:customStyle="1">
    <w:name w:val="Верхний колонтитул Знак"/>
    <w:basedOn w:val="699"/>
    <w:link w:val="703"/>
    <w:uiPriority w:val="99"/>
  </w:style>
  <w:style w:type="paragraph" w:styleId="705">
    <w:name w:val="Footer"/>
    <w:basedOn w:val="697"/>
    <w:link w:val="70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6" w:customStyle="1">
    <w:name w:val="Нижний колонтитул Знак"/>
    <w:basedOn w:val="699"/>
    <w:link w:val="70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Studnikov Serge Sergeevich</dc:creator>
  <cp:keywords/>
  <dc:description/>
  <cp:lastModifiedBy>Innovation Management MSU EF</cp:lastModifiedBy>
  <cp:revision>18</cp:revision>
  <dcterms:created xsi:type="dcterms:W3CDTF">2023-12-17T16:52:00Z</dcterms:created>
  <dcterms:modified xsi:type="dcterms:W3CDTF">2023-12-21T15:31:24Z</dcterms:modified>
</cp:coreProperties>
</file>