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7930B" w14:textId="770640A2" w:rsidR="00000000" w:rsidRPr="00CB5A68" w:rsidRDefault="008E0BDF" w:rsidP="00CB5A68">
      <w:pPr>
        <w:jc w:val="center"/>
        <w:rPr>
          <w:rFonts w:ascii="Times New Roman" w:hAnsi="Times New Roman" w:cs="Times New Roman"/>
        </w:rPr>
      </w:pPr>
      <w:r w:rsidRPr="00CB5A68">
        <w:rPr>
          <w:rFonts w:ascii="Times New Roman" w:hAnsi="Times New Roman" w:cs="Times New Roman"/>
        </w:rPr>
        <w:t>МЕЖДИСЦИПЛИНАРНАЯ ИНТЕГРАЦИЯ ИЛИ ЧЕМУ ЛИНГВИСТЫ МОГУТ НАУЧИТЬ ЭКОНОМИСТОВ</w:t>
      </w:r>
    </w:p>
    <w:p w14:paraId="761845DB" w14:textId="2894E862" w:rsidR="008E0BDF" w:rsidRPr="00CB5A68" w:rsidRDefault="008E0BDF" w:rsidP="00CB5A6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Кулик Л.В.</w:t>
      </w:r>
    </w:p>
    <w:p w14:paraId="3D310E34" w14:textId="73A3CEE4" w:rsidR="00431C6C" w:rsidRPr="00CB5A68" w:rsidRDefault="00431C6C" w:rsidP="00CB5A6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</w:rPr>
        <w:t>кандидат филологических наук, доцент</w:t>
      </w:r>
    </w:p>
    <w:p w14:paraId="1B15AA4E" w14:textId="13163E4E" w:rsidR="00EE3405" w:rsidRPr="00CB5A68" w:rsidRDefault="00431C6C" w:rsidP="00CB5A6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</w:rPr>
        <w:t>Московский государственный университет имени М.В. Ломоносова</w:t>
      </w:r>
    </w:p>
    <w:p w14:paraId="408BF410" w14:textId="5760E2FE" w:rsidR="00431C6C" w:rsidRPr="00CB5A68" w:rsidRDefault="00431C6C" w:rsidP="00CB5A6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D762B3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Москва</w:t>
      </w:r>
      <w:r w:rsidR="00EE3405" w:rsidRPr="00CB5A68">
        <w:rPr>
          <w:rFonts w:ascii="Times New Roman" w:hAnsi="Times New Roman" w:cs="Times New Roman"/>
          <w:i/>
          <w:iCs/>
          <w:sz w:val="28"/>
          <w:szCs w:val="28"/>
        </w:rPr>
        <w:t>, РФ</w:t>
      </w:r>
    </w:p>
    <w:p w14:paraId="5B5F437A" w14:textId="6E44F21E" w:rsidR="00D762B3" w:rsidRPr="00CB5A68" w:rsidRDefault="00000000" w:rsidP="00CB5A68">
      <w:pPr>
        <w:spacing w:after="0"/>
        <w:jc w:val="center"/>
        <w:rPr>
          <w:rStyle w:val="a3"/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="00D762B3" w:rsidRPr="00CB5A68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kuliklove</w:t>
        </w:r>
        <w:r w:rsidR="00D762B3" w:rsidRPr="00CB5A68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D762B3" w:rsidRPr="00CB5A68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mail</w:t>
        </w:r>
        <w:r w:rsidR="00D762B3" w:rsidRPr="00CB5A68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="00D762B3" w:rsidRPr="00CB5A68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</w:hyperlink>
    </w:p>
    <w:p w14:paraId="7A1A0FA5" w14:textId="77777777" w:rsidR="00F95A44" w:rsidRPr="00B02E04" w:rsidRDefault="00F95A44" w:rsidP="00EE3405">
      <w:pPr>
        <w:spacing w:after="0"/>
        <w:rPr>
          <w:i/>
          <w:iCs/>
          <w:sz w:val="28"/>
          <w:szCs w:val="28"/>
        </w:rPr>
      </w:pPr>
    </w:p>
    <w:p w14:paraId="12575633" w14:textId="48D41013" w:rsidR="00C36D26" w:rsidRPr="006F50A3" w:rsidRDefault="00D762B3" w:rsidP="008113C3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6F50A3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="00891D3E" w:rsidRPr="006F50A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36D26" w:rsidRPr="006F50A3">
        <w:rPr>
          <w:rFonts w:ascii="Times New Roman" w:hAnsi="Times New Roman" w:cs="Times New Roman"/>
          <w:sz w:val="28"/>
          <w:szCs w:val="28"/>
        </w:rPr>
        <w:t xml:space="preserve"> В последнее десятилетие в академическом сообществе </w:t>
      </w:r>
      <w:r w:rsidR="00C36D26" w:rsidRPr="007E0B85">
        <w:rPr>
          <w:rFonts w:ascii="Times New Roman" w:hAnsi="Times New Roman" w:cs="Times New Roman"/>
          <w:sz w:val="28"/>
          <w:szCs w:val="28"/>
        </w:rPr>
        <w:t>наметил</w:t>
      </w:r>
      <w:r w:rsidR="002F684C" w:rsidRPr="007E0B85">
        <w:rPr>
          <w:rFonts w:ascii="Times New Roman" w:hAnsi="Times New Roman" w:cs="Times New Roman"/>
          <w:sz w:val="28"/>
          <w:szCs w:val="28"/>
        </w:rPr>
        <w:t>о</w:t>
      </w:r>
      <w:r w:rsidR="00C36D26" w:rsidRPr="007E0B85">
        <w:rPr>
          <w:rFonts w:ascii="Times New Roman" w:hAnsi="Times New Roman" w:cs="Times New Roman"/>
          <w:sz w:val="28"/>
          <w:szCs w:val="28"/>
        </w:rPr>
        <w:t>с</w:t>
      </w:r>
      <w:r w:rsidR="002F684C" w:rsidRPr="007E0B85">
        <w:rPr>
          <w:rFonts w:ascii="Times New Roman" w:hAnsi="Times New Roman" w:cs="Times New Roman"/>
          <w:sz w:val="28"/>
          <w:szCs w:val="28"/>
        </w:rPr>
        <w:t>ь</w:t>
      </w:r>
      <w:r w:rsidR="00C36D26" w:rsidRPr="007E0B85">
        <w:rPr>
          <w:rFonts w:ascii="Times New Roman" w:hAnsi="Times New Roman" w:cs="Times New Roman"/>
          <w:sz w:val="28"/>
          <w:szCs w:val="28"/>
        </w:rPr>
        <w:t xml:space="preserve"> с</w:t>
      </w:r>
      <w:r w:rsidR="00C36D26" w:rsidRPr="006F50A3">
        <w:rPr>
          <w:rFonts w:ascii="Times New Roman" w:hAnsi="Times New Roman" w:cs="Times New Roman"/>
          <w:sz w:val="28"/>
          <w:szCs w:val="28"/>
        </w:rPr>
        <w:t>ущественн</w:t>
      </w:r>
      <w:r w:rsidR="00C62457" w:rsidRPr="006F50A3">
        <w:rPr>
          <w:rFonts w:ascii="Times New Roman" w:hAnsi="Times New Roman" w:cs="Times New Roman"/>
          <w:sz w:val="28"/>
          <w:szCs w:val="28"/>
        </w:rPr>
        <w:t>ое</w:t>
      </w:r>
      <w:r w:rsidR="00C36D26" w:rsidRPr="006F50A3">
        <w:rPr>
          <w:rFonts w:ascii="Times New Roman" w:hAnsi="Times New Roman" w:cs="Times New Roman"/>
          <w:sz w:val="28"/>
          <w:szCs w:val="28"/>
        </w:rPr>
        <w:t xml:space="preserve"> р</w:t>
      </w:r>
      <w:r w:rsidR="00C62457" w:rsidRPr="006F50A3">
        <w:rPr>
          <w:rFonts w:ascii="Times New Roman" w:hAnsi="Times New Roman" w:cs="Times New Roman"/>
          <w:sz w:val="28"/>
          <w:szCs w:val="28"/>
        </w:rPr>
        <w:t>асширение</w:t>
      </w:r>
      <w:r w:rsidR="00C36D26" w:rsidRPr="006F50A3">
        <w:rPr>
          <w:rFonts w:ascii="Times New Roman" w:hAnsi="Times New Roman" w:cs="Times New Roman"/>
          <w:sz w:val="28"/>
          <w:szCs w:val="28"/>
        </w:rPr>
        <w:t xml:space="preserve"> междисциплинарного взаимодействия, объединяющего ученых самых разных областей знания, что, несомненно, приводит к взаимному обогащению не только в плане узкой области исследования, но и с позиций более широкого интеллективного общения. В докладе мы обращаемся к тем мягкими и жесткими навыками, которые, являясь стержнем академического дискурса, тем не менее не в полной мере освоены учеными узких специальностей. Мы выделяем три составляющие дискурса, которые требуют особенно пристального внимания и детальной проработки: (1) критическое чтение аутентичного текста и его интерпретация; (2) создание собственного письменного текста (аннотации); (3) презентация собственного видения проблемы (доклада). </w:t>
      </w:r>
      <w:r w:rsidR="005E3651" w:rsidRPr="006F50A3">
        <w:rPr>
          <w:rFonts w:ascii="Times New Roman" w:hAnsi="Times New Roman" w:cs="Times New Roman"/>
          <w:sz w:val="28"/>
          <w:szCs w:val="28"/>
        </w:rPr>
        <w:t xml:space="preserve">Активное владение </w:t>
      </w:r>
      <w:r w:rsidR="0026572B" w:rsidRPr="006F50A3">
        <w:rPr>
          <w:rFonts w:ascii="Times New Roman" w:hAnsi="Times New Roman" w:cs="Times New Roman"/>
          <w:sz w:val="28"/>
          <w:szCs w:val="28"/>
        </w:rPr>
        <w:t xml:space="preserve">данными навыками поможет специалистам-нефилологам успешно представлять результаты своих исследований </w:t>
      </w:r>
      <w:r w:rsidR="00E6170F" w:rsidRPr="006F50A3">
        <w:rPr>
          <w:rFonts w:ascii="Times New Roman" w:hAnsi="Times New Roman" w:cs="Times New Roman"/>
          <w:sz w:val="28"/>
          <w:szCs w:val="28"/>
        </w:rPr>
        <w:t>в глобальном научном пространстве.</w:t>
      </w:r>
      <w:r w:rsidR="007E0B8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3D8C3D" w14:textId="0742DC12" w:rsidR="002E5199" w:rsidRDefault="00216A63" w:rsidP="008113C3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216A63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A63">
        <w:rPr>
          <w:rFonts w:ascii="Times New Roman" w:hAnsi="Times New Roman" w:cs="Times New Roman"/>
          <w:sz w:val="28"/>
          <w:szCs w:val="28"/>
        </w:rPr>
        <w:t>междисциплинар</w:t>
      </w:r>
      <w:r>
        <w:rPr>
          <w:rFonts w:ascii="Times New Roman" w:hAnsi="Times New Roman" w:cs="Times New Roman"/>
          <w:sz w:val="28"/>
          <w:szCs w:val="28"/>
        </w:rPr>
        <w:t xml:space="preserve">ное взаимодействие, </w:t>
      </w:r>
      <w:r w:rsidR="00491C3D">
        <w:rPr>
          <w:rFonts w:ascii="Times New Roman" w:hAnsi="Times New Roman" w:cs="Times New Roman"/>
          <w:sz w:val="28"/>
          <w:szCs w:val="28"/>
        </w:rPr>
        <w:t xml:space="preserve">академический дискурс, </w:t>
      </w:r>
      <w:r>
        <w:rPr>
          <w:rFonts w:ascii="Times New Roman" w:hAnsi="Times New Roman" w:cs="Times New Roman"/>
          <w:sz w:val="28"/>
          <w:szCs w:val="28"/>
        </w:rPr>
        <w:t xml:space="preserve">мягкие и жесткие навыки, </w:t>
      </w:r>
      <w:r w:rsidR="002E5199">
        <w:rPr>
          <w:rFonts w:ascii="Times New Roman" w:hAnsi="Times New Roman" w:cs="Times New Roman"/>
          <w:sz w:val="28"/>
          <w:szCs w:val="28"/>
        </w:rPr>
        <w:t xml:space="preserve">критическое чтение, аннотация, </w:t>
      </w:r>
      <w:r w:rsidR="005A57BF">
        <w:rPr>
          <w:rFonts w:ascii="Times New Roman" w:hAnsi="Times New Roman" w:cs="Times New Roman"/>
          <w:sz w:val="28"/>
          <w:szCs w:val="28"/>
        </w:rPr>
        <w:t xml:space="preserve">академическая </w:t>
      </w:r>
      <w:r w:rsidR="002E5199"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31A46381" w14:textId="5BA04DC7" w:rsidR="00406587" w:rsidRDefault="00731FF7" w:rsidP="008113C3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24C2AF20" w14:textId="394DFAF8" w:rsidR="009C762D" w:rsidRDefault="00731FF7" w:rsidP="000A036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Мы вступили в эпоху </w:t>
      </w:r>
      <w:r w:rsidR="002666D6">
        <w:rPr>
          <w:rFonts w:ascii="Times New Roman" w:hAnsi="Times New Roman" w:cs="Times New Roman"/>
          <w:sz w:val="28"/>
          <w:szCs w:val="28"/>
        </w:rPr>
        <w:t xml:space="preserve">тесного взаимодействия ученых самых разных областей, о чем трудно было </w:t>
      </w:r>
      <w:r w:rsidR="00FE3A73">
        <w:rPr>
          <w:rFonts w:ascii="Times New Roman" w:hAnsi="Times New Roman" w:cs="Times New Roman"/>
          <w:sz w:val="28"/>
          <w:szCs w:val="28"/>
        </w:rPr>
        <w:t xml:space="preserve">даже </w:t>
      </w:r>
      <w:r w:rsidR="002666D6">
        <w:rPr>
          <w:rFonts w:ascii="Times New Roman" w:hAnsi="Times New Roman" w:cs="Times New Roman"/>
          <w:sz w:val="28"/>
          <w:szCs w:val="28"/>
        </w:rPr>
        <w:t xml:space="preserve">помыслить </w:t>
      </w:r>
      <w:r w:rsidR="003322F8">
        <w:rPr>
          <w:rFonts w:ascii="Times New Roman" w:hAnsi="Times New Roman" w:cs="Times New Roman"/>
          <w:sz w:val="28"/>
          <w:szCs w:val="28"/>
        </w:rPr>
        <w:t>20-30 лет назад. А это означает, что</w:t>
      </w:r>
      <w:r w:rsidR="00FE3A73">
        <w:rPr>
          <w:rFonts w:ascii="Times New Roman" w:hAnsi="Times New Roman" w:cs="Times New Roman"/>
          <w:sz w:val="28"/>
          <w:szCs w:val="28"/>
        </w:rPr>
        <w:t xml:space="preserve"> куда больше людей</w:t>
      </w:r>
      <w:r w:rsidR="001D6477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FE3A73">
        <w:rPr>
          <w:rFonts w:ascii="Times New Roman" w:hAnsi="Times New Roman" w:cs="Times New Roman"/>
          <w:sz w:val="28"/>
          <w:szCs w:val="28"/>
        </w:rPr>
        <w:t>вовле</w:t>
      </w:r>
      <w:r w:rsidR="001D6477">
        <w:rPr>
          <w:rFonts w:ascii="Times New Roman" w:hAnsi="Times New Roman" w:cs="Times New Roman"/>
          <w:sz w:val="28"/>
          <w:szCs w:val="28"/>
        </w:rPr>
        <w:t>каются</w:t>
      </w:r>
      <w:r w:rsidR="00FE3A73">
        <w:rPr>
          <w:rFonts w:ascii="Times New Roman" w:hAnsi="Times New Roman" w:cs="Times New Roman"/>
          <w:sz w:val="28"/>
          <w:szCs w:val="28"/>
        </w:rPr>
        <w:t xml:space="preserve"> в процесс</w:t>
      </w:r>
      <w:r w:rsidR="001D6477">
        <w:rPr>
          <w:rFonts w:ascii="Times New Roman" w:hAnsi="Times New Roman" w:cs="Times New Roman"/>
          <w:sz w:val="28"/>
          <w:szCs w:val="28"/>
        </w:rPr>
        <w:t xml:space="preserve"> взаимного обучения. </w:t>
      </w:r>
      <w:r w:rsidR="00AA1545">
        <w:rPr>
          <w:rFonts w:ascii="Times New Roman" w:hAnsi="Times New Roman" w:cs="Times New Roman"/>
          <w:sz w:val="28"/>
          <w:szCs w:val="28"/>
        </w:rPr>
        <w:t xml:space="preserve">Профессор Заботкина В.И. выдвигает тезис о новой междисциплинарной </w:t>
      </w:r>
      <w:r w:rsidR="0025411C">
        <w:rPr>
          <w:rFonts w:ascii="Times New Roman" w:hAnsi="Times New Roman" w:cs="Times New Roman"/>
          <w:sz w:val="28"/>
          <w:szCs w:val="28"/>
        </w:rPr>
        <w:t xml:space="preserve">гетерогенной </w:t>
      </w:r>
      <w:r w:rsidR="00AA1545">
        <w:rPr>
          <w:rFonts w:ascii="Times New Roman" w:hAnsi="Times New Roman" w:cs="Times New Roman"/>
          <w:sz w:val="28"/>
          <w:szCs w:val="28"/>
        </w:rPr>
        <w:t>модели порождения знаний</w:t>
      </w:r>
      <w:r w:rsidR="0025411C">
        <w:rPr>
          <w:rFonts w:ascii="Times New Roman" w:hAnsi="Times New Roman" w:cs="Times New Roman"/>
          <w:sz w:val="28"/>
          <w:szCs w:val="28"/>
        </w:rPr>
        <w:t xml:space="preserve">, </w:t>
      </w:r>
      <w:r w:rsidR="00F9536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301568" w:rsidRPr="00301568">
        <w:rPr>
          <w:rFonts w:ascii="Times New Roman" w:hAnsi="Times New Roman" w:cs="Times New Roman"/>
          <w:sz w:val="28"/>
          <w:szCs w:val="28"/>
        </w:rPr>
        <w:t>“</w:t>
      </w:r>
      <w:r w:rsidR="00F95368">
        <w:rPr>
          <w:rFonts w:ascii="Times New Roman" w:hAnsi="Times New Roman" w:cs="Times New Roman"/>
          <w:sz w:val="28"/>
          <w:szCs w:val="28"/>
        </w:rPr>
        <w:t xml:space="preserve">объединяет множество навыков и умений и вовлекает разнообразные </w:t>
      </w:r>
      <w:r w:rsidR="00301568">
        <w:rPr>
          <w:rFonts w:ascii="Times New Roman" w:hAnsi="Times New Roman" w:cs="Times New Roman"/>
          <w:sz w:val="28"/>
          <w:szCs w:val="28"/>
        </w:rPr>
        <w:t>источники знания</w:t>
      </w:r>
      <w:r w:rsidR="00301568" w:rsidRPr="00301568">
        <w:rPr>
          <w:rFonts w:ascii="Times New Roman" w:hAnsi="Times New Roman" w:cs="Times New Roman"/>
          <w:sz w:val="28"/>
          <w:szCs w:val="28"/>
        </w:rPr>
        <w:t>” [</w:t>
      </w:r>
      <w:r w:rsidR="0063249A">
        <w:rPr>
          <w:rFonts w:ascii="Times New Roman" w:hAnsi="Times New Roman" w:cs="Times New Roman"/>
          <w:sz w:val="28"/>
          <w:szCs w:val="28"/>
        </w:rPr>
        <w:t>1,</w:t>
      </w:r>
      <w:r w:rsidR="00301568">
        <w:rPr>
          <w:rFonts w:ascii="Times New Roman" w:hAnsi="Times New Roman" w:cs="Times New Roman"/>
          <w:sz w:val="28"/>
          <w:szCs w:val="28"/>
        </w:rPr>
        <w:t xml:space="preserve"> </w:t>
      </w:r>
      <w:r w:rsidR="000952E5">
        <w:rPr>
          <w:rFonts w:ascii="Times New Roman" w:hAnsi="Times New Roman" w:cs="Times New Roman"/>
          <w:sz w:val="28"/>
          <w:szCs w:val="28"/>
        </w:rPr>
        <w:t>с. 250</w:t>
      </w:r>
      <w:r w:rsidR="00301568" w:rsidRPr="00301568">
        <w:rPr>
          <w:rFonts w:ascii="Times New Roman" w:hAnsi="Times New Roman" w:cs="Times New Roman"/>
          <w:sz w:val="28"/>
          <w:szCs w:val="28"/>
        </w:rPr>
        <w:t xml:space="preserve">]. </w:t>
      </w:r>
      <w:r w:rsidR="00B036E8">
        <w:rPr>
          <w:rFonts w:ascii="Times New Roman" w:hAnsi="Times New Roman" w:cs="Times New Roman"/>
          <w:sz w:val="28"/>
          <w:szCs w:val="28"/>
        </w:rPr>
        <w:t>Автор подчеркивает необходимость изучения институционального дискурса,</w:t>
      </w:r>
      <w:r w:rsidR="00D86570">
        <w:rPr>
          <w:rFonts w:ascii="Times New Roman" w:hAnsi="Times New Roman" w:cs="Times New Roman"/>
          <w:sz w:val="28"/>
          <w:szCs w:val="28"/>
        </w:rPr>
        <w:t xml:space="preserve"> </w:t>
      </w:r>
      <w:r w:rsidR="00B036E8">
        <w:rPr>
          <w:rFonts w:ascii="Times New Roman" w:hAnsi="Times New Roman" w:cs="Times New Roman"/>
          <w:sz w:val="28"/>
          <w:szCs w:val="28"/>
        </w:rPr>
        <w:t>представл</w:t>
      </w:r>
      <w:r w:rsidR="00D86570">
        <w:rPr>
          <w:rFonts w:ascii="Times New Roman" w:hAnsi="Times New Roman" w:cs="Times New Roman"/>
          <w:sz w:val="28"/>
          <w:szCs w:val="28"/>
        </w:rPr>
        <w:t>енного</w:t>
      </w:r>
      <w:r w:rsidR="00B036E8">
        <w:rPr>
          <w:rFonts w:ascii="Times New Roman" w:hAnsi="Times New Roman" w:cs="Times New Roman"/>
          <w:sz w:val="28"/>
          <w:szCs w:val="28"/>
        </w:rPr>
        <w:t xml:space="preserve"> </w:t>
      </w:r>
      <w:r w:rsidR="00542CB6">
        <w:rPr>
          <w:rFonts w:ascii="Times New Roman" w:hAnsi="Times New Roman" w:cs="Times New Roman"/>
          <w:sz w:val="28"/>
          <w:szCs w:val="28"/>
        </w:rPr>
        <w:t>набор</w:t>
      </w:r>
      <w:r w:rsidR="00D86570">
        <w:rPr>
          <w:rFonts w:ascii="Times New Roman" w:hAnsi="Times New Roman" w:cs="Times New Roman"/>
          <w:sz w:val="28"/>
          <w:szCs w:val="28"/>
        </w:rPr>
        <w:t>ом</w:t>
      </w:r>
      <w:r w:rsidR="00542CB6">
        <w:rPr>
          <w:rFonts w:ascii="Times New Roman" w:hAnsi="Times New Roman" w:cs="Times New Roman"/>
          <w:sz w:val="28"/>
          <w:szCs w:val="28"/>
        </w:rPr>
        <w:t xml:space="preserve"> письменных и устных текстов, визуальных репрезентаций и культурных артефактов</w:t>
      </w:r>
      <w:r w:rsidR="00CF34A8">
        <w:rPr>
          <w:rFonts w:ascii="Times New Roman" w:hAnsi="Times New Roman" w:cs="Times New Roman"/>
          <w:sz w:val="28"/>
          <w:szCs w:val="28"/>
        </w:rPr>
        <w:t xml:space="preserve"> </w:t>
      </w:r>
      <w:r w:rsidR="00CF34A8" w:rsidRPr="00CF34A8">
        <w:rPr>
          <w:rFonts w:ascii="Times New Roman" w:hAnsi="Times New Roman" w:cs="Times New Roman"/>
          <w:sz w:val="28"/>
          <w:szCs w:val="28"/>
        </w:rPr>
        <w:t>[</w:t>
      </w:r>
      <w:r w:rsidR="00CF34A8">
        <w:rPr>
          <w:rFonts w:ascii="Times New Roman" w:hAnsi="Times New Roman" w:cs="Times New Roman"/>
          <w:sz w:val="28"/>
          <w:szCs w:val="28"/>
          <w:lang w:val="en-US"/>
        </w:rPr>
        <w:t>Ibid</w:t>
      </w:r>
      <w:r w:rsidR="00CF34A8" w:rsidRPr="00CF34A8">
        <w:rPr>
          <w:rFonts w:ascii="Times New Roman" w:hAnsi="Times New Roman" w:cs="Times New Roman"/>
          <w:sz w:val="28"/>
          <w:szCs w:val="28"/>
        </w:rPr>
        <w:t xml:space="preserve">., </w:t>
      </w:r>
      <w:r w:rsidR="00CF34A8">
        <w:rPr>
          <w:rFonts w:ascii="Times New Roman" w:hAnsi="Times New Roman" w:cs="Times New Roman"/>
          <w:sz w:val="28"/>
          <w:szCs w:val="28"/>
        </w:rPr>
        <w:t>с 251</w:t>
      </w:r>
      <w:r w:rsidR="00CF34A8" w:rsidRPr="00CF34A8">
        <w:rPr>
          <w:rFonts w:ascii="Times New Roman" w:hAnsi="Times New Roman" w:cs="Times New Roman"/>
          <w:sz w:val="28"/>
          <w:szCs w:val="28"/>
        </w:rPr>
        <w:t>]</w:t>
      </w:r>
      <w:r w:rsidR="00CF34A8">
        <w:rPr>
          <w:rFonts w:ascii="Times New Roman" w:hAnsi="Times New Roman" w:cs="Times New Roman"/>
          <w:sz w:val="28"/>
          <w:szCs w:val="28"/>
        </w:rPr>
        <w:t xml:space="preserve">. Изучение данного типа дискурса </w:t>
      </w:r>
      <w:r w:rsidR="00684C40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137108">
        <w:rPr>
          <w:rFonts w:ascii="Times New Roman" w:hAnsi="Times New Roman" w:cs="Times New Roman"/>
          <w:sz w:val="28"/>
          <w:szCs w:val="28"/>
        </w:rPr>
        <w:t>оптимизировать в</w:t>
      </w:r>
      <w:r w:rsidR="00DB4973">
        <w:rPr>
          <w:rFonts w:ascii="Times New Roman" w:hAnsi="Times New Roman" w:cs="Times New Roman"/>
          <w:sz w:val="28"/>
          <w:szCs w:val="28"/>
        </w:rPr>
        <w:t>заимодействи</w:t>
      </w:r>
      <w:r w:rsidR="00137108">
        <w:rPr>
          <w:rFonts w:ascii="Times New Roman" w:hAnsi="Times New Roman" w:cs="Times New Roman"/>
          <w:sz w:val="28"/>
          <w:szCs w:val="28"/>
        </w:rPr>
        <w:t>е</w:t>
      </w:r>
      <w:r w:rsidR="00DB4973">
        <w:rPr>
          <w:rFonts w:ascii="Times New Roman" w:hAnsi="Times New Roman" w:cs="Times New Roman"/>
          <w:sz w:val="28"/>
          <w:szCs w:val="28"/>
        </w:rPr>
        <w:t xml:space="preserve"> </w:t>
      </w:r>
      <w:r w:rsidR="00137108">
        <w:rPr>
          <w:rFonts w:ascii="Times New Roman" w:hAnsi="Times New Roman" w:cs="Times New Roman"/>
          <w:sz w:val="28"/>
          <w:szCs w:val="28"/>
        </w:rPr>
        <w:t xml:space="preserve">со </w:t>
      </w:r>
      <w:r w:rsidR="00F30D4D">
        <w:rPr>
          <w:rFonts w:ascii="Times New Roman" w:hAnsi="Times New Roman" w:cs="Times New Roman"/>
          <w:sz w:val="28"/>
          <w:szCs w:val="28"/>
        </w:rPr>
        <w:t>специалиста</w:t>
      </w:r>
      <w:r w:rsidR="00137108">
        <w:rPr>
          <w:rFonts w:ascii="Times New Roman" w:hAnsi="Times New Roman" w:cs="Times New Roman"/>
          <w:sz w:val="28"/>
          <w:szCs w:val="28"/>
        </w:rPr>
        <w:t>ми</w:t>
      </w:r>
      <w:r w:rsidR="00F30D4D">
        <w:rPr>
          <w:rFonts w:ascii="Times New Roman" w:hAnsi="Times New Roman" w:cs="Times New Roman"/>
          <w:sz w:val="28"/>
          <w:szCs w:val="28"/>
        </w:rPr>
        <w:t xml:space="preserve"> другой области</w:t>
      </w:r>
      <w:r w:rsidR="00137108">
        <w:rPr>
          <w:rFonts w:ascii="Times New Roman" w:hAnsi="Times New Roman" w:cs="Times New Roman"/>
          <w:sz w:val="28"/>
          <w:szCs w:val="28"/>
        </w:rPr>
        <w:t>,</w:t>
      </w:r>
      <w:r w:rsidR="00F30D4D">
        <w:rPr>
          <w:rFonts w:ascii="Times New Roman" w:hAnsi="Times New Roman" w:cs="Times New Roman"/>
          <w:sz w:val="28"/>
          <w:szCs w:val="28"/>
        </w:rPr>
        <w:t xml:space="preserve"> поможет лучше </w:t>
      </w:r>
      <w:r w:rsidR="009C762D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F30D4D">
        <w:rPr>
          <w:rFonts w:ascii="Times New Roman" w:hAnsi="Times New Roman" w:cs="Times New Roman"/>
          <w:sz w:val="28"/>
          <w:szCs w:val="28"/>
        </w:rPr>
        <w:t>проблему</w:t>
      </w:r>
      <w:r w:rsidR="009C762D">
        <w:rPr>
          <w:rFonts w:ascii="Times New Roman" w:hAnsi="Times New Roman" w:cs="Times New Roman"/>
          <w:sz w:val="28"/>
          <w:szCs w:val="28"/>
        </w:rPr>
        <w:t>,</w:t>
      </w:r>
      <w:r w:rsidR="00F9796F">
        <w:rPr>
          <w:rFonts w:ascii="Times New Roman" w:hAnsi="Times New Roman" w:cs="Times New Roman"/>
          <w:sz w:val="28"/>
          <w:szCs w:val="28"/>
        </w:rPr>
        <w:t xml:space="preserve"> над которой </w:t>
      </w:r>
      <w:r w:rsidR="009B176F">
        <w:rPr>
          <w:rFonts w:ascii="Times New Roman" w:hAnsi="Times New Roman" w:cs="Times New Roman"/>
          <w:sz w:val="28"/>
          <w:szCs w:val="28"/>
        </w:rPr>
        <w:t>он</w:t>
      </w:r>
      <w:r w:rsidR="005E10EE">
        <w:rPr>
          <w:rFonts w:ascii="Times New Roman" w:hAnsi="Times New Roman" w:cs="Times New Roman"/>
          <w:sz w:val="28"/>
          <w:szCs w:val="28"/>
        </w:rPr>
        <w:t>и</w:t>
      </w:r>
      <w:r w:rsidR="009B176F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5E10EE">
        <w:rPr>
          <w:rFonts w:ascii="Times New Roman" w:hAnsi="Times New Roman" w:cs="Times New Roman"/>
          <w:sz w:val="28"/>
          <w:szCs w:val="28"/>
        </w:rPr>
        <w:t>ю</w:t>
      </w:r>
      <w:r w:rsidR="009B176F">
        <w:rPr>
          <w:rFonts w:ascii="Times New Roman" w:hAnsi="Times New Roman" w:cs="Times New Roman"/>
          <w:sz w:val="28"/>
          <w:szCs w:val="28"/>
        </w:rPr>
        <w:t xml:space="preserve">т в данный момент, </w:t>
      </w:r>
      <w:r w:rsidR="00EB3121">
        <w:rPr>
          <w:rFonts w:ascii="Times New Roman" w:hAnsi="Times New Roman" w:cs="Times New Roman"/>
          <w:sz w:val="28"/>
          <w:szCs w:val="28"/>
        </w:rPr>
        <w:t xml:space="preserve">а в иных случаях </w:t>
      </w:r>
      <w:r w:rsidR="00F30D4D">
        <w:rPr>
          <w:rFonts w:ascii="Times New Roman" w:hAnsi="Times New Roman" w:cs="Times New Roman"/>
          <w:sz w:val="28"/>
          <w:szCs w:val="28"/>
        </w:rPr>
        <w:t xml:space="preserve">послужить катализатором </w:t>
      </w:r>
      <w:r w:rsidR="009C762D">
        <w:rPr>
          <w:rFonts w:ascii="Times New Roman" w:hAnsi="Times New Roman" w:cs="Times New Roman"/>
          <w:sz w:val="28"/>
          <w:szCs w:val="28"/>
        </w:rPr>
        <w:t>новой.</w:t>
      </w:r>
    </w:p>
    <w:p w14:paraId="0EC6B8E2" w14:textId="47CB5688" w:rsidR="00731FF7" w:rsidRPr="00CB5A68" w:rsidRDefault="009C762D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настоящих заметках мы намерены поделиться своим опытом общения </w:t>
      </w:r>
      <w:r w:rsidR="00B0642F">
        <w:rPr>
          <w:rFonts w:ascii="Times New Roman" w:hAnsi="Times New Roman" w:cs="Times New Roman"/>
          <w:sz w:val="28"/>
          <w:szCs w:val="28"/>
        </w:rPr>
        <w:t>в рамках междисциплинарных курсов с коллегами-экономистами, профессорами и аспирантами</w:t>
      </w:r>
      <w:r w:rsidR="00F9796F">
        <w:rPr>
          <w:rFonts w:ascii="Times New Roman" w:hAnsi="Times New Roman" w:cs="Times New Roman"/>
          <w:sz w:val="28"/>
          <w:szCs w:val="28"/>
        </w:rPr>
        <w:t xml:space="preserve"> и </w:t>
      </w:r>
      <w:r w:rsidR="009B176F">
        <w:rPr>
          <w:rFonts w:ascii="Times New Roman" w:hAnsi="Times New Roman" w:cs="Times New Roman"/>
          <w:sz w:val="28"/>
          <w:szCs w:val="28"/>
        </w:rPr>
        <w:t xml:space="preserve">наметить те </w:t>
      </w:r>
      <w:r w:rsidR="00341893">
        <w:rPr>
          <w:rFonts w:ascii="Times New Roman" w:hAnsi="Times New Roman" w:cs="Times New Roman"/>
          <w:sz w:val="28"/>
          <w:szCs w:val="28"/>
        </w:rPr>
        <w:t xml:space="preserve">три основных </w:t>
      </w:r>
      <w:r w:rsidR="009B176F">
        <w:rPr>
          <w:rFonts w:ascii="Times New Roman" w:hAnsi="Times New Roman" w:cs="Times New Roman"/>
          <w:sz w:val="28"/>
          <w:szCs w:val="28"/>
        </w:rPr>
        <w:t>траектории взаимодействия</w:t>
      </w:r>
      <w:r w:rsidR="00DA7689">
        <w:rPr>
          <w:rFonts w:ascii="Times New Roman" w:hAnsi="Times New Roman" w:cs="Times New Roman"/>
          <w:sz w:val="28"/>
          <w:szCs w:val="28"/>
        </w:rPr>
        <w:t xml:space="preserve"> – </w:t>
      </w:r>
      <w:r w:rsidR="00C969E3">
        <w:rPr>
          <w:rFonts w:ascii="Times New Roman" w:hAnsi="Times New Roman" w:cs="Times New Roman"/>
          <w:sz w:val="28"/>
          <w:szCs w:val="28"/>
        </w:rPr>
        <w:t>критическое чтение, академическое письмо и научная презентация</w:t>
      </w:r>
      <w:r w:rsidR="00827663">
        <w:rPr>
          <w:rFonts w:ascii="Times New Roman" w:hAnsi="Times New Roman" w:cs="Times New Roman"/>
          <w:sz w:val="28"/>
          <w:szCs w:val="28"/>
        </w:rPr>
        <w:t>,</w:t>
      </w:r>
      <w:r w:rsidR="00C969E3">
        <w:rPr>
          <w:rFonts w:ascii="Times New Roman" w:hAnsi="Times New Roman" w:cs="Times New Roman"/>
          <w:sz w:val="28"/>
          <w:szCs w:val="28"/>
        </w:rPr>
        <w:t xml:space="preserve"> – </w:t>
      </w:r>
      <w:r w:rsidR="009B176F">
        <w:rPr>
          <w:rFonts w:ascii="Times New Roman" w:hAnsi="Times New Roman" w:cs="Times New Roman"/>
          <w:sz w:val="28"/>
          <w:szCs w:val="28"/>
        </w:rPr>
        <w:t xml:space="preserve">где </w:t>
      </w:r>
      <w:r w:rsidR="00A9665E">
        <w:rPr>
          <w:rFonts w:ascii="Times New Roman" w:hAnsi="Times New Roman" w:cs="Times New Roman"/>
          <w:sz w:val="28"/>
          <w:szCs w:val="28"/>
        </w:rPr>
        <w:t>требу</w:t>
      </w:r>
      <w:r w:rsidR="00827663">
        <w:rPr>
          <w:rFonts w:ascii="Times New Roman" w:hAnsi="Times New Roman" w:cs="Times New Roman"/>
          <w:sz w:val="28"/>
          <w:szCs w:val="28"/>
        </w:rPr>
        <w:t>е</w:t>
      </w:r>
      <w:r w:rsidR="00A9665E">
        <w:rPr>
          <w:rFonts w:ascii="Times New Roman" w:hAnsi="Times New Roman" w:cs="Times New Roman"/>
          <w:sz w:val="28"/>
          <w:szCs w:val="28"/>
        </w:rPr>
        <w:t>тся более г</w:t>
      </w:r>
      <w:r w:rsidR="00827663">
        <w:rPr>
          <w:rFonts w:ascii="Times New Roman" w:hAnsi="Times New Roman" w:cs="Times New Roman"/>
          <w:sz w:val="28"/>
          <w:szCs w:val="28"/>
        </w:rPr>
        <w:t xml:space="preserve">лубокое понимание механизмов </w:t>
      </w:r>
      <w:r w:rsidR="00E2398A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827663">
        <w:rPr>
          <w:rFonts w:ascii="Times New Roman" w:hAnsi="Times New Roman" w:cs="Times New Roman"/>
          <w:sz w:val="28"/>
          <w:szCs w:val="28"/>
        </w:rPr>
        <w:t xml:space="preserve">жестких и мягких навыков. </w:t>
      </w:r>
      <w:r w:rsidR="00A55294">
        <w:rPr>
          <w:rFonts w:ascii="Times New Roman" w:hAnsi="Times New Roman" w:cs="Times New Roman"/>
          <w:sz w:val="28"/>
          <w:szCs w:val="28"/>
        </w:rPr>
        <w:t>Кроме того, мы определили</w:t>
      </w:r>
      <w:r w:rsidR="00E2398A">
        <w:rPr>
          <w:rFonts w:ascii="Times New Roman" w:hAnsi="Times New Roman" w:cs="Times New Roman"/>
          <w:sz w:val="28"/>
          <w:szCs w:val="28"/>
        </w:rPr>
        <w:t xml:space="preserve"> проблемные зоны, которые, как </w:t>
      </w:r>
      <w:r w:rsidR="00E2398A" w:rsidRPr="00CB5A68">
        <w:rPr>
          <w:rFonts w:ascii="Times New Roman" w:hAnsi="Times New Roman" w:cs="Times New Roman"/>
          <w:sz w:val="28"/>
          <w:szCs w:val="28"/>
        </w:rPr>
        <w:lastRenderedPageBreak/>
        <w:t xml:space="preserve">правило, представляют трудности для </w:t>
      </w:r>
      <w:r w:rsidR="00FF2192" w:rsidRPr="00CB5A68">
        <w:rPr>
          <w:rFonts w:ascii="Times New Roman" w:hAnsi="Times New Roman" w:cs="Times New Roman"/>
          <w:sz w:val="28"/>
          <w:szCs w:val="28"/>
        </w:rPr>
        <w:t>русскоязычных ученых</w:t>
      </w:r>
      <w:r w:rsidR="008B4000" w:rsidRPr="00CB5A68">
        <w:rPr>
          <w:rFonts w:ascii="Times New Roman" w:hAnsi="Times New Roman" w:cs="Times New Roman"/>
          <w:sz w:val="28"/>
          <w:szCs w:val="28"/>
        </w:rPr>
        <w:t>, такие как:</w:t>
      </w:r>
      <w:r w:rsidR="00644E71" w:rsidRPr="00CB5A68">
        <w:rPr>
          <w:rFonts w:ascii="Times New Roman" w:hAnsi="Times New Roman" w:cs="Times New Roman"/>
          <w:sz w:val="28"/>
          <w:szCs w:val="28"/>
        </w:rPr>
        <w:t xml:space="preserve"> многословие (</w:t>
      </w:r>
      <w:r w:rsidR="008B4000" w:rsidRPr="00CB5A68">
        <w:rPr>
          <w:rFonts w:ascii="Times New Roman" w:hAnsi="Times New Roman" w:cs="Times New Roman"/>
          <w:sz w:val="28"/>
          <w:szCs w:val="28"/>
          <w:lang w:val="en-US"/>
        </w:rPr>
        <w:t>redundancy</w:t>
      </w:r>
      <w:r w:rsidR="008B4000" w:rsidRPr="00CB5A68">
        <w:rPr>
          <w:rFonts w:ascii="Times New Roman" w:hAnsi="Times New Roman" w:cs="Times New Roman"/>
          <w:sz w:val="28"/>
          <w:szCs w:val="28"/>
        </w:rPr>
        <w:t xml:space="preserve">/ </w:t>
      </w:r>
      <w:r w:rsidR="008B4000" w:rsidRPr="00CB5A68">
        <w:rPr>
          <w:rFonts w:ascii="Times New Roman" w:hAnsi="Times New Roman" w:cs="Times New Roman"/>
          <w:sz w:val="28"/>
          <w:szCs w:val="28"/>
          <w:lang w:val="en-US"/>
        </w:rPr>
        <w:t>wordiness</w:t>
      </w:r>
      <w:r w:rsidR="008B4000" w:rsidRPr="00CB5A68">
        <w:rPr>
          <w:rFonts w:ascii="Times New Roman" w:hAnsi="Times New Roman" w:cs="Times New Roman"/>
          <w:sz w:val="28"/>
          <w:szCs w:val="28"/>
        </w:rPr>
        <w:t>)</w:t>
      </w:r>
      <w:r w:rsidR="008C3859" w:rsidRPr="00CB5A68">
        <w:rPr>
          <w:rFonts w:ascii="Times New Roman" w:hAnsi="Times New Roman" w:cs="Times New Roman"/>
          <w:sz w:val="28"/>
          <w:szCs w:val="28"/>
        </w:rPr>
        <w:t>, чрезмерное употребление отглагольных существительных (</w:t>
      </w:r>
      <w:r w:rsidR="008C3859" w:rsidRPr="00CB5A68">
        <w:rPr>
          <w:rFonts w:ascii="Times New Roman" w:hAnsi="Times New Roman" w:cs="Times New Roman"/>
          <w:sz w:val="28"/>
          <w:szCs w:val="28"/>
          <w:lang w:val="en-US"/>
        </w:rPr>
        <w:t>nominalization</w:t>
      </w:r>
      <w:r w:rsidR="008C3859" w:rsidRPr="00CB5A68">
        <w:rPr>
          <w:rFonts w:ascii="Times New Roman" w:hAnsi="Times New Roman" w:cs="Times New Roman"/>
          <w:sz w:val="28"/>
          <w:szCs w:val="28"/>
        </w:rPr>
        <w:t xml:space="preserve">), </w:t>
      </w:r>
      <w:r w:rsidR="00D53675" w:rsidRPr="00CB5A68">
        <w:rPr>
          <w:rFonts w:ascii="Times New Roman" w:hAnsi="Times New Roman" w:cs="Times New Roman"/>
          <w:sz w:val="28"/>
          <w:szCs w:val="28"/>
        </w:rPr>
        <w:t xml:space="preserve">громоздкая </w:t>
      </w:r>
      <w:r w:rsidR="008C3859" w:rsidRPr="00CB5A68">
        <w:rPr>
          <w:rFonts w:ascii="Times New Roman" w:hAnsi="Times New Roman" w:cs="Times New Roman"/>
          <w:sz w:val="28"/>
          <w:szCs w:val="28"/>
        </w:rPr>
        <w:t>структура предложения</w:t>
      </w:r>
      <w:r w:rsidR="00D53675" w:rsidRPr="00CB5A68">
        <w:rPr>
          <w:rFonts w:ascii="Times New Roman" w:hAnsi="Times New Roman" w:cs="Times New Roman"/>
          <w:sz w:val="28"/>
          <w:szCs w:val="28"/>
        </w:rPr>
        <w:t xml:space="preserve"> с множеств</w:t>
      </w:r>
      <w:r w:rsidR="00BD1560" w:rsidRPr="00CB5A68">
        <w:rPr>
          <w:rFonts w:ascii="Times New Roman" w:hAnsi="Times New Roman" w:cs="Times New Roman"/>
          <w:sz w:val="28"/>
          <w:szCs w:val="28"/>
        </w:rPr>
        <w:t>ом придаточных предложений</w:t>
      </w:r>
      <w:r w:rsidR="008F481B" w:rsidRPr="00CB5A68">
        <w:rPr>
          <w:rFonts w:ascii="Times New Roman" w:hAnsi="Times New Roman" w:cs="Times New Roman"/>
          <w:sz w:val="28"/>
          <w:szCs w:val="28"/>
        </w:rPr>
        <w:t xml:space="preserve">, пристрастие к пассивным конструкциям, следование русскоязычным правилам пунктуации и, наконец, </w:t>
      </w:r>
      <w:r w:rsidR="002D4E5A" w:rsidRPr="00CB5A68">
        <w:rPr>
          <w:rFonts w:ascii="Times New Roman" w:hAnsi="Times New Roman" w:cs="Times New Roman"/>
          <w:sz w:val="28"/>
          <w:szCs w:val="28"/>
        </w:rPr>
        <w:t>избыточное употребление определенного артикля.</w:t>
      </w:r>
      <w:r w:rsidR="007F7D8C" w:rsidRPr="00CB5A68">
        <w:rPr>
          <w:rFonts w:ascii="Times New Roman" w:hAnsi="Times New Roman" w:cs="Times New Roman"/>
          <w:sz w:val="28"/>
          <w:szCs w:val="28"/>
        </w:rPr>
        <w:t xml:space="preserve"> Подробнее</w:t>
      </w:r>
      <w:r w:rsidR="007F7D8C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7D8C" w:rsidRPr="00CB5A68">
        <w:rPr>
          <w:rFonts w:ascii="Times New Roman" w:hAnsi="Times New Roman" w:cs="Times New Roman"/>
          <w:sz w:val="28"/>
          <w:szCs w:val="28"/>
        </w:rPr>
        <w:t>все</w:t>
      </w:r>
      <w:r w:rsidR="007F7D8C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7D8C" w:rsidRPr="00CB5A68">
        <w:rPr>
          <w:rFonts w:ascii="Times New Roman" w:hAnsi="Times New Roman" w:cs="Times New Roman"/>
          <w:sz w:val="28"/>
          <w:szCs w:val="28"/>
        </w:rPr>
        <w:t>эти</w:t>
      </w:r>
      <w:r w:rsidR="007F7D8C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7D8C" w:rsidRPr="00CB5A68">
        <w:rPr>
          <w:rFonts w:ascii="Times New Roman" w:hAnsi="Times New Roman" w:cs="Times New Roman"/>
          <w:sz w:val="28"/>
          <w:szCs w:val="28"/>
        </w:rPr>
        <w:t>зоны</w:t>
      </w:r>
      <w:r w:rsidR="007F7D8C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7D8C" w:rsidRPr="00CB5A68">
        <w:rPr>
          <w:rFonts w:ascii="Times New Roman" w:hAnsi="Times New Roman" w:cs="Times New Roman"/>
          <w:sz w:val="28"/>
          <w:szCs w:val="28"/>
        </w:rPr>
        <w:t>мы</w:t>
      </w:r>
      <w:r w:rsidR="007F7D8C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7D8C" w:rsidRPr="00CB5A68">
        <w:rPr>
          <w:rFonts w:ascii="Times New Roman" w:hAnsi="Times New Roman" w:cs="Times New Roman"/>
          <w:sz w:val="28"/>
          <w:szCs w:val="28"/>
        </w:rPr>
        <w:t>осветим</w:t>
      </w:r>
      <w:r w:rsidR="007F7D8C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7D8C" w:rsidRPr="00CB5A68">
        <w:rPr>
          <w:rFonts w:ascii="Times New Roman" w:hAnsi="Times New Roman" w:cs="Times New Roman"/>
          <w:sz w:val="28"/>
          <w:szCs w:val="28"/>
        </w:rPr>
        <w:t>ниже</w:t>
      </w:r>
      <w:r w:rsidR="007F7D8C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2398A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294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A7F9505" w14:textId="18146DCA" w:rsidR="008D66FF" w:rsidRPr="00CB5A68" w:rsidRDefault="00DE43A1" w:rsidP="00331109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Critical Reading: logical and linguistic analysis.</w:t>
      </w:r>
      <w:r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77D" w:rsidRPr="00CB5A68">
        <w:rPr>
          <w:rFonts w:ascii="Times New Roman" w:hAnsi="Times New Roman" w:cs="Times New Roman"/>
          <w:sz w:val="28"/>
          <w:szCs w:val="28"/>
        </w:rPr>
        <w:t>Нет необходимости доказывать, что люб</w:t>
      </w:r>
      <w:r w:rsidR="006264EA" w:rsidRPr="00CB5A68">
        <w:rPr>
          <w:rFonts w:ascii="Times New Roman" w:hAnsi="Times New Roman" w:cs="Times New Roman"/>
          <w:sz w:val="28"/>
          <w:szCs w:val="28"/>
        </w:rPr>
        <w:t>ое</w:t>
      </w:r>
      <w:r w:rsidR="00A1677D" w:rsidRPr="00CB5A68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6264EA" w:rsidRPr="00CB5A68">
        <w:rPr>
          <w:rFonts w:ascii="Times New Roman" w:hAnsi="Times New Roman" w:cs="Times New Roman"/>
          <w:sz w:val="28"/>
          <w:szCs w:val="28"/>
        </w:rPr>
        <w:t>ое</w:t>
      </w:r>
      <w:r w:rsidR="00A1677D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6264EA" w:rsidRPr="00CB5A68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A1677D" w:rsidRPr="00CB5A68">
        <w:rPr>
          <w:rFonts w:ascii="Times New Roman" w:hAnsi="Times New Roman" w:cs="Times New Roman"/>
          <w:sz w:val="28"/>
          <w:szCs w:val="28"/>
        </w:rPr>
        <w:t xml:space="preserve">начинается с ознакомления </w:t>
      </w:r>
      <w:r w:rsidR="000D3A0F" w:rsidRPr="00CB5A68">
        <w:rPr>
          <w:rFonts w:ascii="Times New Roman" w:hAnsi="Times New Roman" w:cs="Times New Roman"/>
          <w:sz w:val="28"/>
          <w:szCs w:val="28"/>
        </w:rPr>
        <w:t xml:space="preserve">с корпусом текстов, созданных ранее на </w:t>
      </w:r>
      <w:r w:rsidR="0081482C" w:rsidRPr="00CB5A68">
        <w:rPr>
          <w:rFonts w:ascii="Times New Roman" w:hAnsi="Times New Roman" w:cs="Times New Roman"/>
          <w:sz w:val="28"/>
          <w:szCs w:val="28"/>
        </w:rPr>
        <w:t>данную тему</w:t>
      </w:r>
      <w:r w:rsidR="008D66FF" w:rsidRPr="00CB5A68">
        <w:rPr>
          <w:rFonts w:ascii="Times New Roman" w:hAnsi="Times New Roman" w:cs="Times New Roman"/>
          <w:sz w:val="28"/>
          <w:szCs w:val="28"/>
        </w:rPr>
        <w:t xml:space="preserve"> (</w:t>
      </w:r>
      <w:r w:rsidR="008D66FF" w:rsidRPr="00CB5A68">
        <w:rPr>
          <w:rFonts w:ascii="Times New Roman" w:hAnsi="Times New Roman" w:cs="Times New Roman"/>
          <w:sz w:val="28"/>
          <w:szCs w:val="28"/>
          <w:lang w:val="en-US"/>
        </w:rPr>
        <w:t>prior</w:t>
      </w:r>
      <w:r w:rsidR="008D66FF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8D66FF" w:rsidRPr="00CB5A68">
        <w:rPr>
          <w:rFonts w:ascii="Times New Roman" w:hAnsi="Times New Roman" w:cs="Times New Roman"/>
          <w:sz w:val="28"/>
          <w:szCs w:val="28"/>
          <w:lang w:val="en-US"/>
        </w:rPr>
        <w:t>literature</w:t>
      </w:r>
      <w:r w:rsidR="008D66FF" w:rsidRPr="00CB5A68">
        <w:rPr>
          <w:rFonts w:ascii="Times New Roman" w:hAnsi="Times New Roman" w:cs="Times New Roman"/>
          <w:sz w:val="28"/>
          <w:szCs w:val="28"/>
        </w:rPr>
        <w:t>)</w:t>
      </w:r>
      <w:r w:rsidR="000D3A0F" w:rsidRPr="00CB5A68">
        <w:rPr>
          <w:rFonts w:ascii="Times New Roman" w:hAnsi="Times New Roman" w:cs="Times New Roman"/>
          <w:sz w:val="28"/>
          <w:szCs w:val="28"/>
        </w:rPr>
        <w:t>.</w:t>
      </w:r>
      <w:r w:rsidR="0081482C" w:rsidRPr="00CB5A68">
        <w:rPr>
          <w:rFonts w:ascii="Times New Roman" w:hAnsi="Times New Roman" w:cs="Times New Roman"/>
          <w:sz w:val="28"/>
          <w:szCs w:val="28"/>
        </w:rPr>
        <w:t xml:space="preserve"> Начинающему ученому зача</w:t>
      </w:r>
      <w:r w:rsidR="00B14BC2" w:rsidRPr="00CB5A68">
        <w:rPr>
          <w:rFonts w:ascii="Times New Roman" w:hAnsi="Times New Roman" w:cs="Times New Roman"/>
          <w:sz w:val="28"/>
          <w:szCs w:val="28"/>
        </w:rPr>
        <w:t>с</w:t>
      </w:r>
      <w:r w:rsidR="0081482C" w:rsidRPr="00CB5A68">
        <w:rPr>
          <w:rFonts w:ascii="Times New Roman" w:hAnsi="Times New Roman" w:cs="Times New Roman"/>
          <w:sz w:val="28"/>
          <w:szCs w:val="28"/>
        </w:rPr>
        <w:t xml:space="preserve">тую сложно </w:t>
      </w:r>
      <w:r w:rsidR="00BD1560" w:rsidRPr="00CB5A68">
        <w:rPr>
          <w:rFonts w:ascii="Times New Roman" w:hAnsi="Times New Roman" w:cs="Times New Roman"/>
          <w:sz w:val="28"/>
          <w:szCs w:val="28"/>
        </w:rPr>
        <w:t xml:space="preserve">воспринять </w:t>
      </w:r>
      <w:r w:rsidR="00406587" w:rsidRPr="00CB5A68">
        <w:rPr>
          <w:rFonts w:ascii="Times New Roman" w:hAnsi="Times New Roman" w:cs="Times New Roman"/>
          <w:sz w:val="28"/>
          <w:szCs w:val="28"/>
        </w:rPr>
        <w:t xml:space="preserve">лавину </w:t>
      </w:r>
      <w:r w:rsidR="0081482C" w:rsidRPr="00CB5A68">
        <w:rPr>
          <w:rFonts w:ascii="Times New Roman" w:hAnsi="Times New Roman" w:cs="Times New Roman"/>
          <w:sz w:val="28"/>
          <w:szCs w:val="28"/>
        </w:rPr>
        <w:t>информации</w:t>
      </w:r>
      <w:r w:rsidR="00E6170F" w:rsidRPr="00CB5A68">
        <w:rPr>
          <w:rFonts w:ascii="Times New Roman" w:hAnsi="Times New Roman" w:cs="Times New Roman"/>
          <w:sz w:val="28"/>
          <w:szCs w:val="28"/>
        </w:rPr>
        <w:t xml:space="preserve">, и именно лингвисты </w:t>
      </w:r>
      <w:r w:rsidR="00087C84" w:rsidRPr="00CB5A68">
        <w:rPr>
          <w:rFonts w:ascii="Times New Roman" w:hAnsi="Times New Roman" w:cs="Times New Roman"/>
          <w:sz w:val="28"/>
          <w:szCs w:val="28"/>
        </w:rPr>
        <w:t>могут снабдить специалистов узких областей подходами к ее быстрой обработке.</w:t>
      </w:r>
      <w:r w:rsidR="008D66FF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6264EA" w:rsidRPr="00CB5A68">
        <w:rPr>
          <w:rFonts w:ascii="Times New Roman" w:hAnsi="Times New Roman" w:cs="Times New Roman"/>
          <w:sz w:val="28"/>
          <w:szCs w:val="28"/>
        </w:rPr>
        <w:t>Здесь</w:t>
      </w:r>
      <w:r w:rsidR="00376BA2" w:rsidRPr="00CB5A68">
        <w:rPr>
          <w:rFonts w:ascii="Times New Roman" w:hAnsi="Times New Roman" w:cs="Times New Roman"/>
          <w:sz w:val="28"/>
          <w:szCs w:val="28"/>
        </w:rPr>
        <w:t xml:space="preserve"> весьма уместно</w:t>
      </w:r>
      <w:r w:rsidR="00FD7AF1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B6896" w:rsidRPr="00CB5A68">
        <w:rPr>
          <w:rFonts w:ascii="Times New Roman" w:hAnsi="Times New Roman" w:cs="Times New Roman"/>
          <w:sz w:val="28"/>
          <w:szCs w:val="28"/>
        </w:rPr>
        <w:t>привести слова декана экономического факультета МГУ профессора А.А. Аузана</w:t>
      </w:r>
      <w:r w:rsidR="00376BA2" w:rsidRPr="00CB5A68">
        <w:rPr>
          <w:rFonts w:ascii="Times New Roman" w:hAnsi="Times New Roman" w:cs="Times New Roman"/>
          <w:sz w:val="28"/>
          <w:szCs w:val="28"/>
        </w:rPr>
        <w:t xml:space="preserve">, который в своем недавнем выступлении на Ученом совете определил в качестве одного из приоритетов </w:t>
      </w:r>
      <w:r w:rsidR="008D66FF" w:rsidRPr="00CB5A68">
        <w:rPr>
          <w:rFonts w:ascii="Times New Roman" w:hAnsi="Times New Roman" w:cs="Times New Roman"/>
          <w:sz w:val="28"/>
          <w:szCs w:val="28"/>
        </w:rPr>
        <w:t>образования в университете продвижение культуры академического чтения.</w:t>
      </w:r>
    </w:p>
    <w:p w14:paraId="541B745C" w14:textId="38A6FE0D" w:rsidR="00747ECC" w:rsidRPr="00CB5A68" w:rsidRDefault="002B6896" w:rsidP="00331109">
      <w:pPr>
        <w:spacing w:after="0" w:line="240" w:lineRule="auto"/>
        <w:ind w:left="113" w:righ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087B34" w:rsidRPr="00CB5A68">
        <w:rPr>
          <w:rFonts w:ascii="Times New Roman" w:hAnsi="Times New Roman" w:cs="Times New Roman"/>
          <w:sz w:val="28"/>
          <w:szCs w:val="28"/>
        </w:rPr>
        <w:t xml:space="preserve">Важнейшим навыком, который необходимо развивать с первых шагов научной деятельности, </w:t>
      </w:r>
      <w:r w:rsidR="005E10EE" w:rsidRPr="00CB5A68">
        <w:rPr>
          <w:rFonts w:ascii="Times New Roman" w:hAnsi="Times New Roman" w:cs="Times New Roman"/>
          <w:sz w:val="28"/>
          <w:szCs w:val="28"/>
        </w:rPr>
        <w:t>является</w:t>
      </w:r>
      <w:r w:rsidR="000D3A0F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087B34" w:rsidRPr="00CB5A68">
        <w:rPr>
          <w:rFonts w:ascii="Times New Roman" w:hAnsi="Times New Roman" w:cs="Times New Roman"/>
          <w:sz w:val="28"/>
          <w:szCs w:val="28"/>
        </w:rPr>
        <w:t>к</w:t>
      </w:r>
      <w:r w:rsidR="007E2814" w:rsidRPr="00CB5A68">
        <w:rPr>
          <w:rFonts w:ascii="Times New Roman" w:hAnsi="Times New Roman" w:cs="Times New Roman"/>
          <w:sz w:val="28"/>
          <w:szCs w:val="28"/>
        </w:rPr>
        <w:t>ритическое чтение научного текста (</w:t>
      </w:r>
      <w:r w:rsidR="007E2814" w:rsidRPr="00CB5A68">
        <w:rPr>
          <w:rFonts w:ascii="Times New Roman" w:hAnsi="Times New Roman" w:cs="Times New Roman"/>
          <w:sz w:val="28"/>
          <w:szCs w:val="28"/>
          <w:lang w:val="en-US"/>
        </w:rPr>
        <w:t>Critical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E2814" w:rsidRPr="00CB5A68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="007E2814" w:rsidRPr="00CB5A68">
        <w:rPr>
          <w:rFonts w:ascii="Times New Roman" w:hAnsi="Times New Roman" w:cs="Times New Roman"/>
          <w:sz w:val="28"/>
          <w:szCs w:val="28"/>
        </w:rPr>
        <w:t>)</w:t>
      </w:r>
      <w:r w:rsidR="00087B34" w:rsidRPr="00CB5A68">
        <w:rPr>
          <w:rFonts w:ascii="Times New Roman" w:hAnsi="Times New Roman" w:cs="Times New Roman"/>
          <w:sz w:val="28"/>
          <w:szCs w:val="28"/>
        </w:rPr>
        <w:t>, что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предполагает прежде всего анализ общего текстового ландшафта (</w:t>
      </w:r>
      <w:r w:rsidR="007E2814" w:rsidRPr="00CB5A68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E2814" w:rsidRPr="00CB5A68">
        <w:rPr>
          <w:rFonts w:ascii="Times New Roman" w:hAnsi="Times New Roman" w:cs="Times New Roman"/>
          <w:sz w:val="28"/>
          <w:szCs w:val="28"/>
          <w:lang w:val="en-US"/>
        </w:rPr>
        <w:t>landscape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) с учетом таких </w:t>
      </w:r>
      <w:r w:rsidR="00E0702E" w:rsidRPr="00CB5A68">
        <w:rPr>
          <w:rFonts w:ascii="Times New Roman" w:hAnsi="Times New Roman" w:cs="Times New Roman"/>
          <w:sz w:val="28"/>
          <w:szCs w:val="28"/>
        </w:rPr>
        <w:t xml:space="preserve">чисто внешних количественных </w:t>
      </w:r>
      <w:r w:rsidR="007E2814" w:rsidRPr="00CB5A68">
        <w:rPr>
          <w:rFonts w:ascii="Times New Roman" w:hAnsi="Times New Roman" w:cs="Times New Roman"/>
          <w:sz w:val="28"/>
          <w:szCs w:val="28"/>
        </w:rPr>
        <w:t>параметров как: объем текста в целом и его частей, в частности;</w:t>
      </w:r>
      <w:r w:rsidR="00C11FA3" w:rsidRPr="00CB5A68">
        <w:rPr>
          <w:rFonts w:ascii="Times New Roman" w:hAnsi="Times New Roman" w:cs="Times New Roman"/>
          <w:sz w:val="28"/>
          <w:szCs w:val="28"/>
        </w:rPr>
        <w:t xml:space="preserve"> их балансовое соотношение; 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цели и задачи отдельных частей; иллюстративный материал </w:t>
      </w:r>
      <w:r w:rsidR="00E40EAF" w:rsidRPr="00CB5A68">
        <w:rPr>
          <w:rFonts w:ascii="Times New Roman" w:hAnsi="Times New Roman" w:cs="Times New Roman"/>
          <w:sz w:val="28"/>
          <w:szCs w:val="28"/>
        </w:rPr>
        <w:t xml:space="preserve">и </w:t>
      </w:r>
      <w:r w:rsidR="00096146" w:rsidRPr="00CB5A68">
        <w:rPr>
          <w:rFonts w:ascii="Times New Roman" w:hAnsi="Times New Roman" w:cs="Times New Roman"/>
          <w:sz w:val="28"/>
          <w:szCs w:val="28"/>
        </w:rPr>
        <w:t xml:space="preserve">его </w:t>
      </w:r>
      <w:r w:rsidR="00E40EAF" w:rsidRPr="00CB5A68">
        <w:rPr>
          <w:rFonts w:ascii="Times New Roman" w:hAnsi="Times New Roman" w:cs="Times New Roman"/>
          <w:sz w:val="28"/>
          <w:szCs w:val="28"/>
        </w:rPr>
        <w:t>наглядность</w:t>
      </w:r>
      <w:r w:rsidR="007E2814" w:rsidRPr="00CB5A68">
        <w:rPr>
          <w:rFonts w:ascii="Times New Roman" w:hAnsi="Times New Roman" w:cs="Times New Roman"/>
          <w:sz w:val="28"/>
          <w:szCs w:val="28"/>
        </w:rPr>
        <w:t>; наличие приложений и их наполнение; объем библиографии.</w:t>
      </w:r>
      <w:r w:rsidR="00E0702E" w:rsidRPr="00CB5A68">
        <w:rPr>
          <w:rFonts w:ascii="Times New Roman" w:hAnsi="Times New Roman" w:cs="Times New Roman"/>
          <w:sz w:val="28"/>
          <w:szCs w:val="28"/>
        </w:rPr>
        <w:t xml:space="preserve"> Все эти данные позволяют </w:t>
      </w:r>
      <w:r w:rsidR="002E61E0" w:rsidRPr="00CB5A68">
        <w:rPr>
          <w:rFonts w:ascii="Times New Roman" w:hAnsi="Times New Roman" w:cs="Times New Roman"/>
          <w:sz w:val="28"/>
          <w:szCs w:val="28"/>
        </w:rPr>
        <w:t xml:space="preserve">оценить релевантность </w:t>
      </w:r>
      <w:r w:rsidR="00747ECC" w:rsidRPr="00CB5A68">
        <w:rPr>
          <w:rFonts w:ascii="Times New Roman" w:hAnsi="Times New Roman" w:cs="Times New Roman"/>
          <w:sz w:val="28"/>
          <w:szCs w:val="28"/>
        </w:rPr>
        <w:t>работы без полного погружения в содержание.</w:t>
      </w:r>
    </w:p>
    <w:p w14:paraId="64E0A6EF" w14:textId="251E9410" w:rsidR="002D024C" w:rsidRPr="00CB5A68" w:rsidRDefault="00747ECC" w:rsidP="005F6E31">
      <w:pPr>
        <w:spacing w:after="0" w:line="240" w:lineRule="auto"/>
        <w:ind w:left="113" w:righ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</w:t>
      </w:r>
      <w:r w:rsidR="001C653E" w:rsidRPr="00CB5A68">
        <w:rPr>
          <w:rFonts w:ascii="Times New Roman" w:hAnsi="Times New Roman" w:cs="Times New Roman"/>
          <w:sz w:val="28"/>
          <w:szCs w:val="28"/>
        </w:rPr>
        <w:t xml:space="preserve">На следующем этапе необходимо обратиться к </w:t>
      </w:r>
      <w:r w:rsidR="007E2814" w:rsidRPr="00CB5A68">
        <w:rPr>
          <w:rFonts w:ascii="Times New Roman" w:hAnsi="Times New Roman" w:cs="Times New Roman"/>
          <w:sz w:val="28"/>
          <w:szCs w:val="28"/>
        </w:rPr>
        <w:t>метаданны</w:t>
      </w:r>
      <w:r w:rsidR="001C653E" w:rsidRPr="00CB5A68">
        <w:rPr>
          <w:rFonts w:ascii="Times New Roman" w:hAnsi="Times New Roman" w:cs="Times New Roman"/>
          <w:sz w:val="28"/>
          <w:szCs w:val="28"/>
        </w:rPr>
        <w:t>м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статьи,</w:t>
      </w:r>
      <w:r w:rsidR="0044610D" w:rsidRPr="00CB5A68">
        <w:rPr>
          <w:rFonts w:ascii="Times New Roman" w:hAnsi="Times New Roman" w:cs="Times New Roman"/>
          <w:sz w:val="28"/>
          <w:szCs w:val="28"/>
        </w:rPr>
        <w:t xml:space="preserve"> таким как</w:t>
      </w:r>
      <w:r w:rsidR="007E2814" w:rsidRPr="00CB5A68">
        <w:rPr>
          <w:rFonts w:ascii="Times New Roman" w:hAnsi="Times New Roman" w:cs="Times New Roman"/>
          <w:sz w:val="28"/>
          <w:szCs w:val="28"/>
        </w:rPr>
        <w:t>: автор, издательство и год публикации, заголовок и подзаголовки, объем и структур</w:t>
      </w:r>
      <w:r w:rsidR="0044610D" w:rsidRPr="00CB5A68">
        <w:rPr>
          <w:rFonts w:ascii="Times New Roman" w:hAnsi="Times New Roman" w:cs="Times New Roman"/>
          <w:sz w:val="28"/>
          <w:szCs w:val="28"/>
        </w:rPr>
        <w:t>а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аннотации, ключевые слова. </w:t>
      </w:r>
      <w:r w:rsidR="00542872" w:rsidRPr="00CB5A68">
        <w:rPr>
          <w:rFonts w:ascii="Times New Roman" w:hAnsi="Times New Roman" w:cs="Times New Roman"/>
          <w:sz w:val="28"/>
          <w:szCs w:val="28"/>
        </w:rPr>
        <w:t>Следует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пони</w:t>
      </w:r>
      <w:r w:rsidR="0044610D" w:rsidRPr="00CB5A68">
        <w:rPr>
          <w:rFonts w:ascii="Times New Roman" w:hAnsi="Times New Roman" w:cs="Times New Roman"/>
          <w:sz w:val="28"/>
          <w:szCs w:val="28"/>
        </w:rPr>
        <w:t>ма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ть, что заголовок работы, подзаголовки и аннотация дают нам важную информацию относительно фокуса исследования, т.к. именно они </w:t>
      </w:r>
      <w:r w:rsidR="00542872" w:rsidRPr="00CB5A68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7E2814" w:rsidRPr="00CB5A68">
        <w:rPr>
          <w:rFonts w:ascii="Times New Roman" w:hAnsi="Times New Roman" w:cs="Times New Roman"/>
          <w:sz w:val="28"/>
          <w:szCs w:val="28"/>
        </w:rPr>
        <w:t>содержат ключевые концепты (core concepts), вокруг которых автор выстраивает свою аргументацию.</w:t>
      </w:r>
      <w:r w:rsidR="00A6064A" w:rsidRPr="00CB5A68">
        <w:rPr>
          <w:rFonts w:ascii="Times New Roman" w:hAnsi="Times New Roman" w:cs="Times New Roman"/>
          <w:sz w:val="28"/>
          <w:szCs w:val="28"/>
        </w:rPr>
        <w:t xml:space="preserve">  </w:t>
      </w:r>
      <w:r w:rsidR="00A3487C" w:rsidRPr="00CB5A68">
        <w:rPr>
          <w:rFonts w:ascii="Times New Roman" w:hAnsi="Times New Roman" w:cs="Times New Roman"/>
          <w:sz w:val="28"/>
          <w:szCs w:val="28"/>
        </w:rPr>
        <w:t>Р</w:t>
      </w:r>
      <w:r w:rsidR="00BB5A95" w:rsidRPr="00CB5A68">
        <w:rPr>
          <w:rFonts w:ascii="Times New Roman" w:hAnsi="Times New Roman" w:cs="Times New Roman"/>
          <w:sz w:val="28"/>
          <w:szCs w:val="28"/>
        </w:rPr>
        <w:t xml:space="preserve">азвитие корпусной лингвистики в последние десятилетия </w:t>
      </w:r>
      <w:r w:rsidR="00A3487C" w:rsidRPr="00CB5A68">
        <w:rPr>
          <w:rFonts w:ascii="Times New Roman" w:hAnsi="Times New Roman" w:cs="Times New Roman"/>
          <w:sz w:val="28"/>
          <w:szCs w:val="28"/>
        </w:rPr>
        <w:t xml:space="preserve">стало возможным лишь благодаря </w:t>
      </w:r>
      <w:r w:rsidR="00BB5A95" w:rsidRPr="00CB5A68">
        <w:rPr>
          <w:rFonts w:ascii="Times New Roman" w:hAnsi="Times New Roman" w:cs="Times New Roman"/>
          <w:sz w:val="28"/>
          <w:szCs w:val="28"/>
        </w:rPr>
        <w:t xml:space="preserve">использованию </w:t>
      </w:r>
      <w:r w:rsidR="00B85053" w:rsidRPr="00CB5A68">
        <w:rPr>
          <w:rFonts w:ascii="Times New Roman" w:hAnsi="Times New Roman" w:cs="Times New Roman"/>
          <w:sz w:val="28"/>
          <w:szCs w:val="28"/>
        </w:rPr>
        <w:t>количественных методо</w:t>
      </w:r>
      <w:r w:rsidR="00160A47" w:rsidRPr="00CB5A68">
        <w:rPr>
          <w:rFonts w:ascii="Times New Roman" w:hAnsi="Times New Roman" w:cs="Times New Roman"/>
          <w:sz w:val="28"/>
          <w:szCs w:val="28"/>
        </w:rPr>
        <w:t>в</w:t>
      </w:r>
      <w:r w:rsidR="00FD5B2C" w:rsidRPr="00CB5A68">
        <w:rPr>
          <w:rFonts w:ascii="Times New Roman" w:hAnsi="Times New Roman" w:cs="Times New Roman"/>
          <w:sz w:val="28"/>
          <w:szCs w:val="28"/>
        </w:rPr>
        <w:t>;</w:t>
      </w:r>
      <w:r w:rsidR="00B85053" w:rsidRPr="00CB5A68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="00160A47" w:rsidRPr="00CB5A68">
        <w:rPr>
          <w:rFonts w:ascii="Times New Roman" w:hAnsi="Times New Roman" w:cs="Times New Roman"/>
          <w:sz w:val="28"/>
          <w:szCs w:val="28"/>
        </w:rPr>
        <w:t>частотности, кластеров и соположения</w:t>
      </w:r>
      <w:r w:rsidR="00E327FF" w:rsidRPr="00CB5A68">
        <w:rPr>
          <w:rFonts w:ascii="Times New Roman" w:hAnsi="Times New Roman" w:cs="Times New Roman"/>
          <w:sz w:val="28"/>
          <w:szCs w:val="28"/>
        </w:rPr>
        <w:t xml:space="preserve"> лексических единиц</w:t>
      </w:r>
      <w:r w:rsidR="004E191D" w:rsidRPr="00CB5A68">
        <w:rPr>
          <w:rFonts w:ascii="Times New Roman" w:hAnsi="Times New Roman" w:cs="Times New Roman"/>
          <w:sz w:val="28"/>
          <w:szCs w:val="28"/>
        </w:rPr>
        <w:t xml:space="preserve"> в тексте (</w:t>
      </w:r>
      <w:r w:rsidR="004E191D" w:rsidRPr="00CB5A68">
        <w:rPr>
          <w:rFonts w:ascii="Times New Roman" w:hAnsi="Times New Roman" w:cs="Times New Roman"/>
          <w:sz w:val="28"/>
          <w:szCs w:val="28"/>
          <w:lang w:val="en-US"/>
        </w:rPr>
        <w:t>frequency</w:t>
      </w:r>
      <w:r w:rsidR="007C2D95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7C2D95" w:rsidRPr="00CB5A68">
        <w:rPr>
          <w:rFonts w:ascii="Times New Roman" w:hAnsi="Times New Roman" w:cs="Times New Roman"/>
          <w:sz w:val="28"/>
          <w:szCs w:val="28"/>
          <w:lang w:val="en-US"/>
        </w:rPr>
        <w:t>cluster</w:t>
      </w:r>
      <w:r w:rsidR="007C2D95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7C2D95" w:rsidRPr="00CB5A6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7C2D95" w:rsidRPr="00CB5A68">
        <w:rPr>
          <w:rFonts w:ascii="Times New Roman" w:hAnsi="Times New Roman" w:cs="Times New Roman"/>
          <w:sz w:val="28"/>
          <w:szCs w:val="28"/>
        </w:rPr>
        <w:t>-</w:t>
      </w:r>
      <w:r w:rsidR="007C2D95" w:rsidRPr="00CB5A6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7C2D95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C2D95" w:rsidRPr="00CB5A68">
        <w:rPr>
          <w:rFonts w:ascii="Times New Roman" w:hAnsi="Times New Roman" w:cs="Times New Roman"/>
          <w:sz w:val="28"/>
          <w:szCs w:val="28"/>
          <w:lang w:val="en-US"/>
        </w:rPr>
        <w:t>analysis</w:t>
      </w:r>
      <w:r w:rsidR="007C2D95" w:rsidRPr="00CB5A68">
        <w:rPr>
          <w:rFonts w:ascii="Times New Roman" w:hAnsi="Times New Roman" w:cs="Times New Roman"/>
          <w:sz w:val="28"/>
          <w:szCs w:val="28"/>
        </w:rPr>
        <w:t>)</w:t>
      </w:r>
      <w:r w:rsidR="004E191D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FD5B2C" w:rsidRPr="00CB5A68">
        <w:rPr>
          <w:rFonts w:ascii="Times New Roman" w:hAnsi="Times New Roman" w:cs="Times New Roman"/>
          <w:sz w:val="28"/>
          <w:szCs w:val="28"/>
        </w:rPr>
        <w:t>позволяет делать важ</w:t>
      </w:r>
      <w:r w:rsidR="00C23D6B" w:rsidRPr="00CB5A68">
        <w:rPr>
          <w:rFonts w:ascii="Times New Roman" w:hAnsi="Times New Roman" w:cs="Times New Roman"/>
          <w:sz w:val="28"/>
          <w:szCs w:val="28"/>
        </w:rPr>
        <w:t>н</w:t>
      </w:r>
      <w:r w:rsidR="00FD5B2C" w:rsidRPr="00CB5A68">
        <w:rPr>
          <w:rFonts w:ascii="Times New Roman" w:hAnsi="Times New Roman" w:cs="Times New Roman"/>
          <w:sz w:val="28"/>
          <w:szCs w:val="28"/>
        </w:rPr>
        <w:t>ые выводы</w:t>
      </w:r>
      <w:r w:rsidR="004E191D" w:rsidRPr="00CB5A68">
        <w:rPr>
          <w:rFonts w:ascii="Times New Roman" w:hAnsi="Times New Roman" w:cs="Times New Roman"/>
          <w:sz w:val="28"/>
          <w:szCs w:val="28"/>
        </w:rPr>
        <w:t xml:space="preserve"> в дисциплинах далеких от лингвистики,</w:t>
      </w:r>
      <w:r w:rsidR="00FD5B2C" w:rsidRPr="00CB5A68">
        <w:rPr>
          <w:rFonts w:ascii="Times New Roman" w:hAnsi="Times New Roman" w:cs="Times New Roman"/>
          <w:sz w:val="28"/>
          <w:szCs w:val="28"/>
        </w:rPr>
        <w:t xml:space="preserve"> таких, </w:t>
      </w:r>
      <w:r w:rsidR="004E191D" w:rsidRPr="00CB5A6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FD5B2C" w:rsidRPr="00CB5A68">
        <w:rPr>
          <w:rFonts w:ascii="Times New Roman" w:hAnsi="Times New Roman" w:cs="Times New Roman"/>
          <w:sz w:val="28"/>
          <w:szCs w:val="28"/>
        </w:rPr>
        <w:t>как</w:t>
      </w:r>
      <w:r w:rsidR="004E191D" w:rsidRPr="00CB5A68">
        <w:rPr>
          <w:rFonts w:ascii="Times New Roman" w:hAnsi="Times New Roman" w:cs="Times New Roman"/>
          <w:sz w:val="28"/>
          <w:szCs w:val="28"/>
        </w:rPr>
        <w:t xml:space="preserve"> менеджмент</w:t>
      </w:r>
      <w:r w:rsidR="00B8505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C2D95" w:rsidRPr="00CB5A68">
        <w:rPr>
          <w:rFonts w:ascii="Times New Roman" w:hAnsi="Times New Roman" w:cs="Times New Roman"/>
          <w:sz w:val="28"/>
          <w:szCs w:val="28"/>
        </w:rPr>
        <w:t>[</w:t>
      </w:r>
      <w:r w:rsidR="002962BC" w:rsidRPr="00CB5A68">
        <w:rPr>
          <w:rFonts w:ascii="Times New Roman" w:hAnsi="Times New Roman" w:cs="Times New Roman"/>
          <w:sz w:val="28"/>
          <w:szCs w:val="28"/>
        </w:rPr>
        <w:t>7, с. 367</w:t>
      </w:r>
      <w:r w:rsidR="007C2D95" w:rsidRPr="00CB5A68">
        <w:rPr>
          <w:rFonts w:ascii="Times New Roman" w:hAnsi="Times New Roman" w:cs="Times New Roman"/>
          <w:sz w:val="28"/>
          <w:szCs w:val="28"/>
        </w:rPr>
        <w:t>]</w:t>
      </w:r>
      <w:r w:rsidR="002D024C" w:rsidRPr="00CB5A68">
        <w:rPr>
          <w:rFonts w:ascii="Times New Roman" w:hAnsi="Times New Roman" w:cs="Times New Roman"/>
          <w:sz w:val="28"/>
          <w:szCs w:val="28"/>
        </w:rPr>
        <w:t>.</w:t>
      </w:r>
    </w:p>
    <w:p w14:paraId="218AED50" w14:textId="14086CE0" w:rsidR="00DB5D60" w:rsidRPr="00CB5A68" w:rsidRDefault="002D024C" w:rsidP="005F6E31">
      <w:pPr>
        <w:spacing w:after="0" w:line="240" w:lineRule="auto"/>
        <w:ind w:left="113" w:right="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</w:t>
      </w:r>
      <w:r w:rsidR="00C23D6B" w:rsidRPr="00CB5A68">
        <w:rPr>
          <w:rFonts w:ascii="Times New Roman" w:hAnsi="Times New Roman" w:cs="Times New Roman"/>
          <w:sz w:val="28"/>
          <w:szCs w:val="28"/>
        </w:rPr>
        <w:t xml:space="preserve">Индекс </w:t>
      </w:r>
      <w:r w:rsidRPr="00CB5A68">
        <w:rPr>
          <w:rFonts w:ascii="Times New Roman" w:hAnsi="Times New Roman" w:cs="Times New Roman"/>
          <w:sz w:val="28"/>
          <w:szCs w:val="28"/>
        </w:rPr>
        <w:t>частотности</w:t>
      </w:r>
      <w:r w:rsidR="003B0A5E" w:rsidRPr="00CB5A68">
        <w:rPr>
          <w:rFonts w:ascii="Times New Roman" w:hAnsi="Times New Roman" w:cs="Times New Roman"/>
          <w:sz w:val="28"/>
          <w:szCs w:val="28"/>
        </w:rPr>
        <w:t xml:space="preserve">, определяемый </w:t>
      </w:r>
      <w:r w:rsidRPr="00CB5A68">
        <w:rPr>
          <w:rFonts w:ascii="Times New Roman" w:hAnsi="Times New Roman" w:cs="Times New Roman"/>
          <w:sz w:val="28"/>
          <w:szCs w:val="28"/>
        </w:rPr>
        <w:t>с помощью</w:t>
      </w:r>
      <w:r w:rsidR="00B8505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E2814" w:rsidRPr="00CB5A68">
        <w:rPr>
          <w:rFonts w:ascii="Times New Roman" w:hAnsi="Times New Roman" w:cs="Times New Roman"/>
          <w:sz w:val="28"/>
          <w:szCs w:val="28"/>
        </w:rPr>
        <w:t>существу</w:t>
      </w:r>
      <w:r w:rsidR="007032EB" w:rsidRPr="00CB5A68">
        <w:rPr>
          <w:rFonts w:ascii="Times New Roman" w:hAnsi="Times New Roman" w:cs="Times New Roman"/>
          <w:sz w:val="28"/>
          <w:szCs w:val="28"/>
        </w:rPr>
        <w:t>ющих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компьютерных программ</w:t>
      </w:r>
      <w:r w:rsidR="003B0A5E" w:rsidRPr="00CB5A68">
        <w:rPr>
          <w:rFonts w:ascii="Times New Roman" w:hAnsi="Times New Roman" w:cs="Times New Roman"/>
          <w:sz w:val="28"/>
          <w:szCs w:val="28"/>
        </w:rPr>
        <w:t xml:space="preserve"> (</w:t>
      </w:r>
      <w:r w:rsidR="007E2814" w:rsidRPr="00CB5A68">
        <w:rPr>
          <w:rFonts w:ascii="Times New Roman" w:hAnsi="Times New Roman" w:cs="Times New Roman"/>
          <w:sz w:val="28"/>
          <w:szCs w:val="28"/>
        </w:rPr>
        <w:t>word-cloud</w:t>
      </w:r>
      <w:r w:rsidR="003B0A5E" w:rsidRPr="00CB5A68">
        <w:rPr>
          <w:rFonts w:ascii="Times New Roman" w:hAnsi="Times New Roman" w:cs="Times New Roman"/>
          <w:sz w:val="28"/>
          <w:szCs w:val="28"/>
        </w:rPr>
        <w:t>,</w:t>
      </w:r>
      <w:r w:rsidR="0042293A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3B0A5E" w:rsidRPr="00CB5A68">
        <w:rPr>
          <w:rFonts w:ascii="Times New Roman" w:hAnsi="Times New Roman" w:cs="Times New Roman"/>
          <w:sz w:val="28"/>
          <w:szCs w:val="28"/>
        </w:rPr>
        <w:t>например), является прекрасным индикатором</w:t>
      </w:r>
      <w:r w:rsidR="009C5107" w:rsidRPr="00CB5A68">
        <w:rPr>
          <w:rFonts w:ascii="Times New Roman" w:hAnsi="Times New Roman" w:cs="Times New Roman"/>
          <w:sz w:val="28"/>
          <w:szCs w:val="28"/>
        </w:rPr>
        <w:t xml:space="preserve"> ядра и периферии исследования</w:t>
      </w:r>
      <w:r w:rsidR="002A7778" w:rsidRPr="00CB5A68">
        <w:rPr>
          <w:rFonts w:ascii="Times New Roman" w:hAnsi="Times New Roman" w:cs="Times New Roman"/>
          <w:sz w:val="28"/>
          <w:szCs w:val="28"/>
        </w:rPr>
        <w:t>.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DB5D60" w:rsidRPr="00CB5A68">
        <w:rPr>
          <w:rFonts w:ascii="Times New Roman" w:hAnsi="Times New Roman" w:cs="Times New Roman"/>
          <w:sz w:val="28"/>
          <w:szCs w:val="28"/>
        </w:rPr>
        <w:t xml:space="preserve">  </w:t>
      </w:r>
      <w:r w:rsidR="0077390A" w:rsidRPr="00CB5A68">
        <w:rPr>
          <w:rFonts w:ascii="Times New Roman" w:hAnsi="Times New Roman" w:cs="Times New Roman"/>
          <w:sz w:val="28"/>
          <w:szCs w:val="28"/>
        </w:rPr>
        <w:t xml:space="preserve">Как правило, количество </w:t>
      </w:r>
      <w:r w:rsidR="002A7778" w:rsidRPr="00CB5A68">
        <w:rPr>
          <w:rFonts w:ascii="Times New Roman" w:hAnsi="Times New Roman" w:cs="Times New Roman"/>
          <w:sz w:val="28"/>
          <w:szCs w:val="28"/>
        </w:rPr>
        <w:t xml:space="preserve">наиболее частотных </w:t>
      </w:r>
      <w:r w:rsidR="0077390A" w:rsidRPr="00CB5A68">
        <w:rPr>
          <w:rFonts w:ascii="Times New Roman" w:hAnsi="Times New Roman" w:cs="Times New Roman"/>
          <w:sz w:val="28"/>
          <w:szCs w:val="28"/>
        </w:rPr>
        <w:t xml:space="preserve">ключевых концептов в стандартной научной статье ограничивается 2-3 понятиями. </w:t>
      </w:r>
      <w:r w:rsidR="008E05DC" w:rsidRPr="00CB5A68">
        <w:rPr>
          <w:rFonts w:ascii="Times New Roman" w:hAnsi="Times New Roman" w:cs="Times New Roman"/>
          <w:sz w:val="28"/>
          <w:szCs w:val="28"/>
        </w:rPr>
        <w:t xml:space="preserve">Однако важно научить специалиста узкой области видеть </w:t>
      </w:r>
      <w:r w:rsidR="00B41366" w:rsidRPr="00CB5A68">
        <w:rPr>
          <w:rFonts w:ascii="Times New Roman" w:hAnsi="Times New Roman" w:cs="Times New Roman"/>
          <w:sz w:val="28"/>
          <w:szCs w:val="28"/>
        </w:rPr>
        <w:t>эти концепты в их текстовом окружении</w:t>
      </w:r>
      <w:r w:rsidR="0074365D" w:rsidRPr="00CB5A68">
        <w:rPr>
          <w:rFonts w:ascii="Times New Roman" w:hAnsi="Times New Roman" w:cs="Times New Roman"/>
          <w:sz w:val="28"/>
          <w:szCs w:val="28"/>
        </w:rPr>
        <w:t>, в совокупности контекстных реализаций</w:t>
      </w:r>
      <w:r w:rsidR="002A7778" w:rsidRPr="00CB5A68">
        <w:rPr>
          <w:rFonts w:ascii="Times New Roman" w:hAnsi="Times New Roman" w:cs="Times New Roman"/>
          <w:sz w:val="28"/>
          <w:szCs w:val="28"/>
        </w:rPr>
        <w:t xml:space="preserve"> (</w:t>
      </w:r>
      <w:r w:rsidR="002A7778" w:rsidRPr="00CB5A68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2A7778" w:rsidRPr="00CB5A68">
        <w:rPr>
          <w:rFonts w:ascii="Times New Roman" w:hAnsi="Times New Roman" w:cs="Times New Roman"/>
          <w:sz w:val="28"/>
          <w:szCs w:val="28"/>
        </w:rPr>
        <w:t>-</w:t>
      </w:r>
      <w:r w:rsidR="002A7778" w:rsidRPr="00CB5A6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2A7778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A7778" w:rsidRPr="00CB5A68">
        <w:rPr>
          <w:rFonts w:ascii="Times New Roman" w:hAnsi="Times New Roman" w:cs="Times New Roman"/>
          <w:sz w:val="28"/>
          <w:szCs w:val="28"/>
          <w:lang w:val="en-US"/>
        </w:rPr>
        <w:t>analysis</w:t>
      </w:r>
      <w:r w:rsidR="002A7778" w:rsidRPr="00CB5A68">
        <w:rPr>
          <w:rFonts w:ascii="Times New Roman" w:hAnsi="Times New Roman" w:cs="Times New Roman"/>
          <w:sz w:val="28"/>
          <w:szCs w:val="28"/>
        </w:rPr>
        <w:t>)</w:t>
      </w:r>
      <w:r w:rsidR="00AE7036" w:rsidRPr="00CB5A68">
        <w:rPr>
          <w:rFonts w:ascii="Times New Roman" w:hAnsi="Times New Roman" w:cs="Times New Roman"/>
          <w:sz w:val="28"/>
          <w:szCs w:val="28"/>
        </w:rPr>
        <w:t xml:space="preserve">. </w:t>
      </w:r>
      <w:r w:rsidR="007748C6" w:rsidRPr="00CB5A68">
        <w:rPr>
          <w:rFonts w:ascii="Times New Roman" w:hAnsi="Times New Roman" w:cs="Times New Roman"/>
          <w:sz w:val="28"/>
          <w:szCs w:val="28"/>
        </w:rPr>
        <w:t xml:space="preserve">По мнению профессора Ю. </w:t>
      </w:r>
      <w:r w:rsidR="007748C6" w:rsidRPr="00CB5A68">
        <w:rPr>
          <w:rFonts w:ascii="Times New Roman" w:hAnsi="Times New Roman" w:cs="Times New Roman"/>
          <w:sz w:val="28"/>
          <w:szCs w:val="28"/>
        </w:rPr>
        <w:lastRenderedPageBreak/>
        <w:t xml:space="preserve">Прохорова, «концепт выражается или формируется … готовыми лексемами и фразеосочетаниями» </w:t>
      </w:r>
      <w:r w:rsidR="00DD15B9" w:rsidRPr="00CB5A68">
        <w:rPr>
          <w:rFonts w:ascii="Times New Roman" w:hAnsi="Times New Roman" w:cs="Times New Roman"/>
          <w:sz w:val="28"/>
          <w:szCs w:val="28"/>
        </w:rPr>
        <w:t>[</w:t>
      </w:r>
      <w:r w:rsidR="002962BC" w:rsidRPr="00CB5A68">
        <w:rPr>
          <w:rFonts w:ascii="Times New Roman" w:hAnsi="Times New Roman" w:cs="Times New Roman"/>
          <w:sz w:val="28"/>
          <w:szCs w:val="28"/>
        </w:rPr>
        <w:t>3,</w:t>
      </w:r>
      <w:r w:rsidR="00DD15B9" w:rsidRPr="00CB5A68">
        <w:rPr>
          <w:rFonts w:ascii="Times New Roman" w:hAnsi="Times New Roman" w:cs="Times New Roman"/>
          <w:sz w:val="28"/>
          <w:szCs w:val="28"/>
        </w:rPr>
        <w:t xml:space="preserve"> с.21]. </w:t>
      </w:r>
      <w:r w:rsidR="00AE7036" w:rsidRPr="00CB5A68">
        <w:rPr>
          <w:rFonts w:ascii="Times New Roman" w:hAnsi="Times New Roman" w:cs="Times New Roman"/>
          <w:sz w:val="28"/>
          <w:szCs w:val="28"/>
        </w:rPr>
        <w:t>В качестве примера</w:t>
      </w:r>
      <w:r w:rsidR="00B02E04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AE7036" w:rsidRPr="00CB5A68">
        <w:rPr>
          <w:rFonts w:ascii="Times New Roman" w:hAnsi="Times New Roman" w:cs="Times New Roman"/>
          <w:sz w:val="28"/>
          <w:szCs w:val="28"/>
        </w:rPr>
        <w:t>прив</w:t>
      </w:r>
      <w:r w:rsidR="00B02E04" w:rsidRPr="00CB5A68">
        <w:rPr>
          <w:rFonts w:ascii="Times New Roman" w:hAnsi="Times New Roman" w:cs="Times New Roman"/>
          <w:sz w:val="28"/>
          <w:szCs w:val="28"/>
        </w:rPr>
        <w:t>едем</w:t>
      </w:r>
      <w:r w:rsidR="00AE7036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B41F87" w:rsidRPr="00CB5A68">
        <w:rPr>
          <w:rFonts w:ascii="Times New Roman" w:hAnsi="Times New Roman" w:cs="Times New Roman"/>
          <w:sz w:val="28"/>
          <w:szCs w:val="28"/>
        </w:rPr>
        <w:t xml:space="preserve">анализ статьи </w:t>
      </w:r>
      <w:r w:rsidR="00B41F87" w:rsidRPr="00CB5A68">
        <w:rPr>
          <w:rFonts w:ascii="Times New Roman" w:hAnsi="Times New Roman" w:cs="Times New Roman"/>
          <w:i/>
          <w:iCs/>
          <w:sz w:val="28"/>
          <w:szCs w:val="28"/>
        </w:rPr>
        <w:t>The War for Talent</w:t>
      </w:r>
      <w:r w:rsidR="00B41F87" w:rsidRPr="00CB5A68">
        <w:rPr>
          <w:rFonts w:ascii="Times New Roman" w:hAnsi="Times New Roman" w:cs="Times New Roman"/>
          <w:sz w:val="28"/>
          <w:szCs w:val="28"/>
        </w:rPr>
        <w:t xml:space="preserve"> с позиций ключев</w:t>
      </w:r>
      <w:r w:rsidR="003C22DE" w:rsidRPr="00CB5A68">
        <w:rPr>
          <w:rFonts w:ascii="Times New Roman" w:hAnsi="Times New Roman" w:cs="Times New Roman"/>
          <w:sz w:val="28"/>
          <w:szCs w:val="28"/>
        </w:rPr>
        <w:t>ого</w:t>
      </w:r>
      <w:r w:rsidR="00B41F87" w:rsidRPr="00CB5A68">
        <w:rPr>
          <w:rFonts w:ascii="Times New Roman" w:hAnsi="Times New Roman" w:cs="Times New Roman"/>
          <w:sz w:val="28"/>
          <w:szCs w:val="28"/>
        </w:rPr>
        <w:t xml:space="preserve"> концепт</w:t>
      </w:r>
      <w:r w:rsidR="003C22DE" w:rsidRPr="00CB5A68">
        <w:rPr>
          <w:rFonts w:ascii="Times New Roman" w:hAnsi="Times New Roman" w:cs="Times New Roman"/>
          <w:sz w:val="28"/>
          <w:szCs w:val="28"/>
        </w:rPr>
        <w:t>а</w:t>
      </w:r>
      <w:r w:rsidR="00B41F87" w:rsidRPr="00CB5A68">
        <w:rPr>
          <w:rFonts w:ascii="Times New Roman" w:hAnsi="Times New Roman" w:cs="Times New Roman"/>
          <w:sz w:val="28"/>
          <w:szCs w:val="28"/>
        </w:rPr>
        <w:t xml:space="preserve"> и </w:t>
      </w:r>
      <w:r w:rsidR="00D21D3A" w:rsidRPr="00CB5A68">
        <w:rPr>
          <w:rFonts w:ascii="Times New Roman" w:hAnsi="Times New Roman" w:cs="Times New Roman"/>
          <w:sz w:val="28"/>
          <w:szCs w:val="28"/>
        </w:rPr>
        <w:t>его</w:t>
      </w:r>
      <w:r w:rsidR="00B41F87" w:rsidRPr="00CB5A68">
        <w:rPr>
          <w:rFonts w:ascii="Times New Roman" w:hAnsi="Times New Roman" w:cs="Times New Roman"/>
          <w:sz w:val="28"/>
          <w:szCs w:val="28"/>
        </w:rPr>
        <w:t xml:space="preserve"> опор</w:t>
      </w:r>
      <w:r w:rsidR="00B02E04" w:rsidRPr="00CB5A68">
        <w:rPr>
          <w:rFonts w:ascii="Times New Roman" w:hAnsi="Times New Roman" w:cs="Times New Roman"/>
          <w:sz w:val="28"/>
          <w:szCs w:val="28"/>
        </w:rPr>
        <w:t xml:space="preserve">. Совершенно очевидно, что ключевым концептом данной работы является понятие </w:t>
      </w:r>
      <w:r w:rsidR="00B02E04" w:rsidRPr="00CB5A68">
        <w:rPr>
          <w:rFonts w:ascii="Times New Roman" w:hAnsi="Times New Roman" w:cs="Times New Roman"/>
          <w:i/>
          <w:iCs/>
          <w:sz w:val="28"/>
          <w:szCs w:val="28"/>
        </w:rPr>
        <w:t>talent</w:t>
      </w:r>
      <w:r w:rsidR="00A01342" w:rsidRPr="00CB5A6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01342" w:rsidRPr="00CB5A68">
        <w:rPr>
          <w:rFonts w:ascii="Times New Roman" w:hAnsi="Times New Roman" w:cs="Times New Roman"/>
          <w:sz w:val="28"/>
          <w:szCs w:val="28"/>
        </w:rPr>
        <w:t xml:space="preserve"> но лишь </w:t>
      </w:r>
      <w:r w:rsidR="00E9540D" w:rsidRPr="00CB5A68">
        <w:rPr>
          <w:rFonts w:ascii="Times New Roman" w:hAnsi="Times New Roman" w:cs="Times New Roman"/>
          <w:sz w:val="28"/>
          <w:szCs w:val="28"/>
        </w:rPr>
        <w:t xml:space="preserve">через многообразие </w:t>
      </w:r>
      <w:r w:rsidR="00CD3FB0" w:rsidRPr="00CB5A68">
        <w:rPr>
          <w:rFonts w:ascii="Times New Roman" w:hAnsi="Times New Roman" w:cs="Times New Roman"/>
          <w:sz w:val="28"/>
          <w:szCs w:val="28"/>
        </w:rPr>
        <w:t>устойчивых рекуррентных с</w:t>
      </w:r>
      <w:r w:rsidR="003D2C00" w:rsidRPr="00CB5A68">
        <w:rPr>
          <w:rFonts w:ascii="Times New Roman" w:hAnsi="Times New Roman" w:cs="Times New Roman"/>
          <w:sz w:val="28"/>
          <w:szCs w:val="28"/>
        </w:rPr>
        <w:t>о</w:t>
      </w:r>
      <w:r w:rsidR="00CD3FB0" w:rsidRPr="00CB5A68">
        <w:rPr>
          <w:rFonts w:ascii="Times New Roman" w:hAnsi="Times New Roman" w:cs="Times New Roman"/>
          <w:sz w:val="28"/>
          <w:szCs w:val="28"/>
        </w:rPr>
        <w:t>четаний</w:t>
      </w:r>
      <w:r w:rsidR="001702D8" w:rsidRPr="00CB5A68">
        <w:rPr>
          <w:rFonts w:ascii="Times New Roman" w:hAnsi="Times New Roman" w:cs="Times New Roman"/>
          <w:sz w:val="28"/>
          <w:szCs w:val="28"/>
        </w:rPr>
        <w:t xml:space="preserve">, таких как: </w:t>
      </w:r>
      <w:r w:rsidR="00AB040C" w:rsidRPr="00CB5A68">
        <w:rPr>
          <w:rFonts w:ascii="Times New Roman" w:hAnsi="Times New Roman" w:cs="Times New Roman"/>
          <w:i/>
          <w:iCs/>
          <w:sz w:val="28"/>
          <w:szCs w:val="28"/>
        </w:rPr>
        <w:t>talent management, collective talent of organization</w:t>
      </w:r>
      <w:r w:rsidR="00A01342" w:rsidRPr="00CB5A68">
        <w:rPr>
          <w:rFonts w:ascii="Times New Roman" w:hAnsi="Times New Roman" w:cs="Times New Roman"/>
          <w:i/>
          <w:iCs/>
          <w:sz w:val="28"/>
          <w:szCs w:val="28"/>
        </w:rPr>
        <w:t>, to attract highly talented management, to strengthen the talent, to establish gold standard for talent</w:t>
      </w:r>
      <w:r w:rsidR="00E9540D" w:rsidRPr="00CB5A68">
        <w:rPr>
          <w:rFonts w:ascii="Times New Roman" w:hAnsi="Times New Roman" w:cs="Times New Roman"/>
          <w:sz w:val="28"/>
          <w:szCs w:val="28"/>
        </w:rPr>
        <w:t xml:space="preserve"> – в полной мере раскрывается его содерж</w:t>
      </w:r>
      <w:r w:rsidR="008E3C54" w:rsidRPr="00CB5A68">
        <w:rPr>
          <w:rFonts w:ascii="Times New Roman" w:hAnsi="Times New Roman" w:cs="Times New Roman"/>
          <w:sz w:val="28"/>
          <w:szCs w:val="28"/>
        </w:rPr>
        <w:t>а</w:t>
      </w:r>
      <w:r w:rsidR="00E9540D" w:rsidRPr="00CB5A68">
        <w:rPr>
          <w:rFonts w:ascii="Times New Roman" w:hAnsi="Times New Roman" w:cs="Times New Roman"/>
          <w:sz w:val="28"/>
          <w:szCs w:val="28"/>
        </w:rPr>
        <w:t>ние</w:t>
      </w:r>
      <w:r w:rsidR="008E3C54" w:rsidRPr="00CB5A68">
        <w:rPr>
          <w:rFonts w:ascii="Times New Roman" w:hAnsi="Times New Roman" w:cs="Times New Roman"/>
          <w:sz w:val="28"/>
          <w:szCs w:val="28"/>
        </w:rPr>
        <w:t xml:space="preserve">. </w:t>
      </w:r>
      <w:r w:rsidR="00CD3FB0" w:rsidRPr="00CB5A68">
        <w:rPr>
          <w:rFonts w:ascii="Times New Roman" w:hAnsi="Times New Roman" w:cs="Times New Roman"/>
          <w:sz w:val="28"/>
          <w:szCs w:val="28"/>
        </w:rPr>
        <w:t>Более того, сопоста</w:t>
      </w:r>
      <w:r w:rsidR="003D2C00" w:rsidRPr="00CB5A68">
        <w:rPr>
          <w:rFonts w:ascii="Times New Roman" w:hAnsi="Times New Roman" w:cs="Times New Roman"/>
          <w:sz w:val="28"/>
          <w:szCs w:val="28"/>
        </w:rPr>
        <w:t>вительный анализ сочетаний с концептом</w:t>
      </w:r>
      <w:r w:rsidR="006D530B" w:rsidRPr="00CB5A68">
        <w:rPr>
          <w:rFonts w:ascii="Times New Roman" w:hAnsi="Times New Roman" w:cs="Times New Roman"/>
          <w:sz w:val="28"/>
          <w:szCs w:val="28"/>
        </w:rPr>
        <w:t>, используемых авторами в</w:t>
      </w:r>
      <w:r w:rsidR="003D2C00" w:rsidRPr="00CB5A68">
        <w:rPr>
          <w:rFonts w:ascii="Times New Roman" w:hAnsi="Times New Roman" w:cs="Times New Roman"/>
          <w:sz w:val="28"/>
          <w:szCs w:val="28"/>
        </w:rPr>
        <w:t xml:space="preserve"> различных</w:t>
      </w:r>
      <w:r w:rsidR="006D530B" w:rsidRPr="00CB5A68">
        <w:rPr>
          <w:rFonts w:ascii="Times New Roman" w:hAnsi="Times New Roman" w:cs="Times New Roman"/>
          <w:sz w:val="28"/>
          <w:szCs w:val="28"/>
        </w:rPr>
        <w:t xml:space="preserve"> публикациях, позволя</w:t>
      </w:r>
      <w:r w:rsidR="00355085" w:rsidRPr="00CB5A68">
        <w:rPr>
          <w:rFonts w:ascii="Times New Roman" w:hAnsi="Times New Roman" w:cs="Times New Roman"/>
          <w:sz w:val="28"/>
          <w:szCs w:val="28"/>
        </w:rPr>
        <w:t>ю</w:t>
      </w:r>
      <w:r w:rsidR="006D530B" w:rsidRPr="00CB5A68">
        <w:rPr>
          <w:rFonts w:ascii="Times New Roman" w:hAnsi="Times New Roman" w:cs="Times New Roman"/>
          <w:sz w:val="28"/>
          <w:szCs w:val="28"/>
        </w:rPr>
        <w:t>т специалисту проследить сходство или различие во взглядах</w:t>
      </w:r>
      <w:r w:rsidR="00BE7414" w:rsidRPr="00CB5A68">
        <w:rPr>
          <w:rFonts w:ascii="Times New Roman" w:hAnsi="Times New Roman" w:cs="Times New Roman"/>
          <w:sz w:val="28"/>
          <w:szCs w:val="28"/>
        </w:rPr>
        <w:t>.</w:t>
      </w:r>
      <w:r w:rsidR="003D2C00" w:rsidRPr="00CB5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14A49" w14:textId="4224E753" w:rsidR="00216A63" w:rsidRPr="00CB5A68" w:rsidRDefault="00630D2B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  Анализ тек</w:t>
      </w:r>
      <w:r w:rsidR="0038574B" w:rsidRPr="00CB5A68">
        <w:rPr>
          <w:rFonts w:ascii="Times New Roman" w:hAnsi="Times New Roman" w:cs="Times New Roman"/>
          <w:sz w:val="28"/>
          <w:szCs w:val="28"/>
        </w:rPr>
        <w:t>ста</w:t>
      </w:r>
      <w:r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BB0F95" w:rsidRPr="00CB5A68">
        <w:rPr>
          <w:rFonts w:ascii="Times New Roman" w:hAnsi="Times New Roman" w:cs="Times New Roman"/>
          <w:sz w:val="28"/>
          <w:szCs w:val="28"/>
        </w:rPr>
        <w:t xml:space="preserve">на основе параметра частотности </w:t>
      </w:r>
      <w:r w:rsidR="00BE308F" w:rsidRPr="00CB5A68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7E2814" w:rsidRPr="00CB5A68">
        <w:rPr>
          <w:rFonts w:ascii="Times New Roman" w:hAnsi="Times New Roman" w:cs="Times New Roman"/>
          <w:sz w:val="28"/>
          <w:szCs w:val="28"/>
        </w:rPr>
        <w:t>отображает концептуальное поле данного исследования</w:t>
      </w:r>
      <w:r w:rsidR="00BE308F" w:rsidRPr="00CB5A68">
        <w:rPr>
          <w:rFonts w:ascii="Times New Roman" w:hAnsi="Times New Roman" w:cs="Times New Roman"/>
          <w:sz w:val="28"/>
          <w:szCs w:val="28"/>
        </w:rPr>
        <w:t xml:space="preserve"> и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выстраивает иерархию смыслов</w:t>
      </w:r>
      <w:r w:rsidR="00BE308F" w:rsidRPr="00CB5A68">
        <w:rPr>
          <w:rFonts w:ascii="Times New Roman" w:hAnsi="Times New Roman" w:cs="Times New Roman"/>
          <w:sz w:val="28"/>
          <w:szCs w:val="28"/>
        </w:rPr>
        <w:t>, но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и подводит к следующему этапу обработки информации – ее интерпретации</w:t>
      </w:r>
      <w:r w:rsidR="003C22DE" w:rsidRPr="00CB5A68">
        <w:rPr>
          <w:rFonts w:ascii="Times New Roman" w:hAnsi="Times New Roman" w:cs="Times New Roman"/>
          <w:sz w:val="28"/>
          <w:szCs w:val="28"/>
        </w:rPr>
        <w:t xml:space="preserve"> и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критическо</w:t>
      </w:r>
      <w:r w:rsidR="007E2C44" w:rsidRPr="00CB5A68">
        <w:rPr>
          <w:rFonts w:ascii="Times New Roman" w:hAnsi="Times New Roman" w:cs="Times New Roman"/>
          <w:sz w:val="28"/>
          <w:szCs w:val="28"/>
        </w:rPr>
        <w:t>му</w:t>
      </w:r>
      <w:r w:rsidR="007E2814" w:rsidRPr="00CB5A68">
        <w:rPr>
          <w:rFonts w:ascii="Times New Roman" w:hAnsi="Times New Roman" w:cs="Times New Roman"/>
          <w:sz w:val="28"/>
          <w:szCs w:val="28"/>
        </w:rPr>
        <w:t xml:space="preserve"> осмыслени</w:t>
      </w:r>
      <w:r w:rsidR="007E2C44" w:rsidRPr="00CB5A68">
        <w:rPr>
          <w:rFonts w:ascii="Times New Roman" w:hAnsi="Times New Roman" w:cs="Times New Roman"/>
          <w:sz w:val="28"/>
          <w:szCs w:val="28"/>
        </w:rPr>
        <w:t>ю</w:t>
      </w:r>
      <w:r w:rsidR="00647193" w:rsidRPr="00CB5A68">
        <w:rPr>
          <w:rFonts w:ascii="Times New Roman" w:hAnsi="Times New Roman" w:cs="Times New Roman"/>
          <w:sz w:val="28"/>
          <w:szCs w:val="28"/>
        </w:rPr>
        <w:t>.</w:t>
      </w:r>
      <w:r w:rsidR="009E2202" w:rsidRPr="00CB5A68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E917AD" w:rsidRPr="00CB5A68">
        <w:rPr>
          <w:rFonts w:ascii="Times New Roman" w:hAnsi="Times New Roman" w:cs="Times New Roman"/>
          <w:sz w:val="28"/>
          <w:szCs w:val="28"/>
        </w:rPr>
        <w:t>на этом этапе начинается взаимодействие читателя и автора</w:t>
      </w:r>
      <w:r w:rsidR="00DD15B9" w:rsidRPr="00CB5A68">
        <w:rPr>
          <w:rFonts w:ascii="Times New Roman" w:hAnsi="Times New Roman" w:cs="Times New Roman"/>
          <w:sz w:val="28"/>
          <w:szCs w:val="28"/>
        </w:rPr>
        <w:t>,</w:t>
      </w:r>
      <w:r w:rsidR="00B717FF" w:rsidRPr="00CB5A68">
        <w:rPr>
          <w:rFonts w:ascii="Times New Roman" w:hAnsi="Times New Roman" w:cs="Times New Roman"/>
          <w:sz w:val="28"/>
          <w:szCs w:val="28"/>
        </w:rPr>
        <w:t xml:space="preserve"> и</w:t>
      </w:r>
      <w:r w:rsidR="00E762BF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B717FF" w:rsidRPr="00CB5A68">
        <w:rPr>
          <w:rFonts w:ascii="Times New Roman" w:hAnsi="Times New Roman" w:cs="Times New Roman"/>
          <w:sz w:val="28"/>
          <w:szCs w:val="28"/>
        </w:rPr>
        <w:t>ч</w:t>
      </w:r>
      <w:r w:rsidR="00E762BF" w:rsidRPr="00CB5A68">
        <w:rPr>
          <w:rFonts w:ascii="Times New Roman" w:hAnsi="Times New Roman" w:cs="Times New Roman"/>
          <w:sz w:val="28"/>
          <w:szCs w:val="28"/>
        </w:rPr>
        <w:t>итател</w:t>
      </w:r>
      <w:r w:rsidR="005E5BB2" w:rsidRPr="00CB5A68">
        <w:rPr>
          <w:rFonts w:ascii="Times New Roman" w:hAnsi="Times New Roman" w:cs="Times New Roman"/>
          <w:sz w:val="28"/>
          <w:szCs w:val="28"/>
        </w:rPr>
        <w:t>ю</w:t>
      </w:r>
      <w:r w:rsidR="00E762BF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82BB0" w:rsidRPr="00CB5A6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47EFC" w:rsidRPr="00CB5A68">
        <w:rPr>
          <w:rFonts w:ascii="Times New Roman" w:hAnsi="Times New Roman" w:cs="Times New Roman"/>
          <w:sz w:val="28"/>
          <w:szCs w:val="28"/>
        </w:rPr>
        <w:t xml:space="preserve">идентифицировать </w:t>
      </w:r>
      <w:r w:rsidR="00282BB0" w:rsidRPr="00CB5A68">
        <w:rPr>
          <w:rFonts w:ascii="Times New Roman" w:hAnsi="Times New Roman" w:cs="Times New Roman"/>
          <w:sz w:val="28"/>
          <w:szCs w:val="28"/>
        </w:rPr>
        <w:t xml:space="preserve">те </w:t>
      </w:r>
      <w:r w:rsidR="00847EFC" w:rsidRPr="00CB5A68">
        <w:rPr>
          <w:rFonts w:ascii="Times New Roman" w:hAnsi="Times New Roman" w:cs="Times New Roman"/>
          <w:sz w:val="28"/>
          <w:szCs w:val="28"/>
        </w:rPr>
        <w:t>к</w:t>
      </w:r>
      <w:r w:rsidR="00E762BF" w:rsidRPr="00CB5A68">
        <w:rPr>
          <w:rFonts w:ascii="Times New Roman" w:hAnsi="Times New Roman" w:cs="Times New Roman"/>
          <w:sz w:val="28"/>
          <w:szCs w:val="28"/>
        </w:rPr>
        <w:t>онцепты, которые</w:t>
      </w:r>
      <w:r w:rsidR="00847EFC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82BB0" w:rsidRPr="00CB5A68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847EFC" w:rsidRPr="00CB5A68">
        <w:rPr>
          <w:rFonts w:ascii="Times New Roman" w:hAnsi="Times New Roman" w:cs="Times New Roman"/>
          <w:sz w:val="28"/>
          <w:szCs w:val="28"/>
        </w:rPr>
        <w:t xml:space="preserve">важны для автора, </w:t>
      </w:r>
      <w:r w:rsidR="00D97E5C" w:rsidRPr="00CB5A68">
        <w:rPr>
          <w:rFonts w:ascii="Times New Roman" w:hAnsi="Times New Roman" w:cs="Times New Roman"/>
          <w:sz w:val="28"/>
          <w:szCs w:val="28"/>
        </w:rPr>
        <w:t>осмыслить контекст их употребления</w:t>
      </w:r>
      <w:r w:rsidR="00EE60F0" w:rsidRPr="00CB5A68">
        <w:rPr>
          <w:rFonts w:ascii="Times New Roman" w:hAnsi="Times New Roman" w:cs="Times New Roman"/>
          <w:sz w:val="28"/>
          <w:szCs w:val="28"/>
        </w:rPr>
        <w:t xml:space="preserve"> и связанные с ним ассоциации. </w:t>
      </w:r>
      <w:r w:rsidR="000D211C" w:rsidRPr="00CB5A68">
        <w:rPr>
          <w:rFonts w:ascii="Times New Roman" w:hAnsi="Times New Roman" w:cs="Times New Roman"/>
          <w:sz w:val="28"/>
          <w:szCs w:val="28"/>
        </w:rPr>
        <w:t xml:space="preserve">По мнению В.И. Заботкиной, «текст реагирует на читателя», он раскрывается в зависимости от степени </w:t>
      </w:r>
      <w:r w:rsidR="0038574B" w:rsidRPr="00CB5A68">
        <w:rPr>
          <w:rFonts w:ascii="Times New Roman" w:hAnsi="Times New Roman" w:cs="Times New Roman"/>
          <w:sz w:val="28"/>
          <w:szCs w:val="28"/>
        </w:rPr>
        <w:t xml:space="preserve">его </w:t>
      </w:r>
      <w:r w:rsidR="000D211C" w:rsidRPr="00CB5A68">
        <w:rPr>
          <w:rFonts w:ascii="Times New Roman" w:hAnsi="Times New Roman" w:cs="Times New Roman"/>
          <w:sz w:val="28"/>
          <w:szCs w:val="28"/>
        </w:rPr>
        <w:t>подготовленности, образованности</w:t>
      </w:r>
      <w:r w:rsidR="0038574B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0D211C" w:rsidRPr="00CB5A68">
        <w:rPr>
          <w:rFonts w:ascii="Times New Roman" w:hAnsi="Times New Roman" w:cs="Times New Roman"/>
          <w:sz w:val="28"/>
          <w:szCs w:val="28"/>
        </w:rPr>
        <w:t>[</w:t>
      </w:r>
      <w:r w:rsidR="00D1238B" w:rsidRPr="00CB5A68">
        <w:rPr>
          <w:rFonts w:ascii="Times New Roman" w:hAnsi="Times New Roman" w:cs="Times New Roman"/>
          <w:sz w:val="28"/>
          <w:szCs w:val="28"/>
        </w:rPr>
        <w:t>1,</w:t>
      </w:r>
      <w:r w:rsidR="008B44FD" w:rsidRPr="00CB5A68">
        <w:rPr>
          <w:rFonts w:ascii="Times New Roman" w:hAnsi="Times New Roman" w:cs="Times New Roman"/>
          <w:sz w:val="28"/>
          <w:szCs w:val="28"/>
        </w:rPr>
        <w:t xml:space="preserve"> с. 247</w:t>
      </w:r>
      <w:r w:rsidR="00C22601" w:rsidRPr="00CB5A68">
        <w:rPr>
          <w:rFonts w:ascii="Times New Roman" w:hAnsi="Times New Roman" w:cs="Times New Roman"/>
          <w:sz w:val="28"/>
          <w:szCs w:val="28"/>
        </w:rPr>
        <w:t>].</w:t>
      </w:r>
    </w:p>
    <w:p w14:paraId="252829C2" w14:textId="20E7E43E" w:rsidR="001B5E58" w:rsidRPr="00CB5A68" w:rsidRDefault="00727AB1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</w:t>
      </w:r>
      <w:r w:rsidR="00B717FF" w:rsidRPr="00CB5A68">
        <w:rPr>
          <w:rFonts w:ascii="Times New Roman" w:hAnsi="Times New Roman" w:cs="Times New Roman"/>
          <w:sz w:val="28"/>
          <w:szCs w:val="28"/>
        </w:rPr>
        <w:t xml:space="preserve">  </w:t>
      </w:r>
      <w:r w:rsidR="00CD0865" w:rsidRPr="00CB5A68">
        <w:rPr>
          <w:rFonts w:ascii="Times New Roman" w:hAnsi="Times New Roman" w:cs="Times New Roman"/>
          <w:sz w:val="28"/>
          <w:szCs w:val="28"/>
        </w:rPr>
        <w:t>У</w:t>
      </w:r>
      <w:r w:rsidRPr="00CB5A68">
        <w:rPr>
          <w:rFonts w:ascii="Times New Roman" w:hAnsi="Times New Roman" w:cs="Times New Roman"/>
          <w:sz w:val="28"/>
          <w:szCs w:val="28"/>
        </w:rPr>
        <w:t>мение работать с концепт</w:t>
      </w:r>
      <w:r w:rsidR="002D70C4" w:rsidRPr="00CB5A68">
        <w:rPr>
          <w:rFonts w:ascii="Times New Roman" w:hAnsi="Times New Roman" w:cs="Times New Roman"/>
          <w:sz w:val="28"/>
          <w:szCs w:val="28"/>
        </w:rPr>
        <w:t xml:space="preserve">ами важно для </w:t>
      </w:r>
      <w:r w:rsidR="00814EC5" w:rsidRPr="00CB5A68">
        <w:rPr>
          <w:rFonts w:ascii="Times New Roman" w:hAnsi="Times New Roman" w:cs="Times New Roman"/>
          <w:sz w:val="28"/>
          <w:szCs w:val="28"/>
        </w:rPr>
        <w:t>специалиста</w:t>
      </w:r>
      <w:r w:rsidR="00CD0865" w:rsidRPr="00CB5A68">
        <w:rPr>
          <w:rFonts w:ascii="Times New Roman" w:hAnsi="Times New Roman" w:cs="Times New Roman"/>
          <w:sz w:val="28"/>
          <w:szCs w:val="28"/>
        </w:rPr>
        <w:t xml:space="preserve"> еще и потому</w:t>
      </w:r>
      <w:r w:rsidR="00814EC5" w:rsidRPr="00CB5A68">
        <w:rPr>
          <w:rFonts w:ascii="Times New Roman" w:hAnsi="Times New Roman" w:cs="Times New Roman"/>
          <w:sz w:val="28"/>
          <w:szCs w:val="28"/>
        </w:rPr>
        <w:t>,</w:t>
      </w:r>
      <w:r w:rsidR="00CD0865" w:rsidRPr="00CB5A68">
        <w:rPr>
          <w:rFonts w:ascii="Times New Roman" w:hAnsi="Times New Roman" w:cs="Times New Roman"/>
          <w:sz w:val="28"/>
          <w:szCs w:val="28"/>
        </w:rPr>
        <w:t xml:space="preserve"> что</w:t>
      </w:r>
      <w:r w:rsidR="00814EC5" w:rsidRPr="00CB5A68">
        <w:rPr>
          <w:rFonts w:ascii="Times New Roman" w:hAnsi="Times New Roman" w:cs="Times New Roman"/>
          <w:sz w:val="28"/>
          <w:szCs w:val="28"/>
        </w:rPr>
        <w:t xml:space="preserve"> помогает</w:t>
      </w:r>
      <w:r w:rsidR="00AA1EE7" w:rsidRPr="00CB5A68">
        <w:rPr>
          <w:rFonts w:ascii="Times New Roman" w:hAnsi="Times New Roman" w:cs="Times New Roman"/>
          <w:sz w:val="28"/>
          <w:szCs w:val="28"/>
        </w:rPr>
        <w:t xml:space="preserve">, во-первых, </w:t>
      </w:r>
      <w:r w:rsidR="00A952E9" w:rsidRPr="00CB5A68">
        <w:rPr>
          <w:rFonts w:ascii="Times New Roman" w:hAnsi="Times New Roman" w:cs="Times New Roman"/>
          <w:sz w:val="28"/>
          <w:szCs w:val="28"/>
        </w:rPr>
        <w:t xml:space="preserve">расставить </w:t>
      </w:r>
      <w:r w:rsidR="00AA1EE7" w:rsidRPr="00CB5A68">
        <w:rPr>
          <w:rFonts w:ascii="Times New Roman" w:hAnsi="Times New Roman" w:cs="Times New Roman"/>
          <w:sz w:val="28"/>
          <w:szCs w:val="28"/>
        </w:rPr>
        <w:t xml:space="preserve">должные </w:t>
      </w:r>
      <w:r w:rsidR="00A952E9" w:rsidRPr="00CB5A68">
        <w:rPr>
          <w:rFonts w:ascii="Times New Roman" w:hAnsi="Times New Roman" w:cs="Times New Roman"/>
          <w:sz w:val="28"/>
          <w:szCs w:val="28"/>
        </w:rPr>
        <w:t>акценты в своей работе</w:t>
      </w:r>
      <w:r w:rsidR="00CD0865" w:rsidRPr="00CB5A68">
        <w:rPr>
          <w:rFonts w:ascii="Times New Roman" w:hAnsi="Times New Roman" w:cs="Times New Roman"/>
          <w:sz w:val="28"/>
          <w:szCs w:val="28"/>
        </w:rPr>
        <w:t>,</w:t>
      </w:r>
      <w:r w:rsidR="00A952E9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326D92" w:rsidRPr="00CB5A68">
        <w:rPr>
          <w:rFonts w:ascii="Times New Roman" w:hAnsi="Times New Roman" w:cs="Times New Roman"/>
          <w:sz w:val="28"/>
          <w:szCs w:val="28"/>
        </w:rPr>
        <w:t xml:space="preserve">‘протянув’    </w:t>
      </w:r>
      <w:r w:rsidR="00AA1EE7" w:rsidRPr="00CB5A68">
        <w:rPr>
          <w:rFonts w:ascii="Times New Roman" w:hAnsi="Times New Roman" w:cs="Times New Roman"/>
          <w:sz w:val="28"/>
          <w:szCs w:val="28"/>
        </w:rPr>
        <w:t>ключевы</w:t>
      </w:r>
      <w:r w:rsidR="00326D92" w:rsidRPr="00CB5A68">
        <w:rPr>
          <w:rFonts w:ascii="Times New Roman" w:hAnsi="Times New Roman" w:cs="Times New Roman"/>
          <w:sz w:val="28"/>
          <w:szCs w:val="28"/>
        </w:rPr>
        <w:t>е</w:t>
      </w:r>
      <w:r w:rsidR="00AA1EE7" w:rsidRPr="00CB5A68">
        <w:rPr>
          <w:rFonts w:ascii="Times New Roman" w:hAnsi="Times New Roman" w:cs="Times New Roman"/>
          <w:sz w:val="28"/>
          <w:szCs w:val="28"/>
        </w:rPr>
        <w:t xml:space="preserve"> концепт</w:t>
      </w:r>
      <w:r w:rsidR="00326D92" w:rsidRPr="00CB5A68">
        <w:rPr>
          <w:rFonts w:ascii="Times New Roman" w:hAnsi="Times New Roman" w:cs="Times New Roman"/>
          <w:sz w:val="28"/>
          <w:szCs w:val="28"/>
        </w:rPr>
        <w:t>ы</w:t>
      </w:r>
      <w:r w:rsidR="00AA1EE7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326D92" w:rsidRPr="00CB5A68">
        <w:rPr>
          <w:rFonts w:ascii="Times New Roman" w:hAnsi="Times New Roman" w:cs="Times New Roman"/>
          <w:sz w:val="28"/>
          <w:szCs w:val="28"/>
        </w:rPr>
        <w:t>от</w:t>
      </w:r>
      <w:r w:rsidR="00C36D02" w:rsidRPr="00CB5A68">
        <w:rPr>
          <w:rFonts w:ascii="Times New Roman" w:hAnsi="Times New Roman" w:cs="Times New Roman"/>
          <w:sz w:val="28"/>
          <w:szCs w:val="28"/>
        </w:rPr>
        <w:t xml:space="preserve"> заголовк</w:t>
      </w:r>
      <w:r w:rsidR="00444A9E" w:rsidRPr="00CB5A68">
        <w:rPr>
          <w:rFonts w:ascii="Times New Roman" w:hAnsi="Times New Roman" w:cs="Times New Roman"/>
          <w:sz w:val="28"/>
          <w:szCs w:val="28"/>
        </w:rPr>
        <w:t>а</w:t>
      </w:r>
      <w:r w:rsidR="00C36D02" w:rsidRPr="00CB5A68">
        <w:rPr>
          <w:rFonts w:ascii="Times New Roman" w:hAnsi="Times New Roman" w:cs="Times New Roman"/>
          <w:sz w:val="28"/>
          <w:szCs w:val="28"/>
        </w:rPr>
        <w:t xml:space="preserve"> работы,</w:t>
      </w:r>
      <w:r w:rsidR="00444A9E" w:rsidRPr="00CB5A68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C36D02" w:rsidRPr="00CB5A68">
        <w:rPr>
          <w:rFonts w:ascii="Times New Roman" w:hAnsi="Times New Roman" w:cs="Times New Roman"/>
          <w:sz w:val="28"/>
          <w:szCs w:val="28"/>
        </w:rPr>
        <w:t xml:space="preserve"> аннотаци</w:t>
      </w:r>
      <w:r w:rsidR="00444A9E" w:rsidRPr="00CB5A68">
        <w:rPr>
          <w:rFonts w:ascii="Times New Roman" w:hAnsi="Times New Roman" w:cs="Times New Roman"/>
          <w:sz w:val="28"/>
          <w:szCs w:val="28"/>
        </w:rPr>
        <w:t>ю</w:t>
      </w:r>
      <w:r w:rsidR="00C36D02" w:rsidRPr="00CB5A68">
        <w:rPr>
          <w:rFonts w:ascii="Times New Roman" w:hAnsi="Times New Roman" w:cs="Times New Roman"/>
          <w:sz w:val="28"/>
          <w:szCs w:val="28"/>
        </w:rPr>
        <w:t>, ключевы</w:t>
      </w:r>
      <w:r w:rsidR="00444A9E" w:rsidRPr="00CB5A68">
        <w:rPr>
          <w:rFonts w:ascii="Times New Roman" w:hAnsi="Times New Roman" w:cs="Times New Roman"/>
          <w:sz w:val="28"/>
          <w:szCs w:val="28"/>
        </w:rPr>
        <w:t>е</w:t>
      </w:r>
      <w:r w:rsidR="00C36D02" w:rsidRPr="00CB5A68">
        <w:rPr>
          <w:rFonts w:ascii="Times New Roman" w:hAnsi="Times New Roman" w:cs="Times New Roman"/>
          <w:sz w:val="28"/>
          <w:szCs w:val="28"/>
        </w:rPr>
        <w:t xml:space="preserve"> слова и подзаголовк</w:t>
      </w:r>
      <w:r w:rsidR="00444A9E" w:rsidRPr="00CB5A68">
        <w:rPr>
          <w:rFonts w:ascii="Times New Roman" w:hAnsi="Times New Roman" w:cs="Times New Roman"/>
          <w:sz w:val="28"/>
          <w:szCs w:val="28"/>
        </w:rPr>
        <w:t xml:space="preserve">и </w:t>
      </w:r>
      <w:r w:rsidR="00CF6794" w:rsidRPr="00CB5A68">
        <w:rPr>
          <w:rFonts w:ascii="Times New Roman" w:hAnsi="Times New Roman" w:cs="Times New Roman"/>
          <w:sz w:val="28"/>
          <w:szCs w:val="28"/>
        </w:rPr>
        <w:t xml:space="preserve">к </w:t>
      </w:r>
      <w:r w:rsidR="00444A9E" w:rsidRPr="00CB5A68">
        <w:rPr>
          <w:rFonts w:ascii="Times New Roman" w:hAnsi="Times New Roman" w:cs="Times New Roman"/>
          <w:sz w:val="28"/>
          <w:szCs w:val="28"/>
        </w:rPr>
        <w:t>вывод</w:t>
      </w:r>
      <w:r w:rsidR="00CF6794" w:rsidRPr="00CB5A68">
        <w:rPr>
          <w:rFonts w:ascii="Times New Roman" w:hAnsi="Times New Roman" w:cs="Times New Roman"/>
          <w:sz w:val="28"/>
          <w:szCs w:val="28"/>
        </w:rPr>
        <w:t>ам</w:t>
      </w:r>
      <w:r w:rsidR="00C36D02" w:rsidRPr="00CB5A68">
        <w:rPr>
          <w:rFonts w:ascii="Times New Roman" w:hAnsi="Times New Roman" w:cs="Times New Roman"/>
          <w:sz w:val="28"/>
          <w:szCs w:val="28"/>
        </w:rPr>
        <w:t xml:space="preserve">. Во-вторых, </w:t>
      </w:r>
      <w:r w:rsidR="00871314" w:rsidRPr="00CB5A68">
        <w:rPr>
          <w:rFonts w:ascii="Times New Roman" w:hAnsi="Times New Roman" w:cs="Times New Roman"/>
          <w:sz w:val="28"/>
          <w:szCs w:val="28"/>
        </w:rPr>
        <w:t>это</w:t>
      </w:r>
      <w:r w:rsidR="001B5E58" w:rsidRPr="00CB5A68">
        <w:rPr>
          <w:rFonts w:ascii="Times New Roman" w:hAnsi="Times New Roman" w:cs="Times New Roman"/>
          <w:sz w:val="28"/>
          <w:szCs w:val="28"/>
        </w:rPr>
        <w:t>т навык чрезвычайно полезен в публикационной активности</w:t>
      </w:r>
      <w:r w:rsidR="00444A9E" w:rsidRPr="00CB5A68">
        <w:rPr>
          <w:rFonts w:ascii="Times New Roman" w:hAnsi="Times New Roman" w:cs="Times New Roman"/>
          <w:sz w:val="28"/>
          <w:szCs w:val="28"/>
        </w:rPr>
        <w:t>, так как по</w:t>
      </w:r>
      <w:r w:rsidR="00DC2D3C" w:rsidRPr="00CB5A68">
        <w:rPr>
          <w:rFonts w:ascii="Times New Roman" w:hAnsi="Times New Roman" w:cs="Times New Roman"/>
          <w:sz w:val="28"/>
          <w:szCs w:val="28"/>
        </w:rPr>
        <w:t xml:space="preserve"> показателю</w:t>
      </w:r>
      <w:r w:rsidR="00444A9E" w:rsidRPr="00CB5A68">
        <w:rPr>
          <w:rFonts w:ascii="Times New Roman" w:hAnsi="Times New Roman" w:cs="Times New Roman"/>
          <w:sz w:val="28"/>
          <w:szCs w:val="28"/>
        </w:rPr>
        <w:t xml:space="preserve"> наиболее частотны</w:t>
      </w:r>
      <w:r w:rsidR="00DC2D3C" w:rsidRPr="00CB5A68">
        <w:rPr>
          <w:rFonts w:ascii="Times New Roman" w:hAnsi="Times New Roman" w:cs="Times New Roman"/>
          <w:sz w:val="28"/>
          <w:szCs w:val="28"/>
        </w:rPr>
        <w:t>х</w:t>
      </w:r>
      <w:r w:rsidR="00444A9E" w:rsidRPr="00CB5A68">
        <w:rPr>
          <w:rFonts w:ascii="Times New Roman" w:hAnsi="Times New Roman" w:cs="Times New Roman"/>
          <w:sz w:val="28"/>
          <w:szCs w:val="28"/>
        </w:rPr>
        <w:t xml:space="preserve"> слов статья направляется в соответствующий раздел журнала.</w:t>
      </w:r>
    </w:p>
    <w:p w14:paraId="5E461797" w14:textId="1C3F280E" w:rsidR="00CD0865" w:rsidRPr="00CB5A68" w:rsidRDefault="00CD0865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</w:t>
      </w:r>
      <w:r w:rsidR="0052391D" w:rsidRPr="00CB5A68">
        <w:rPr>
          <w:rFonts w:ascii="Times New Roman" w:hAnsi="Times New Roman" w:cs="Times New Roman"/>
          <w:sz w:val="28"/>
          <w:szCs w:val="28"/>
        </w:rPr>
        <w:t>При работе с научным текстом, как при его восприятии, так и порождении</w:t>
      </w:r>
      <w:r w:rsidR="00581022" w:rsidRPr="00CB5A68">
        <w:rPr>
          <w:rFonts w:ascii="Times New Roman" w:hAnsi="Times New Roman" w:cs="Times New Roman"/>
          <w:sz w:val="28"/>
          <w:szCs w:val="28"/>
        </w:rPr>
        <w:t xml:space="preserve">, важно </w:t>
      </w:r>
      <w:r w:rsidR="005E7306" w:rsidRPr="00CB5A68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581022" w:rsidRPr="00CB5A68">
        <w:rPr>
          <w:rFonts w:ascii="Times New Roman" w:hAnsi="Times New Roman" w:cs="Times New Roman"/>
          <w:sz w:val="28"/>
          <w:szCs w:val="28"/>
        </w:rPr>
        <w:t>дихотомию “</w:t>
      </w:r>
      <w:r w:rsidR="005E7306" w:rsidRPr="00CB5A68">
        <w:rPr>
          <w:rFonts w:ascii="Times New Roman" w:hAnsi="Times New Roman" w:cs="Times New Roman"/>
          <w:sz w:val="28"/>
          <w:szCs w:val="28"/>
        </w:rPr>
        <w:t>тема-рема”</w:t>
      </w:r>
      <w:r w:rsidR="005C6E2A" w:rsidRPr="00CB5A68">
        <w:rPr>
          <w:rFonts w:ascii="Times New Roman" w:hAnsi="Times New Roman" w:cs="Times New Roman"/>
          <w:sz w:val="28"/>
          <w:szCs w:val="28"/>
        </w:rPr>
        <w:t>, где первая представляет отправную точку некоего дискретного отрезка текста</w:t>
      </w:r>
      <w:r w:rsidR="00BE6F2C" w:rsidRPr="00CB5A68">
        <w:rPr>
          <w:rFonts w:ascii="Times New Roman" w:hAnsi="Times New Roman" w:cs="Times New Roman"/>
          <w:sz w:val="28"/>
          <w:szCs w:val="28"/>
        </w:rPr>
        <w:t xml:space="preserve">, а вторая </w:t>
      </w:r>
      <w:r w:rsidR="00115328" w:rsidRPr="00CB5A68">
        <w:rPr>
          <w:rFonts w:ascii="Times New Roman" w:hAnsi="Times New Roman" w:cs="Times New Roman"/>
          <w:sz w:val="28"/>
          <w:szCs w:val="28"/>
        </w:rPr>
        <w:t>задает его фокус</w:t>
      </w:r>
      <w:r w:rsidR="008551E4" w:rsidRPr="00CB5A68">
        <w:rPr>
          <w:rFonts w:ascii="Times New Roman" w:hAnsi="Times New Roman" w:cs="Times New Roman"/>
          <w:sz w:val="28"/>
          <w:szCs w:val="28"/>
        </w:rPr>
        <w:t>, чтобы в следующем отрезке стать темой с новой ремой</w:t>
      </w:r>
      <w:r w:rsidR="00403860" w:rsidRPr="00CB5A68">
        <w:rPr>
          <w:rFonts w:ascii="Times New Roman" w:hAnsi="Times New Roman" w:cs="Times New Roman"/>
          <w:sz w:val="28"/>
          <w:szCs w:val="28"/>
        </w:rPr>
        <w:t xml:space="preserve">: </w:t>
      </w:r>
      <w:r w:rsidR="00403860" w:rsidRPr="00CB5A6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03860" w:rsidRPr="00CB5A68">
        <w:rPr>
          <w:rFonts w:ascii="Times New Roman" w:hAnsi="Times New Roman" w:cs="Times New Roman"/>
          <w:sz w:val="28"/>
          <w:szCs w:val="28"/>
        </w:rPr>
        <w:t>1-</w:t>
      </w:r>
      <w:r w:rsidR="00403860" w:rsidRPr="00CB5A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03860" w:rsidRPr="00CB5A68">
        <w:rPr>
          <w:rFonts w:ascii="Times New Roman" w:hAnsi="Times New Roman" w:cs="Times New Roman"/>
          <w:sz w:val="28"/>
          <w:szCs w:val="28"/>
        </w:rPr>
        <w:t>1}</w:t>
      </w:r>
      <w:r w:rsidR="00403860" w:rsidRPr="00CB5A6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03860" w:rsidRPr="00CB5A68">
        <w:rPr>
          <w:rFonts w:ascii="Times New Roman" w:hAnsi="Times New Roman" w:cs="Times New Roman"/>
          <w:sz w:val="28"/>
          <w:szCs w:val="28"/>
        </w:rPr>
        <w:t>2-</w:t>
      </w:r>
      <w:r w:rsidR="00403860" w:rsidRPr="00CB5A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03860" w:rsidRPr="00CB5A68">
        <w:rPr>
          <w:rFonts w:ascii="Times New Roman" w:hAnsi="Times New Roman" w:cs="Times New Roman"/>
          <w:sz w:val="28"/>
          <w:szCs w:val="28"/>
        </w:rPr>
        <w:t>2}….</w:t>
      </w:r>
      <w:r w:rsidR="00115328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624ED" w:rsidRPr="00CB5A68">
        <w:rPr>
          <w:rFonts w:ascii="Times New Roman" w:hAnsi="Times New Roman" w:cs="Times New Roman"/>
          <w:sz w:val="28"/>
          <w:szCs w:val="28"/>
        </w:rPr>
        <w:t>Именно у</w:t>
      </w:r>
      <w:r w:rsidR="00241186" w:rsidRPr="00CB5A68">
        <w:rPr>
          <w:rFonts w:ascii="Times New Roman" w:hAnsi="Times New Roman" w:cs="Times New Roman"/>
          <w:sz w:val="28"/>
          <w:szCs w:val="28"/>
        </w:rPr>
        <w:t xml:space="preserve">мение </w:t>
      </w:r>
      <w:r w:rsidR="00B76A19" w:rsidRPr="00CB5A68">
        <w:rPr>
          <w:rFonts w:ascii="Times New Roman" w:hAnsi="Times New Roman" w:cs="Times New Roman"/>
          <w:sz w:val="28"/>
          <w:szCs w:val="28"/>
        </w:rPr>
        <w:t xml:space="preserve">прослеживать и </w:t>
      </w:r>
      <w:r w:rsidR="00B02BE1" w:rsidRPr="00CB5A68">
        <w:rPr>
          <w:rFonts w:ascii="Times New Roman" w:hAnsi="Times New Roman" w:cs="Times New Roman"/>
          <w:sz w:val="28"/>
          <w:szCs w:val="28"/>
        </w:rPr>
        <w:t xml:space="preserve">выстраивать цепочку тема-рематических </w:t>
      </w:r>
      <w:r w:rsidR="000B1633" w:rsidRPr="00CB5A68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69629E" w:rsidRPr="00CB5A68">
        <w:rPr>
          <w:rFonts w:ascii="Times New Roman" w:hAnsi="Times New Roman" w:cs="Times New Roman"/>
          <w:sz w:val="28"/>
          <w:szCs w:val="28"/>
        </w:rPr>
        <w:t>позволяет создавать когерентный текст</w:t>
      </w:r>
      <w:r w:rsidR="002E799D" w:rsidRPr="00CB5A68">
        <w:rPr>
          <w:rFonts w:ascii="Times New Roman" w:hAnsi="Times New Roman" w:cs="Times New Roman"/>
          <w:sz w:val="28"/>
          <w:szCs w:val="28"/>
        </w:rPr>
        <w:t xml:space="preserve">, основанный на глубинной </w:t>
      </w:r>
      <w:r w:rsidR="00797315" w:rsidRPr="00CB5A68">
        <w:rPr>
          <w:rFonts w:ascii="Times New Roman" w:hAnsi="Times New Roman" w:cs="Times New Roman"/>
          <w:sz w:val="28"/>
          <w:szCs w:val="28"/>
        </w:rPr>
        <w:t xml:space="preserve">вертикальной </w:t>
      </w:r>
      <w:r w:rsidR="002E799D" w:rsidRPr="00CB5A68">
        <w:rPr>
          <w:rFonts w:ascii="Times New Roman" w:hAnsi="Times New Roman" w:cs="Times New Roman"/>
          <w:sz w:val="28"/>
          <w:szCs w:val="28"/>
        </w:rPr>
        <w:t>семантико-когнитивной связности</w:t>
      </w:r>
      <w:r w:rsidR="00467511" w:rsidRPr="00CB5A68">
        <w:rPr>
          <w:rFonts w:ascii="Times New Roman" w:hAnsi="Times New Roman" w:cs="Times New Roman"/>
          <w:sz w:val="28"/>
          <w:szCs w:val="28"/>
        </w:rPr>
        <w:t xml:space="preserve"> [</w:t>
      </w:r>
      <w:r w:rsidR="00D1238B" w:rsidRPr="00CB5A68">
        <w:rPr>
          <w:rFonts w:ascii="Times New Roman" w:hAnsi="Times New Roman" w:cs="Times New Roman"/>
          <w:sz w:val="28"/>
          <w:szCs w:val="28"/>
        </w:rPr>
        <w:t xml:space="preserve">4, с. </w:t>
      </w:r>
      <w:r w:rsidR="003074F8" w:rsidRPr="00CB5A68">
        <w:rPr>
          <w:rFonts w:ascii="Times New Roman" w:hAnsi="Times New Roman" w:cs="Times New Roman"/>
          <w:sz w:val="28"/>
          <w:szCs w:val="28"/>
        </w:rPr>
        <w:t>19</w:t>
      </w:r>
      <w:r w:rsidR="00467511" w:rsidRPr="00CB5A68">
        <w:rPr>
          <w:rFonts w:ascii="Times New Roman" w:hAnsi="Times New Roman" w:cs="Times New Roman"/>
          <w:sz w:val="28"/>
          <w:szCs w:val="28"/>
        </w:rPr>
        <w:t>]</w:t>
      </w:r>
      <w:r w:rsidR="002E799D" w:rsidRPr="00CB5A68">
        <w:rPr>
          <w:rFonts w:ascii="Times New Roman" w:hAnsi="Times New Roman" w:cs="Times New Roman"/>
          <w:sz w:val="28"/>
          <w:szCs w:val="28"/>
        </w:rPr>
        <w:t xml:space="preserve">. </w:t>
      </w:r>
      <w:r w:rsidR="003074F8" w:rsidRPr="00CB5A68">
        <w:rPr>
          <w:rFonts w:ascii="Times New Roman" w:hAnsi="Times New Roman" w:cs="Times New Roman"/>
          <w:sz w:val="28"/>
          <w:szCs w:val="28"/>
        </w:rPr>
        <w:t>В отличии от когерентности (</w:t>
      </w:r>
      <w:r w:rsidR="003074F8" w:rsidRPr="00CB5A68">
        <w:rPr>
          <w:rFonts w:ascii="Times New Roman" w:hAnsi="Times New Roman" w:cs="Times New Roman"/>
          <w:sz w:val="28"/>
          <w:szCs w:val="28"/>
          <w:lang w:val="en-US"/>
        </w:rPr>
        <w:t>coherence</w:t>
      </w:r>
      <w:r w:rsidR="003074F8" w:rsidRPr="00CB5A68">
        <w:rPr>
          <w:rFonts w:ascii="Times New Roman" w:hAnsi="Times New Roman" w:cs="Times New Roman"/>
          <w:sz w:val="28"/>
          <w:szCs w:val="28"/>
        </w:rPr>
        <w:t>)</w:t>
      </w:r>
      <w:r w:rsidR="005C660E" w:rsidRPr="00CB5A68">
        <w:rPr>
          <w:rFonts w:ascii="Times New Roman" w:hAnsi="Times New Roman" w:cs="Times New Roman"/>
          <w:sz w:val="28"/>
          <w:szCs w:val="28"/>
        </w:rPr>
        <w:t>,</w:t>
      </w:r>
      <w:r w:rsidR="003074F8" w:rsidRPr="00CB5A68">
        <w:rPr>
          <w:rFonts w:ascii="Times New Roman" w:hAnsi="Times New Roman" w:cs="Times New Roman"/>
          <w:sz w:val="28"/>
          <w:szCs w:val="28"/>
        </w:rPr>
        <w:t xml:space="preserve"> которая зачастую представляет значительную трудность для начинающих ученых</w:t>
      </w:r>
      <w:r w:rsidR="00E80A17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467511" w:rsidRPr="00CB5A68">
        <w:rPr>
          <w:rFonts w:ascii="Times New Roman" w:hAnsi="Times New Roman" w:cs="Times New Roman"/>
          <w:sz w:val="28"/>
          <w:szCs w:val="28"/>
        </w:rPr>
        <w:t>когези</w:t>
      </w:r>
      <w:r w:rsidR="00E80A17" w:rsidRPr="00CB5A68">
        <w:rPr>
          <w:rFonts w:ascii="Times New Roman" w:hAnsi="Times New Roman" w:cs="Times New Roman"/>
          <w:sz w:val="28"/>
          <w:szCs w:val="28"/>
        </w:rPr>
        <w:t>я (</w:t>
      </w:r>
      <w:r w:rsidR="00E80A17" w:rsidRPr="00CB5A68">
        <w:rPr>
          <w:rFonts w:ascii="Times New Roman" w:hAnsi="Times New Roman" w:cs="Times New Roman"/>
          <w:sz w:val="28"/>
          <w:szCs w:val="28"/>
          <w:lang w:val="en-US"/>
        </w:rPr>
        <w:t>cohesion</w:t>
      </w:r>
      <w:r w:rsidR="00E80A17" w:rsidRPr="00CB5A68">
        <w:rPr>
          <w:rFonts w:ascii="Times New Roman" w:hAnsi="Times New Roman" w:cs="Times New Roman"/>
          <w:sz w:val="28"/>
          <w:szCs w:val="28"/>
        </w:rPr>
        <w:t>)</w:t>
      </w:r>
      <w:r w:rsidR="006304D6" w:rsidRPr="00CB5A68">
        <w:rPr>
          <w:rFonts w:ascii="Times New Roman" w:hAnsi="Times New Roman" w:cs="Times New Roman"/>
          <w:sz w:val="28"/>
          <w:szCs w:val="28"/>
        </w:rPr>
        <w:t>, основанная на использовании формальных средств связи, на первый взгляд, не создает трудностей.</w:t>
      </w:r>
      <w:r w:rsidR="0074188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6614CE" w:rsidRPr="00CB5A68">
        <w:rPr>
          <w:rFonts w:ascii="Times New Roman" w:hAnsi="Times New Roman" w:cs="Times New Roman"/>
          <w:sz w:val="28"/>
          <w:szCs w:val="28"/>
        </w:rPr>
        <w:t>Тем не менее</w:t>
      </w:r>
      <w:r w:rsidR="006145E0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6614CE" w:rsidRPr="00CB5A68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6145E0" w:rsidRPr="00CB5A68">
        <w:rPr>
          <w:rFonts w:ascii="Times New Roman" w:hAnsi="Times New Roman" w:cs="Times New Roman"/>
          <w:sz w:val="28"/>
          <w:szCs w:val="28"/>
        </w:rPr>
        <w:t>пред</w:t>
      </w:r>
      <w:r w:rsidR="005C660E" w:rsidRPr="00CB5A68">
        <w:rPr>
          <w:rFonts w:ascii="Times New Roman" w:hAnsi="Times New Roman" w:cs="Times New Roman"/>
          <w:sz w:val="28"/>
          <w:szCs w:val="28"/>
        </w:rPr>
        <w:t xml:space="preserve">остерегать специалистов от излишнего использования связок, </w:t>
      </w:r>
      <w:r w:rsidR="00810CB9" w:rsidRPr="00CB5A68">
        <w:rPr>
          <w:rFonts w:ascii="Times New Roman" w:hAnsi="Times New Roman" w:cs="Times New Roman"/>
          <w:sz w:val="28"/>
          <w:szCs w:val="28"/>
        </w:rPr>
        <w:t xml:space="preserve">что зачастую </w:t>
      </w:r>
      <w:r w:rsidR="00AD4F06" w:rsidRPr="00CB5A68">
        <w:rPr>
          <w:rFonts w:ascii="Times New Roman" w:hAnsi="Times New Roman" w:cs="Times New Roman"/>
          <w:sz w:val="28"/>
          <w:szCs w:val="28"/>
        </w:rPr>
        <w:t xml:space="preserve">не только не способствует единству текста, а затрудняет его понимание. </w:t>
      </w:r>
      <w:r w:rsidR="00094423" w:rsidRPr="00CB5A68">
        <w:rPr>
          <w:rFonts w:ascii="Times New Roman" w:hAnsi="Times New Roman" w:cs="Times New Roman"/>
          <w:sz w:val="28"/>
          <w:szCs w:val="28"/>
        </w:rPr>
        <w:t xml:space="preserve">Связки </w:t>
      </w:r>
      <w:r w:rsidR="00BE7414" w:rsidRPr="00CB5A68">
        <w:rPr>
          <w:rFonts w:ascii="Times New Roman" w:hAnsi="Times New Roman" w:cs="Times New Roman"/>
          <w:sz w:val="28"/>
          <w:szCs w:val="28"/>
        </w:rPr>
        <w:t>необходимо</w:t>
      </w:r>
      <w:r w:rsidR="00094423" w:rsidRPr="00CB5A68">
        <w:rPr>
          <w:rFonts w:ascii="Times New Roman" w:hAnsi="Times New Roman" w:cs="Times New Roman"/>
          <w:sz w:val="28"/>
          <w:szCs w:val="28"/>
        </w:rPr>
        <w:t xml:space="preserve"> минимизировать либо </w:t>
      </w:r>
      <w:r w:rsidR="00C10D61" w:rsidRPr="00CB5A68">
        <w:rPr>
          <w:rFonts w:ascii="Times New Roman" w:hAnsi="Times New Roman" w:cs="Times New Roman"/>
          <w:sz w:val="28"/>
          <w:szCs w:val="28"/>
        </w:rPr>
        <w:t xml:space="preserve">вовсе </w:t>
      </w:r>
      <w:r w:rsidR="00094423" w:rsidRPr="00CB5A68">
        <w:rPr>
          <w:rFonts w:ascii="Times New Roman" w:hAnsi="Times New Roman" w:cs="Times New Roman"/>
          <w:sz w:val="28"/>
          <w:szCs w:val="28"/>
        </w:rPr>
        <w:t>исключ</w:t>
      </w:r>
      <w:r w:rsidR="00E72D8D" w:rsidRPr="00CB5A68">
        <w:rPr>
          <w:rFonts w:ascii="Times New Roman" w:hAnsi="Times New Roman" w:cs="Times New Roman"/>
          <w:sz w:val="28"/>
          <w:szCs w:val="28"/>
        </w:rPr>
        <w:t>а</w:t>
      </w:r>
      <w:r w:rsidR="00094423" w:rsidRPr="00CB5A68">
        <w:rPr>
          <w:rFonts w:ascii="Times New Roman" w:hAnsi="Times New Roman" w:cs="Times New Roman"/>
          <w:sz w:val="28"/>
          <w:szCs w:val="28"/>
        </w:rPr>
        <w:t>ть в аннотациях.</w:t>
      </w:r>
    </w:p>
    <w:p w14:paraId="66DA655D" w14:textId="4F700071" w:rsidR="00C10D61" w:rsidRPr="00CB5A68" w:rsidRDefault="00C10D61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</w:t>
      </w:r>
      <w:r w:rsidR="009C3E9D" w:rsidRPr="00CB5A68">
        <w:rPr>
          <w:rFonts w:ascii="Times New Roman" w:hAnsi="Times New Roman" w:cs="Times New Roman"/>
          <w:sz w:val="28"/>
          <w:szCs w:val="28"/>
        </w:rPr>
        <w:t xml:space="preserve">Обращаем внимание </w:t>
      </w:r>
      <w:r w:rsidR="0094643C" w:rsidRPr="00CB5A68">
        <w:rPr>
          <w:rFonts w:ascii="Times New Roman" w:hAnsi="Times New Roman" w:cs="Times New Roman"/>
          <w:sz w:val="28"/>
          <w:szCs w:val="28"/>
        </w:rPr>
        <w:t xml:space="preserve">еще </w:t>
      </w:r>
      <w:r w:rsidR="00F03654" w:rsidRPr="00CB5A68">
        <w:rPr>
          <w:rFonts w:ascii="Times New Roman" w:hAnsi="Times New Roman" w:cs="Times New Roman"/>
          <w:sz w:val="28"/>
          <w:szCs w:val="28"/>
        </w:rPr>
        <w:t>на од</w:t>
      </w:r>
      <w:r w:rsidR="009C3E9D" w:rsidRPr="00CB5A68">
        <w:rPr>
          <w:rFonts w:ascii="Times New Roman" w:hAnsi="Times New Roman" w:cs="Times New Roman"/>
          <w:sz w:val="28"/>
          <w:szCs w:val="28"/>
        </w:rPr>
        <w:t>ин</w:t>
      </w:r>
      <w:r w:rsidRPr="00CB5A68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F03654" w:rsidRPr="00CB5A68">
        <w:rPr>
          <w:rFonts w:ascii="Times New Roman" w:hAnsi="Times New Roman" w:cs="Times New Roman"/>
          <w:sz w:val="28"/>
          <w:szCs w:val="28"/>
        </w:rPr>
        <w:t xml:space="preserve"> работы с научных текстом</w:t>
      </w:r>
      <w:r w:rsidR="00044193" w:rsidRPr="00CB5A68">
        <w:rPr>
          <w:rFonts w:ascii="Times New Roman" w:hAnsi="Times New Roman" w:cs="Times New Roman"/>
          <w:sz w:val="28"/>
          <w:szCs w:val="28"/>
        </w:rPr>
        <w:t>, а именно</w:t>
      </w:r>
      <w:r w:rsidR="007D7978" w:rsidRPr="00CB5A68">
        <w:rPr>
          <w:rFonts w:ascii="Times New Roman" w:hAnsi="Times New Roman" w:cs="Times New Roman"/>
          <w:sz w:val="28"/>
          <w:szCs w:val="28"/>
        </w:rPr>
        <w:t xml:space="preserve"> на подход</w:t>
      </w:r>
      <w:r w:rsidR="0094643C" w:rsidRPr="00CB5A68">
        <w:rPr>
          <w:rFonts w:ascii="Times New Roman" w:hAnsi="Times New Roman" w:cs="Times New Roman"/>
          <w:sz w:val="28"/>
          <w:szCs w:val="28"/>
        </w:rPr>
        <w:t>ы</w:t>
      </w:r>
      <w:r w:rsidR="007D7978" w:rsidRPr="00CB5A68">
        <w:rPr>
          <w:rFonts w:ascii="Times New Roman" w:hAnsi="Times New Roman" w:cs="Times New Roman"/>
          <w:sz w:val="28"/>
          <w:szCs w:val="28"/>
        </w:rPr>
        <w:t xml:space="preserve"> к</w:t>
      </w:r>
      <w:r w:rsidR="00F05213" w:rsidRPr="00CB5A68">
        <w:rPr>
          <w:rFonts w:ascii="Times New Roman" w:hAnsi="Times New Roman" w:cs="Times New Roman"/>
          <w:sz w:val="28"/>
          <w:szCs w:val="28"/>
        </w:rPr>
        <w:t xml:space="preserve"> свертывани</w:t>
      </w:r>
      <w:r w:rsidR="007D7978" w:rsidRPr="00CB5A68">
        <w:rPr>
          <w:rFonts w:ascii="Times New Roman" w:hAnsi="Times New Roman" w:cs="Times New Roman"/>
          <w:sz w:val="28"/>
          <w:szCs w:val="28"/>
        </w:rPr>
        <w:t>ю</w:t>
      </w:r>
      <w:r w:rsidR="00F05213" w:rsidRPr="00CB5A68">
        <w:rPr>
          <w:rFonts w:ascii="Times New Roman" w:hAnsi="Times New Roman" w:cs="Times New Roman"/>
          <w:sz w:val="28"/>
          <w:szCs w:val="28"/>
        </w:rPr>
        <w:t xml:space="preserve"> и развертывани</w:t>
      </w:r>
      <w:r w:rsidR="007D7978" w:rsidRPr="00CB5A68">
        <w:rPr>
          <w:rFonts w:ascii="Times New Roman" w:hAnsi="Times New Roman" w:cs="Times New Roman"/>
          <w:sz w:val="28"/>
          <w:szCs w:val="28"/>
        </w:rPr>
        <w:t>ю</w:t>
      </w:r>
      <w:r w:rsidR="00F052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B12EDC" w:rsidRPr="00CB5A68">
        <w:rPr>
          <w:rFonts w:ascii="Times New Roman" w:hAnsi="Times New Roman" w:cs="Times New Roman"/>
          <w:sz w:val="28"/>
          <w:szCs w:val="28"/>
        </w:rPr>
        <w:t xml:space="preserve">информации. </w:t>
      </w:r>
      <w:r w:rsidR="00176B84" w:rsidRPr="00CB5A68">
        <w:rPr>
          <w:rFonts w:ascii="Times New Roman" w:hAnsi="Times New Roman" w:cs="Times New Roman"/>
          <w:sz w:val="28"/>
          <w:szCs w:val="28"/>
        </w:rPr>
        <w:t>На к</w:t>
      </w:r>
      <w:r w:rsidR="00B12EDC" w:rsidRPr="00CB5A68">
        <w:rPr>
          <w:rFonts w:ascii="Times New Roman" w:hAnsi="Times New Roman" w:cs="Times New Roman"/>
          <w:sz w:val="28"/>
          <w:szCs w:val="28"/>
        </w:rPr>
        <w:t>омпресси</w:t>
      </w:r>
      <w:r w:rsidR="00176B84" w:rsidRPr="00CB5A68">
        <w:rPr>
          <w:rFonts w:ascii="Times New Roman" w:hAnsi="Times New Roman" w:cs="Times New Roman"/>
          <w:sz w:val="28"/>
          <w:szCs w:val="28"/>
        </w:rPr>
        <w:t>и (</w:t>
      </w:r>
      <w:r w:rsidR="00176B84" w:rsidRPr="00CB5A68">
        <w:rPr>
          <w:rFonts w:ascii="Times New Roman" w:hAnsi="Times New Roman" w:cs="Times New Roman"/>
          <w:sz w:val="28"/>
          <w:szCs w:val="28"/>
          <w:lang w:val="en-US"/>
        </w:rPr>
        <w:t>compression</w:t>
      </w:r>
      <w:r w:rsidR="00176B84" w:rsidRPr="00CB5A68">
        <w:rPr>
          <w:rFonts w:ascii="Times New Roman" w:hAnsi="Times New Roman" w:cs="Times New Roman"/>
          <w:sz w:val="28"/>
          <w:szCs w:val="28"/>
        </w:rPr>
        <w:t>) строится косвенное цитирование</w:t>
      </w:r>
      <w:r w:rsidR="00F50A08" w:rsidRPr="00CB5A68">
        <w:rPr>
          <w:rFonts w:ascii="Times New Roman" w:hAnsi="Times New Roman" w:cs="Times New Roman"/>
          <w:sz w:val="28"/>
          <w:szCs w:val="28"/>
        </w:rPr>
        <w:t xml:space="preserve">, заключение к исследованию и, конечно, аннотация. </w:t>
      </w:r>
      <w:r w:rsidR="00E26830" w:rsidRPr="00CB5A68">
        <w:rPr>
          <w:rFonts w:ascii="Times New Roman" w:hAnsi="Times New Roman" w:cs="Times New Roman"/>
          <w:sz w:val="28"/>
          <w:szCs w:val="28"/>
        </w:rPr>
        <w:t>Умение р</w:t>
      </w:r>
      <w:r w:rsidR="00F50A08" w:rsidRPr="00CB5A68">
        <w:rPr>
          <w:rFonts w:ascii="Times New Roman" w:hAnsi="Times New Roman" w:cs="Times New Roman"/>
          <w:sz w:val="28"/>
          <w:szCs w:val="28"/>
        </w:rPr>
        <w:t>азверн</w:t>
      </w:r>
      <w:r w:rsidR="00E26830" w:rsidRPr="00CB5A68">
        <w:rPr>
          <w:rFonts w:ascii="Times New Roman" w:hAnsi="Times New Roman" w:cs="Times New Roman"/>
          <w:sz w:val="28"/>
          <w:szCs w:val="28"/>
        </w:rPr>
        <w:t xml:space="preserve">уть тезис или </w:t>
      </w:r>
      <w:r w:rsidR="00E26830" w:rsidRPr="00CB5A68">
        <w:rPr>
          <w:rFonts w:ascii="Times New Roman" w:hAnsi="Times New Roman" w:cs="Times New Roman"/>
          <w:sz w:val="28"/>
          <w:szCs w:val="28"/>
        </w:rPr>
        <w:lastRenderedPageBreak/>
        <w:t>топикальное предложение</w:t>
      </w:r>
      <w:r w:rsidR="00081387" w:rsidRPr="00CB5A68">
        <w:rPr>
          <w:rFonts w:ascii="Times New Roman" w:hAnsi="Times New Roman" w:cs="Times New Roman"/>
          <w:sz w:val="28"/>
          <w:szCs w:val="28"/>
        </w:rPr>
        <w:t xml:space="preserve"> абзаца</w:t>
      </w:r>
      <w:r w:rsidR="00F50A08" w:rsidRPr="00CB5A68">
        <w:rPr>
          <w:rFonts w:ascii="Times New Roman" w:hAnsi="Times New Roman" w:cs="Times New Roman"/>
          <w:sz w:val="28"/>
          <w:szCs w:val="28"/>
        </w:rPr>
        <w:t xml:space="preserve"> (</w:t>
      </w:r>
      <w:r w:rsidR="00F50A08" w:rsidRPr="00CB5A68">
        <w:rPr>
          <w:rFonts w:ascii="Times New Roman" w:hAnsi="Times New Roman" w:cs="Times New Roman"/>
          <w:sz w:val="28"/>
          <w:szCs w:val="28"/>
          <w:lang w:val="en-US"/>
        </w:rPr>
        <w:t>extension</w:t>
      </w:r>
      <w:r w:rsidR="00F50A08" w:rsidRPr="00CB5A68">
        <w:rPr>
          <w:rFonts w:ascii="Times New Roman" w:hAnsi="Times New Roman" w:cs="Times New Roman"/>
          <w:sz w:val="28"/>
          <w:szCs w:val="28"/>
        </w:rPr>
        <w:t>)</w:t>
      </w:r>
      <w:r w:rsidR="0094643C" w:rsidRPr="00CB5A68">
        <w:rPr>
          <w:rFonts w:ascii="Times New Roman" w:hAnsi="Times New Roman" w:cs="Times New Roman"/>
          <w:sz w:val="28"/>
          <w:szCs w:val="28"/>
        </w:rPr>
        <w:t xml:space="preserve"> в логически связный текст</w:t>
      </w:r>
      <w:r w:rsidR="00F50A08" w:rsidRPr="00CB5A68">
        <w:rPr>
          <w:rFonts w:ascii="Times New Roman" w:hAnsi="Times New Roman" w:cs="Times New Roman"/>
          <w:sz w:val="28"/>
          <w:szCs w:val="28"/>
        </w:rPr>
        <w:t xml:space="preserve"> – </w:t>
      </w:r>
      <w:r w:rsidR="00E26830" w:rsidRPr="00CB5A68">
        <w:rPr>
          <w:rFonts w:ascii="Times New Roman" w:hAnsi="Times New Roman" w:cs="Times New Roman"/>
          <w:sz w:val="28"/>
          <w:szCs w:val="28"/>
        </w:rPr>
        <w:t xml:space="preserve">основа </w:t>
      </w:r>
      <w:r w:rsidR="00DE43A1" w:rsidRPr="00CB5A68">
        <w:rPr>
          <w:rFonts w:ascii="Times New Roman" w:hAnsi="Times New Roman" w:cs="Times New Roman"/>
          <w:sz w:val="28"/>
          <w:szCs w:val="28"/>
        </w:rPr>
        <w:t>успешной коммуникации.</w:t>
      </w:r>
    </w:p>
    <w:p w14:paraId="2D585159" w14:textId="6C8E98AF" w:rsidR="00DE43A1" w:rsidRPr="00CB5A68" w:rsidRDefault="00F11B07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Abstract Writing</w:t>
      </w:r>
      <w:r w:rsidR="00831EB2"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and its pitfalls.</w:t>
      </w:r>
      <w:r w:rsidR="00831EB2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0B0F" w:rsidRPr="00CB5A68">
        <w:rPr>
          <w:rFonts w:ascii="Times New Roman" w:hAnsi="Times New Roman" w:cs="Times New Roman"/>
          <w:sz w:val="28"/>
          <w:szCs w:val="28"/>
        </w:rPr>
        <w:t xml:space="preserve">Публикационная активность как непременное условие </w:t>
      </w:r>
      <w:r w:rsidR="00186345" w:rsidRPr="00CB5A68">
        <w:rPr>
          <w:rFonts w:ascii="Times New Roman" w:hAnsi="Times New Roman" w:cs="Times New Roman"/>
          <w:sz w:val="28"/>
          <w:szCs w:val="28"/>
        </w:rPr>
        <w:t xml:space="preserve">эффективного контракта </w:t>
      </w:r>
      <w:r w:rsidR="00A16CD9" w:rsidRPr="00CB5A68">
        <w:rPr>
          <w:rFonts w:ascii="Times New Roman" w:hAnsi="Times New Roman" w:cs="Times New Roman"/>
          <w:sz w:val="28"/>
          <w:szCs w:val="28"/>
        </w:rPr>
        <w:t>(</w:t>
      </w:r>
      <w:r w:rsidR="00A16CD9" w:rsidRPr="00CB5A68">
        <w:rPr>
          <w:rFonts w:ascii="Times New Roman" w:hAnsi="Times New Roman" w:cs="Times New Roman"/>
          <w:sz w:val="28"/>
          <w:szCs w:val="28"/>
          <w:lang w:val="en-US"/>
        </w:rPr>
        <w:t>Publish</w:t>
      </w:r>
      <w:r w:rsidR="00A16CD9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A16CD9" w:rsidRPr="00CB5A68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A16CD9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A16CD9" w:rsidRPr="00CB5A68">
        <w:rPr>
          <w:rFonts w:ascii="Times New Roman" w:hAnsi="Times New Roman" w:cs="Times New Roman"/>
          <w:sz w:val="28"/>
          <w:szCs w:val="28"/>
          <w:lang w:val="en-US"/>
        </w:rPr>
        <w:t>perish</w:t>
      </w:r>
      <w:r w:rsidR="00A16CD9" w:rsidRPr="00CB5A68">
        <w:rPr>
          <w:rFonts w:ascii="Times New Roman" w:hAnsi="Times New Roman" w:cs="Times New Roman"/>
          <w:sz w:val="28"/>
          <w:szCs w:val="28"/>
        </w:rPr>
        <w:t xml:space="preserve">!) </w:t>
      </w:r>
      <w:r w:rsidR="00186345" w:rsidRPr="00CB5A68">
        <w:rPr>
          <w:rFonts w:ascii="Times New Roman" w:hAnsi="Times New Roman" w:cs="Times New Roman"/>
          <w:sz w:val="28"/>
          <w:szCs w:val="28"/>
        </w:rPr>
        <w:t xml:space="preserve">ставит ученого перед выбором прибегнуть к услугам переводчика, либо </w:t>
      </w:r>
      <w:r w:rsidR="00E34587" w:rsidRPr="00CB5A68">
        <w:rPr>
          <w:rFonts w:ascii="Times New Roman" w:hAnsi="Times New Roman" w:cs="Times New Roman"/>
          <w:sz w:val="28"/>
          <w:szCs w:val="28"/>
        </w:rPr>
        <w:t xml:space="preserve">самостоятельно освоить навык написания аннотации на английском языке. К сожалению, многие идут по пути перевода </w:t>
      </w:r>
      <w:r w:rsidR="00ED5168" w:rsidRPr="00CB5A68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5C1A24" w:rsidRPr="00CB5A68">
        <w:rPr>
          <w:rFonts w:ascii="Times New Roman" w:hAnsi="Times New Roman" w:cs="Times New Roman"/>
          <w:sz w:val="28"/>
          <w:szCs w:val="28"/>
        </w:rPr>
        <w:t xml:space="preserve">русской </w:t>
      </w:r>
      <w:r w:rsidR="00ED5168" w:rsidRPr="00CB5A68">
        <w:rPr>
          <w:rFonts w:ascii="Times New Roman" w:hAnsi="Times New Roman" w:cs="Times New Roman"/>
          <w:sz w:val="28"/>
          <w:szCs w:val="28"/>
        </w:rPr>
        <w:t xml:space="preserve">аннотации, не учитывая того, что </w:t>
      </w:r>
      <w:r w:rsidR="00D0470E" w:rsidRPr="00CB5A68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D20728" w:rsidRPr="00CB5A68">
        <w:rPr>
          <w:rFonts w:ascii="Times New Roman" w:hAnsi="Times New Roman" w:cs="Times New Roman"/>
          <w:sz w:val="28"/>
          <w:szCs w:val="28"/>
        </w:rPr>
        <w:t>это</w:t>
      </w:r>
      <w:r w:rsidR="00D0470E" w:rsidRPr="00CB5A68">
        <w:rPr>
          <w:rFonts w:ascii="Times New Roman" w:hAnsi="Times New Roman" w:cs="Times New Roman"/>
          <w:sz w:val="28"/>
          <w:szCs w:val="28"/>
        </w:rPr>
        <w:t>го</w:t>
      </w:r>
      <w:r w:rsidR="00D20728" w:rsidRPr="00CB5A68">
        <w:rPr>
          <w:rFonts w:ascii="Times New Roman" w:hAnsi="Times New Roman" w:cs="Times New Roman"/>
          <w:sz w:val="28"/>
          <w:szCs w:val="28"/>
        </w:rPr>
        <w:t xml:space="preserve"> научно</w:t>
      </w:r>
      <w:r w:rsidR="00D50312">
        <w:rPr>
          <w:rFonts w:ascii="Times New Roman" w:hAnsi="Times New Roman" w:cs="Times New Roman"/>
          <w:sz w:val="28"/>
          <w:szCs w:val="28"/>
        </w:rPr>
        <w:t>го</w:t>
      </w:r>
      <w:r w:rsidR="00D20728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D0470E" w:rsidRPr="00CB5A68">
        <w:rPr>
          <w:rFonts w:ascii="Times New Roman" w:hAnsi="Times New Roman" w:cs="Times New Roman"/>
          <w:sz w:val="28"/>
          <w:szCs w:val="28"/>
        </w:rPr>
        <w:t>текста</w:t>
      </w:r>
      <w:r w:rsidR="003166C3" w:rsidRPr="00CB5A68">
        <w:rPr>
          <w:rFonts w:ascii="Times New Roman" w:hAnsi="Times New Roman" w:cs="Times New Roman"/>
          <w:sz w:val="28"/>
          <w:szCs w:val="28"/>
        </w:rPr>
        <w:t xml:space="preserve"> лежит «структурный прототип», по образцу которого </w:t>
      </w:r>
      <w:r w:rsidR="00B80EF7" w:rsidRPr="00CB5A68">
        <w:rPr>
          <w:rFonts w:ascii="Times New Roman" w:hAnsi="Times New Roman" w:cs="Times New Roman"/>
          <w:sz w:val="28"/>
          <w:szCs w:val="28"/>
        </w:rPr>
        <w:t xml:space="preserve">могут создаваться другие тексты с набором обязательных текстообразующих </w:t>
      </w:r>
      <w:r w:rsidR="000B4CEB" w:rsidRPr="00CB5A68">
        <w:rPr>
          <w:rFonts w:ascii="Times New Roman" w:hAnsi="Times New Roman" w:cs="Times New Roman"/>
          <w:sz w:val="28"/>
          <w:szCs w:val="28"/>
        </w:rPr>
        <w:t xml:space="preserve">регулярно повторяемых </w:t>
      </w:r>
      <w:r w:rsidR="00B80EF7" w:rsidRPr="00CB5A68">
        <w:rPr>
          <w:rFonts w:ascii="Times New Roman" w:hAnsi="Times New Roman" w:cs="Times New Roman"/>
          <w:sz w:val="28"/>
          <w:szCs w:val="28"/>
        </w:rPr>
        <w:t>признако</w:t>
      </w:r>
      <w:r w:rsidR="005C1A24" w:rsidRPr="00CB5A68">
        <w:rPr>
          <w:rFonts w:ascii="Times New Roman" w:hAnsi="Times New Roman" w:cs="Times New Roman"/>
          <w:sz w:val="28"/>
          <w:szCs w:val="28"/>
        </w:rPr>
        <w:t>в [</w:t>
      </w:r>
      <w:r w:rsidR="00D1238B" w:rsidRPr="00CB5A68">
        <w:rPr>
          <w:rFonts w:ascii="Times New Roman" w:hAnsi="Times New Roman" w:cs="Times New Roman"/>
          <w:sz w:val="28"/>
          <w:szCs w:val="28"/>
        </w:rPr>
        <w:t>4,</w:t>
      </w:r>
      <w:r w:rsidR="005C1A24" w:rsidRPr="00CB5A68">
        <w:rPr>
          <w:rFonts w:ascii="Times New Roman" w:hAnsi="Times New Roman" w:cs="Times New Roman"/>
          <w:sz w:val="28"/>
          <w:szCs w:val="28"/>
        </w:rPr>
        <w:t xml:space="preserve"> с</w:t>
      </w:r>
      <w:r w:rsidR="00D1238B" w:rsidRPr="00CB5A68">
        <w:rPr>
          <w:rFonts w:ascii="Times New Roman" w:hAnsi="Times New Roman" w:cs="Times New Roman"/>
          <w:sz w:val="28"/>
          <w:szCs w:val="28"/>
        </w:rPr>
        <w:t>.</w:t>
      </w:r>
      <w:r w:rsidR="005C1A24" w:rsidRPr="00CB5A68">
        <w:rPr>
          <w:rFonts w:ascii="Times New Roman" w:hAnsi="Times New Roman" w:cs="Times New Roman"/>
          <w:sz w:val="28"/>
          <w:szCs w:val="28"/>
        </w:rPr>
        <w:t xml:space="preserve"> 54].</w:t>
      </w:r>
      <w:r w:rsidR="000B4CEB" w:rsidRPr="00CB5A68">
        <w:rPr>
          <w:rFonts w:ascii="Times New Roman" w:hAnsi="Times New Roman" w:cs="Times New Roman"/>
          <w:sz w:val="28"/>
          <w:szCs w:val="28"/>
        </w:rPr>
        <w:t xml:space="preserve"> Мы прежде всего рекомендуем нашим ученым </w:t>
      </w:r>
      <w:r w:rsidR="002E65C6" w:rsidRPr="00CB5A68">
        <w:rPr>
          <w:rFonts w:ascii="Times New Roman" w:hAnsi="Times New Roman" w:cs="Times New Roman"/>
          <w:sz w:val="28"/>
          <w:szCs w:val="28"/>
        </w:rPr>
        <w:t xml:space="preserve">изучить ряд отобранных из качественных англоязычных журналов аннотаций и воспроизводить эти модели, наполняя своим содержанием. </w:t>
      </w:r>
      <w:r w:rsidR="00CB53E1" w:rsidRPr="00CB5A68">
        <w:rPr>
          <w:rFonts w:ascii="Times New Roman" w:hAnsi="Times New Roman" w:cs="Times New Roman"/>
          <w:sz w:val="28"/>
          <w:szCs w:val="28"/>
        </w:rPr>
        <w:t>Необходимо понять, что научная аннотация – это на 30% клишированный текст, в котором за каждым предложением закреплена своя функция</w:t>
      </w:r>
      <w:r w:rsidR="00092D23" w:rsidRPr="00CB5A68">
        <w:rPr>
          <w:rFonts w:ascii="Times New Roman" w:hAnsi="Times New Roman" w:cs="Times New Roman"/>
          <w:sz w:val="28"/>
          <w:szCs w:val="28"/>
        </w:rPr>
        <w:t xml:space="preserve">: </w:t>
      </w:r>
      <w:r w:rsidR="0052408C" w:rsidRPr="00CB5A68">
        <w:rPr>
          <w:rFonts w:ascii="Times New Roman" w:hAnsi="Times New Roman" w:cs="Times New Roman"/>
          <w:sz w:val="28"/>
          <w:szCs w:val="28"/>
        </w:rPr>
        <w:t xml:space="preserve">формулировка проблемы и ее контекст, </w:t>
      </w:r>
      <w:r w:rsidR="00BD553E" w:rsidRPr="00CB5A68">
        <w:rPr>
          <w:rFonts w:ascii="Times New Roman" w:hAnsi="Times New Roman" w:cs="Times New Roman"/>
          <w:sz w:val="28"/>
          <w:szCs w:val="28"/>
        </w:rPr>
        <w:t xml:space="preserve">исследуемые аспекты, инструменты анализа, </w:t>
      </w:r>
      <w:r w:rsidR="00CC4F88" w:rsidRPr="00CB5A68">
        <w:rPr>
          <w:rFonts w:ascii="Times New Roman" w:hAnsi="Times New Roman" w:cs="Times New Roman"/>
          <w:sz w:val="28"/>
          <w:szCs w:val="28"/>
        </w:rPr>
        <w:t>итог. Причем кажд</w:t>
      </w:r>
      <w:r w:rsidR="00116E79" w:rsidRPr="00CB5A68">
        <w:rPr>
          <w:rFonts w:ascii="Times New Roman" w:hAnsi="Times New Roman" w:cs="Times New Roman"/>
          <w:sz w:val="28"/>
          <w:szCs w:val="28"/>
        </w:rPr>
        <w:t>ый</w:t>
      </w:r>
      <w:r w:rsidR="00CC4F88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9E3715" w:rsidRPr="00CB5A68">
        <w:rPr>
          <w:rFonts w:ascii="Times New Roman" w:hAnsi="Times New Roman" w:cs="Times New Roman"/>
          <w:sz w:val="28"/>
          <w:szCs w:val="28"/>
        </w:rPr>
        <w:t xml:space="preserve">из четырех </w:t>
      </w:r>
      <w:r w:rsidR="00940CF4" w:rsidRPr="00CB5A68">
        <w:rPr>
          <w:rFonts w:ascii="Times New Roman" w:hAnsi="Times New Roman" w:cs="Times New Roman"/>
          <w:sz w:val="28"/>
          <w:szCs w:val="28"/>
        </w:rPr>
        <w:t xml:space="preserve">базовых </w:t>
      </w:r>
      <w:r w:rsidR="00CC4F88" w:rsidRPr="00CB5A68">
        <w:rPr>
          <w:rFonts w:ascii="Times New Roman" w:hAnsi="Times New Roman" w:cs="Times New Roman"/>
          <w:sz w:val="28"/>
          <w:szCs w:val="28"/>
        </w:rPr>
        <w:t>элемент</w:t>
      </w:r>
      <w:r w:rsidR="00940CF4" w:rsidRPr="00CB5A68">
        <w:rPr>
          <w:rFonts w:ascii="Times New Roman" w:hAnsi="Times New Roman" w:cs="Times New Roman"/>
          <w:sz w:val="28"/>
          <w:szCs w:val="28"/>
        </w:rPr>
        <w:t>ов</w:t>
      </w:r>
      <w:r w:rsidR="00CC4F88" w:rsidRPr="00CB5A68">
        <w:rPr>
          <w:rFonts w:ascii="Times New Roman" w:hAnsi="Times New Roman" w:cs="Times New Roman"/>
          <w:sz w:val="28"/>
          <w:szCs w:val="28"/>
        </w:rPr>
        <w:t xml:space="preserve"> аннотации </w:t>
      </w:r>
      <w:r w:rsidR="00940CF4" w:rsidRPr="00CB5A68">
        <w:rPr>
          <w:rFonts w:ascii="Times New Roman" w:hAnsi="Times New Roman" w:cs="Times New Roman"/>
          <w:sz w:val="28"/>
          <w:szCs w:val="28"/>
        </w:rPr>
        <w:t xml:space="preserve">обозначается через разного рода сигналы, которые облегчают восприятие информации </w:t>
      </w:r>
      <w:r w:rsidR="000F6A52" w:rsidRPr="00CB5A68">
        <w:rPr>
          <w:rFonts w:ascii="Times New Roman" w:hAnsi="Times New Roman" w:cs="Times New Roman"/>
          <w:sz w:val="28"/>
          <w:szCs w:val="28"/>
        </w:rPr>
        <w:t xml:space="preserve">как </w:t>
      </w:r>
      <w:r w:rsidR="00EA656B" w:rsidRPr="00CB5A68">
        <w:rPr>
          <w:rFonts w:ascii="Times New Roman" w:hAnsi="Times New Roman" w:cs="Times New Roman"/>
          <w:sz w:val="28"/>
          <w:szCs w:val="28"/>
        </w:rPr>
        <w:t>рецензенту</w:t>
      </w:r>
      <w:r w:rsidR="000F6A52" w:rsidRPr="00CB5A68">
        <w:rPr>
          <w:rFonts w:ascii="Times New Roman" w:hAnsi="Times New Roman" w:cs="Times New Roman"/>
          <w:sz w:val="28"/>
          <w:szCs w:val="28"/>
        </w:rPr>
        <w:t xml:space="preserve"> и </w:t>
      </w:r>
      <w:r w:rsidR="00EA656B" w:rsidRPr="00CB5A68">
        <w:rPr>
          <w:rFonts w:ascii="Times New Roman" w:hAnsi="Times New Roman" w:cs="Times New Roman"/>
          <w:sz w:val="28"/>
          <w:szCs w:val="28"/>
        </w:rPr>
        <w:t>редактору</w:t>
      </w:r>
      <w:r w:rsidR="000F6A52" w:rsidRPr="00CB5A68">
        <w:rPr>
          <w:rFonts w:ascii="Times New Roman" w:hAnsi="Times New Roman" w:cs="Times New Roman"/>
          <w:sz w:val="28"/>
          <w:szCs w:val="28"/>
        </w:rPr>
        <w:t>, так</w:t>
      </w:r>
      <w:r w:rsidR="00EA656B" w:rsidRPr="00CB5A68">
        <w:rPr>
          <w:rFonts w:ascii="Times New Roman" w:hAnsi="Times New Roman" w:cs="Times New Roman"/>
          <w:sz w:val="28"/>
          <w:szCs w:val="28"/>
        </w:rPr>
        <w:t xml:space="preserve"> и </w:t>
      </w:r>
      <w:r w:rsidR="00940CF4" w:rsidRPr="00CB5A68">
        <w:rPr>
          <w:rFonts w:ascii="Times New Roman" w:hAnsi="Times New Roman" w:cs="Times New Roman"/>
          <w:sz w:val="28"/>
          <w:szCs w:val="28"/>
        </w:rPr>
        <w:t>читателю</w:t>
      </w:r>
      <w:r w:rsidR="00EA656B" w:rsidRPr="00CB5A68">
        <w:rPr>
          <w:rFonts w:ascii="Times New Roman" w:hAnsi="Times New Roman" w:cs="Times New Roman"/>
          <w:sz w:val="28"/>
          <w:szCs w:val="28"/>
        </w:rPr>
        <w:t>.</w:t>
      </w:r>
      <w:r w:rsidR="00940CF4" w:rsidRPr="00CB5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7E288" w14:textId="230C8688" w:rsidR="00B934D0" w:rsidRPr="00CB5A68" w:rsidRDefault="00B934D0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 В качестве примера приведем один из наиболее </w:t>
      </w:r>
      <w:r w:rsidR="005A2A52" w:rsidRPr="00CB5A68">
        <w:rPr>
          <w:rFonts w:ascii="Times New Roman" w:hAnsi="Times New Roman" w:cs="Times New Roman"/>
          <w:sz w:val="28"/>
          <w:szCs w:val="28"/>
        </w:rPr>
        <w:t>традиционных видов аннотации:</w:t>
      </w:r>
    </w:p>
    <w:p w14:paraId="2171B5C9" w14:textId="76117C90" w:rsidR="005A2A52" w:rsidRPr="00CB5A68" w:rsidRDefault="005A2A52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Estimation, Inference, and </w:t>
      </w:r>
      <w:r w:rsidR="00403060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Specification Analysis</w:t>
      </w:r>
    </w:p>
    <w:p w14:paraId="0B3DC75D" w14:textId="4A4DDEB1" w:rsidR="00403060" w:rsidRPr="00CB5A68" w:rsidRDefault="00403060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This paper examines the consequences of</w:t>
      </w: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misspecification ranging from the fundamental to the non-existent for the estimation and inte</w:t>
      </w:r>
      <w:r w:rsidR="00B8003B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rpretation of likelihood-based methods of statistical estimation and inference. </w:t>
      </w:r>
      <w:r w:rsidR="00B8003B"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 author first explores the underlying motivation for</w:t>
      </w:r>
      <w:r w:rsidR="00B8003B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maximum estimation, </w:t>
      </w:r>
      <w:r w:rsidR="00B8003B"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treats the interpretation</w:t>
      </w:r>
      <w:r w:rsidR="00085BD9"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of</w:t>
      </w:r>
      <w:r w:rsidR="00085BD9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likelihood estimator for probability models, </w:t>
      </w:r>
      <w:r w:rsidR="00085BD9"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and gives the conditions under which</w:t>
      </w:r>
      <w:r w:rsidR="00085BD9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parameters of interest can be estimated</w:t>
      </w:r>
      <w:r w:rsidR="00085BD9"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 He then investigates</w:t>
      </w:r>
      <w:r w:rsidR="00085BD9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distribution of likelihood estimator</w:t>
      </w:r>
      <w:r w:rsidR="00CC5452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and the consequences of misspecification for hypothesis testing. </w:t>
      </w:r>
      <w:r w:rsidR="00CC5452"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 analysis concludes with an examination of methods by which</w:t>
      </w:r>
      <w:r w:rsidR="00CC5452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possibility of misspecification can be </w:t>
      </w:r>
      <w:r w:rsidR="004576B2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empirically investigated, and </w:t>
      </w:r>
      <w:r w:rsidR="004576B2"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offers a variety of tests for</w:t>
      </w:r>
      <w:r w:rsidR="004576B2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misspecification</w:t>
      </w:r>
      <w:r w:rsidR="006D25BF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6D25BF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(101 </w:t>
      </w:r>
      <w:r w:rsidR="006D25BF" w:rsidRPr="00CB5A68">
        <w:rPr>
          <w:rFonts w:ascii="Times New Roman" w:hAnsi="Times New Roman" w:cs="Times New Roman"/>
          <w:sz w:val="28"/>
          <w:szCs w:val="28"/>
        </w:rPr>
        <w:t>слово</w:t>
      </w:r>
      <w:r w:rsidR="006D25BF" w:rsidRPr="00CB5A68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4AC1C124" w14:textId="7EAA6D32" w:rsidR="00A5559D" w:rsidRPr="00CB5A68" w:rsidRDefault="00A5559D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CB5A68">
        <w:rPr>
          <w:rFonts w:ascii="Times New Roman" w:hAnsi="Times New Roman" w:cs="Times New Roman"/>
          <w:sz w:val="28"/>
          <w:szCs w:val="28"/>
        </w:rPr>
        <w:t>Совершенно очевидно, что текст насыщен клишированными соче</w:t>
      </w:r>
      <w:r w:rsidR="00232C82" w:rsidRPr="00CB5A68">
        <w:rPr>
          <w:rFonts w:ascii="Times New Roman" w:hAnsi="Times New Roman" w:cs="Times New Roman"/>
          <w:sz w:val="28"/>
          <w:szCs w:val="28"/>
        </w:rPr>
        <w:t xml:space="preserve">таниями общенаучного характера, </w:t>
      </w:r>
      <w:r w:rsidR="006A0140" w:rsidRPr="00CB5A68">
        <w:rPr>
          <w:rFonts w:ascii="Times New Roman" w:hAnsi="Times New Roman" w:cs="Times New Roman"/>
          <w:sz w:val="28"/>
          <w:szCs w:val="28"/>
        </w:rPr>
        <w:t xml:space="preserve">сигнализирующего о </w:t>
      </w:r>
      <w:r w:rsidR="00232C82" w:rsidRPr="00CB5A68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6A0140" w:rsidRPr="00CB5A68">
        <w:rPr>
          <w:rFonts w:ascii="Times New Roman" w:hAnsi="Times New Roman" w:cs="Times New Roman"/>
          <w:sz w:val="28"/>
          <w:szCs w:val="28"/>
        </w:rPr>
        <w:t xml:space="preserve">каждого из четырех </w:t>
      </w:r>
      <w:r w:rsidR="00232C82" w:rsidRPr="00CB5A68">
        <w:rPr>
          <w:rFonts w:ascii="Times New Roman" w:hAnsi="Times New Roman" w:cs="Times New Roman"/>
          <w:sz w:val="28"/>
          <w:szCs w:val="28"/>
        </w:rPr>
        <w:t>предложени</w:t>
      </w:r>
      <w:r w:rsidR="006A0140" w:rsidRPr="00CB5A68">
        <w:rPr>
          <w:rFonts w:ascii="Times New Roman" w:hAnsi="Times New Roman" w:cs="Times New Roman"/>
          <w:sz w:val="28"/>
          <w:szCs w:val="28"/>
        </w:rPr>
        <w:t>й</w:t>
      </w:r>
      <w:r w:rsidR="00232C82" w:rsidRPr="00CB5A68">
        <w:rPr>
          <w:rFonts w:ascii="Times New Roman" w:hAnsi="Times New Roman" w:cs="Times New Roman"/>
          <w:sz w:val="28"/>
          <w:szCs w:val="28"/>
        </w:rPr>
        <w:t>.</w:t>
      </w:r>
      <w:r w:rsidR="00310D87" w:rsidRPr="00CB5A68">
        <w:rPr>
          <w:rFonts w:ascii="Times New Roman" w:hAnsi="Times New Roman" w:cs="Times New Roman"/>
          <w:sz w:val="28"/>
          <w:szCs w:val="28"/>
        </w:rPr>
        <w:t xml:space="preserve"> Следует обратить внимание, что </w:t>
      </w:r>
      <w:r w:rsidR="005C40BF" w:rsidRPr="00CB5A68">
        <w:rPr>
          <w:rFonts w:ascii="Times New Roman" w:hAnsi="Times New Roman" w:cs="Times New Roman"/>
          <w:sz w:val="28"/>
          <w:szCs w:val="28"/>
        </w:rPr>
        <w:t xml:space="preserve">общепринятый формат аннотации предполагает </w:t>
      </w:r>
      <w:r w:rsidR="005C40BF" w:rsidRPr="00CB5A68">
        <w:rPr>
          <w:rFonts w:ascii="Times New Roman" w:hAnsi="Times New Roman" w:cs="Times New Roman"/>
          <w:b/>
          <w:bCs/>
          <w:sz w:val="28"/>
          <w:szCs w:val="28"/>
        </w:rPr>
        <w:t>один</w:t>
      </w:r>
      <w:r w:rsidR="005C40BF" w:rsidRPr="00CB5A68">
        <w:rPr>
          <w:rFonts w:ascii="Times New Roman" w:hAnsi="Times New Roman" w:cs="Times New Roman"/>
          <w:sz w:val="28"/>
          <w:szCs w:val="28"/>
        </w:rPr>
        <w:t xml:space="preserve"> абзац в 4-6 предложений, не более 120 слов</w:t>
      </w:r>
      <w:r w:rsidR="00DB3370" w:rsidRPr="00CB5A68">
        <w:rPr>
          <w:rFonts w:ascii="Times New Roman" w:hAnsi="Times New Roman" w:cs="Times New Roman"/>
          <w:sz w:val="28"/>
          <w:szCs w:val="28"/>
        </w:rPr>
        <w:t>.</w:t>
      </w:r>
      <w:r w:rsidR="006D25BF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DB3370" w:rsidRPr="00CB5A68">
        <w:rPr>
          <w:rFonts w:ascii="Times New Roman" w:hAnsi="Times New Roman" w:cs="Times New Roman"/>
          <w:sz w:val="28"/>
          <w:szCs w:val="28"/>
        </w:rPr>
        <w:t>Э</w:t>
      </w:r>
      <w:r w:rsidR="006D25BF" w:rsidRPr="00CB5A68">
        <w:rPr>
          <w:rFonts w:ascii="Times New Roman" w:hAnsi="Times New Roman" w:cs="Times New Roman"/>
          <w:sz w:val="28"/>
          <w:szCs w:val="28"/>
        </w:rPr>
        <w:t>то подводит нас к следующему</w:t>
      </w:r>
      <w:r w:rsidR="001C6DF1" w:rsidRPr="00CB5A68">
        <w:rPr>
          <w:rFonts w:ascii="Times New Roman" w:hAnsi="Times New Roman" w:cs="Times New Roman"/>
          <w:sz w:val="28"/>
          <w:szCs w:val="28"/>
        </w:rPr>
        <w:t xml:space="preserve"> аспекту, кото</w:t>
      </w:r>
      <w:r w:rsidR="00DB3370" w:rsidRPr="00CB5A68">
        <w:rPr>
          <w:rFonts w:ascii="Times New Roman" w:hAnsi="Times New Roman" w:cs="Times New Roman"/>
          <w:sz w:val="28"/>
          <w:szCs w:val="28"/>
        </w:rPr>
        <w:t>рый</w:t>
      </w:r>
      <w:r w:rsidR="000021D6" w:rsidRPr="00CB5A68">
        <w:rPr>
          <w:rFonts w:ascii="Times New Roman" w:hAnsi="Times New Roman" w:cs="Times New Roman"/>
          <w:sz w:val="28"/>
          <w:szCs w:val="28"/>
        </w:rPr>
        <w:t xml:space="preserve"> постоянно вызывает критику </w:t>
      </w:r>
      <w:r w:rsidR="0068492A" w:rsidRPr="00CB5A68">
        <w:rPr>
          <w:rFonts w:ascii="Times New Roman" w:hAnsi="Times New Roman" w:cs="Times New Roman"/>
          <w:sz w:val="28"/>
          <w:szCs w:val="28"/>
        </w:rPr>
        <w:t>редакторов журналов</w:t>
      </w:r>
      <w:r w:rsidR="00DB3370" w:rsidRPr="00CB5A68">
        <w:rPr>
          <w:rFonts w:ascii="Times New Roman" w:hAnsi="Times New Roman" w:cs="Times New Roman"/>
          <w:sz w:val="28"/>
          <w:szCs w:val="28"/>
        </w:rPr>
        <w:t xml:space="preserve"> – </w:t>
      </w:r>
      <w:r w:rsidR="0068492A" w:rsidRPr="00CB5A68">
        <w:rPr>
          <w:rFonts w:ascii="Times New Roman" w:hAnsi="Times New Roman" w:cs="Times New Roman"/>
          <w:sz w:val="28"/>
          <w:szCs w:val="28"/>
        </w:rPr>
        <w:t xml:space="preserve">это </w:t>
      </w:r>
      <w:r w:rsidR="00DB3370" w:rsidRPr="00CB5A68">
        <w:rPr>
          <w:rFonts w:ascii="Times New Roman" w:hAnsi="Times New Roman" w:cs="Times New Roman"/>
          <w:sz w:val="28"/>
          <w:szCs w:val="28"/>
        </w:rPr>
        <w:t xml:space="preserve">избыточность </w:t>
      </w:r>
      <w:r w:rsidR="000021D6" w:rsidRPr="00CB5A68">
        <w:rPr>
          <w:rFonts w:ascii="Times New Roman" w:hAnsi="Times New Roman" w:cs="Times New Roman"/>
          <w:sz w:val="28"/>
          <w:szCs w:val="28"/>
        </w:rPr>
        <w:t>(</w:t>
      </w:r>
      <w:r w:rsidR="000021D6" w:rsidRPr="00CB5A68">
        <w:rPr>
          <w:rFonts w:ascii="Times New Roman" w:hAnsi="Times New Roman" w:cs="Times New Roman"/>
          <w:sz w:val="28"/>
          <w:szCs w:val="28"/>
          <w:lang w:val="en-US"/>
        </w:rPr>
        <w:t>Redundancy</w:t>
      </w:r>
      <w:r w:rsidR="000021D6" w:rsidRPr="00CB5A68">
        <w:rPr>
          <w:rFonts w:ascii="Times New Roman" w:hAnsi="Times New Roman" w:cs="Times New Roman"/>
          <w:sz w:val="28"/>
          <w:szCs w:val="28"/>
        </w:rPr>
        <w:t xml:space="preserve">/ </w:t>
      </w:r>
      <w:r w:rsidR="000021D6" w:rsidRPr="00CB5A68">
        <w:rPr>
          <w:rFonts w:ascii="Times New Roman" w:hAnsi="Times New Roman" w:cs="Times New Roman"/>
          <w:sz w:val="28"/>
          <w:szCs w:val="28"/>
          <w:lang w:val="en-US"/>
        </w:rPr>
        <w:t>Wordiness</w:t>
      </w:r>
      <w:r w:rsidR="000021D6" w:rsidRPr="00CB5A6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E5CCF52" w14:textId="071E16F3" w:rsidR="009467F4" w:rsidRPr="00CB5A68" w:rsidRDefault="009467F4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Проиллюстрируем нашу склонность к лишним словам на примере </w:t>
      </w:r>
      <w:r w:rsidR="0067322F" w:rsidRPr="00CB5A68">
        <w:rPr>
          <w:rFonts w:ascii="Times New Roman" w:hAnsi="Times New Roman" w:cs="Times New Roman"/>
          <w:sz w:val="28"/>
          <w:szCs w:val="28"/>
        </w:rPr>
        <w:t>аннотации для перевода:</w:t>
      </w:r>
    </w:p>
    <w:p w14:paraId="64BD059C" w14:textId="7359047C" w:rsidR="0067322F" w:rsidRPr="00CB5A68" w:rsidRDefault="0067322F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i/>
          <w:iCs/>
          <w:strike/>
          <w:sz w:val="28"/>
          <w:szCs w:val="28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Предлагаемая </w:t>
      </w:r>
      <w:r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нами</w:t>
      </w:r>
      <w:r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методика доступности дошкольного образования </w:t>
      </w:r>
      <w:r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для населения</w:t>
      </w:r>
      <w:r w:rsidR="00E93910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в отдельно взятом районе Российской Федерации дает возможность </w:t>
      </w:r>
      <w:r w:rsidR="00E93910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руководителям этих регионов</w:t>
      </w:r>
      <w:r w:rsidR="00E93910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планировать </w:t>
      </w:r>
      <w:r w:rsidR="00E93910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необходимые</w:t>
      </w:r>
      <w:r w:rsidR="00E93910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мероприятия для </w:t>
      </w:r>
      <w:r w:rsidR="00E93910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развития и соответственно</w:t>
      </w:r>
      <w:r w:rsidR="00E93910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повышения доступности дошкольного образования в </w:t>
      </w:r>
      <w:r w:rsidR="00E93910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рамках разрабатываемых</w:t>
      </w:r>
      <w:r w:rsidR="00E93910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региональных программ развития образования и </w:t>
      </w:r>
      <w:r w:rsidR="00E93910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соответственно</w:t>
      </w:r>
      <w:r w:rsidR="00E93910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в стратегиях развития регионов. </w:t>
      </w:r>
      <w:r w:rsidR="00E93910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lastRenderedPageBreak/>
        <w:t>Данная</w:t>
      </w:r>
      <w:r w:rsidR="00E93910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методика </w:t>
      </w:r>
      <w:r w:rsidR="005E7A41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также</w:t>
      </w:r>
      <w:r w:rsidR="005E7A41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позволяет </w:t>
      </w:r>
      <w:r w:rsidR="005E7A41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руководителям регионов</w:t>
      </w:r>
      <w:r w:rsidR="005E7A41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выработать </w:t>
      </w:r>
      <w:r w:rsidR="005E7A41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основные</w:t>
      </w:r>
      <w:r w:rsidR="005E7A41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направления для решения проблем, возникших при выполнении уже разработанных мероприятий повышения доступности дошкольного образования. </w:t>
      </w:r>
      <w:r w:rsidR="005E7A41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К сожалению, в методику пока не удалось включить инструмент, позволяющий прогнозировать финансовое обеспечение необходимых мероприятий</w:t>
      </w:r>
      <w:r w:rsidR="007D1C72" w:rsidRPr="00CB5A68">
        <w:rPr>
          <w:rFonts w:ascii="Times New Roman" w:hAnsi="Times New Roman" w:cs="Times New Roman"/>
          <w:i/>
          <w:iCs/>
          <w:strike/>
          <w:sz w:val="28"/>
          <w:szCs w:val="28"/>
        </w:rPr>
        <w:t>.</w:t>
      </w:r>
    </w:p>
    <w:p w14:paraId="5D00831B" w14:textId="2987BA31" w:rsidR="007D57DE" w:rsidRPr="00CB5A68" w:rsidRDefault="007D57DE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CB5A68">
        <w:rPr>
          <w:rFonts w:ascii="Times New Roman" w:hAnsi="Times New Roman" w:cs="Times New Roman"/>
          <w:sz w:val="28"/>
          <w:szCs w:val="28"/>
        </w:rPr>
        <w:t>Как мы видим, в результате редакторской правки исходный текст</w:t>
      </w:r>
      <w:r w:rsidR="009A43AD" w:rsidRPr="00CB5A68">
        <w:rPr>
          <w:rFonts w:ascii="Times New Roman" w:hAnsi="Times New Roman" w:cs="Times New Roman"/>
          <w:sz w:val="28"/>
          <w:szCs w:val="28"/>
        </w:rPr>
        <w:t xml:space="preserve"> аннотации из 81 слова преобразован в 35, учитывая, что последнее предложение никак не соответствует жанру аннотации.</w:t>
      </w:r>
      <w:r w:rsidR="00F94D00" w:rsidRPr="00CB5A68">
        <w:rPr>
          <w:rFonts w:ascii="Times New Roman" w:hAnsi="Times New Roman" w:cs="Times New Roman"/>
          <w:sz w:val="28"/>
          <w:szCs w:val="28"/>
        </w:rPr>
        <w:t xml:space="preserve"> Интересно заметить, что </w:t>
      </w:r>
      <w:r w:rsidR="00396475" w:rsidRPr="00CB5A68">
        <w:rPr>
          <w:rFonts w:ascii="Times New Roman" w:hAnsi="Times New Roman" w:cs="Times New Roman"/>
          <w:sz w:val="28"/>
          <w:szCs w:val="28"/>
        </w:rPr>
        <w:t xml:space="preserve">в компьютерной практике </w:t>
      </w:r>
      <w:r w:rsidR="00396475" w:rsidRPr="00CB5A68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="00396475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396475" w:rsidRPr="00CB5A68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="0009773A" w:rsidRPr="00CB5A68">
        <w:rPr>
          <w:rFonts w:ascii="Times New Roman" w:hAnsi="Times New Roman" w:cs="Times New Roman"/>
          <w:sz w:val="28"/>
          <w:szCs w:val="28"/>
        </w:rPr>
        <w:t xml:space="preserve"> широко используется подход </w:t>
      </w:r>
      <w:r w:rsidR="0009773A" w:rsidRPr="00CB5A68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09773A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09773A" w:rsidRPr="00CB5A68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="0009773A" w:rsidRPr="00CB5A68">
        <w:rPr>
          <w:rFonts w:ascii="Times New Roman" w:hAnsi="Times New Roman" w:cs="Times New Roman"/>
          <w:sz w:val="28"/>
          <w:szCs w:val="28"/>
        </w:rPr>
        <w:t>, цель</w:t>
      </w:r>
      <w:r w:rsidR="00226497" w:rsidRPr="00CB5A68">
        <w:rPr>
          <w:rFonts w:ascii="Times New Roman" w:hAnsi="Times New Roman" w:cs="Times New Roman"/>
          <w:sz w:val="28"/>
          <w:szCs w:val="28"/>
        </w:rPr>
        <w:t>ю</w:t>
      </w:r>
      <w:r w:rsidR="0009773A" w:rsidRPr="00CB5A68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226497" w:rsidRPr="00CB5A6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9773A" w:rsidRPr="00CB5A68">
        <w:rPr>
          <w:rFonts w:ascii="Times New Roman" w:hAnsi="Times New Roman" w:cs="Times New Roman"/>
          <w:sz w:val="28"/>
          <w:szCs w:val="28"/>
        </w:rPr>
        <w:t>исключ</w:t>
      </w:r>
      <w:r w:rsidR="00226497" w:rsidRPr="00CB5A68">
        <w:rPr>
          <w:rFonts w:ascii="Times New Roman" w:hAnsi="Times New Roman" w:cs="Times New Roman"/>
          <w:sz w:val="28"/>
          <w:szCs w:val="28"/>
        </w:rPr>
        <w:t>ение</w:t>
      </w:r>
      <w:r w:rsidR="0009773A" w:rsidRPr="00CB5A68">
        <w:rPr>
          <w:rFonts w:ascii="Times New Roman" w:hAnsi="Times New Roman" w:cs="Times New Roman"/>
          <w:sz w:val="28"/>
          <w:szCs w:val="28"/>
        </w:rPr>
        <w:t xml:space="preserve"> все</w:t>
      </w:r>
      <w:r w:rsidR="00226497" w:rsidRPr="00CB5A68">
        <w:rPr>
          <w:rFonts w:ascii="Times New Roman" w:hAnsi="Times New Roman" w:cs="Times New Roman"/>
          <w:sz w:val="28"/>
          <w:szCs w:val="28"/>
        </w:rPr>
        <w:t>х</w:t>
      </w:r>
      <w:r w:rsidR="0009773A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26497" w:rsidRPr="00CB5A68">
        <w:rPr>
          <w:rFonts w:ascii="Times New Roman" w:hAnsi="Times New Roman" w:cs="Times New Roman"/>
          <w:sz w:val="28"/>
          <w:szCs w:val="28"/>
        </w:rPr>
        <w:t xml:space="preserve">служебных и </w:t>
      </w:r>
      <w:r w:rsidR="0009773A" w:rsidRPr="00CB5A68">
        <w:rPr>
          <w:rFonts w:ascii="Times New Roman" w:hAnsi="Times New Roman" w:cs="Times New Roman"/>
          <w:sz w:val="28"/>
          <w:szCs w:val="28"/>
        </w:rPr>
        <w:t>незначимы</w:t>
      </w:r>
      <w:r w:rsidR="00226497" w:rsidRPr="00CB5A68">
        <w:rPr>
          <w:rFonts w:ascii="Times New Roman" w:hAnsi="Times New Roman" w:cs="Times New Roman"/>
          <w:sz w:val="28"/>
          <w:szCs w:val="28"/>
        </w:rPr>
        <w:t>х</w:t>
      </w:r>
      <w:r w:rsidR="0009773A" w:rsidRPr="00CB5A68">
        <w:rPr>
          <w:rFonts w:ascii="Times New Roman" w:hAnsi="Times New Roman" w:cs="Times New Roman"/>
          <w:sz w:val="28"/>
          <w:szCs w:val="28"/>
        </w:rPr>
        <w:t xml:space="preserve"> слов</w:t>
      </w:r>
      <w:r w:rsidR="00226497" w:rsidRPr="00CB5A68">
        <w:rPr>
          <w:rFonts w:ascii="Times New Roman" w:hAnsi="Times New Roman" w:cs="Times New Roman"/>
          <w:sz w:val="28"/>
          <w:szCs w:val="28"/>
        </w:rPr>
        <w:t xml:space="preserve">. </w:t>
      </w:r>
      <w:r w:rsidR="006B6CC0" w:rsidRPr="00CB5A68">
        <w:rPr>
          <w:rFonts w:ascii="Times New Roman" w:hAnsi="Times New Roman" w:cs="Times New Roman"/>
          <w:sz w:val="28"/>
          <w:szCs w:val="28"/>
        </w:rPr>
        <w:t xml:space="preserve">Иными словами, анализируется только та лексика, которая наполнена смыслом. </w:t>
      </w:r>
    </w:p>
    <w:p w14:paraId="68FCD74E" w14:textId="0A21B617" w:rsidR="0080060B" w:rsidRPr="00CB5A68" w:rsidRDefault="00DA5C0E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</w:t>
      </w:r>
      <w:r w:rsidR="0080060B" w:rsidRPr="00CB5A68">
        <w:rPr>
          <w:rFonts w:ascii="Times New Roman" w:hAnsi="Times New Roman" w:cs="Times New Roman"/>
          <w:sz w:val="28"/>
          <w:szCs w:val="28"/>
        </w:rPr>
        <w:t xml:space="preserve">В этой связи необходимо затронуть такую распространенную среди русскоязычных специалистов проблему, как </w:t>
      </w:r>
      <w:r w:rsidR="00635265" w:rsidRPr="00CB5A68">
        <w:rPr>
          <w:rFonts w:ascii="Times New Roman" w:hAnsi="Times New Roman" w:cs="Times New Roman"/>
          <w:sz w:val="28"/>
          <w:szCs w:val="28"/>
        </w:rPr>
        <w:t>чрезмерное использование отглагольных существительных в английском языке (</w:t>
      </w:r>
      <w:r w:rsidR="00635265" w:rsidRPr="00CB5A68">
        <w:rPr>
          <w:rFonts w:ascii="Times New Roman" w:hAnsi="Times New Roman" w:cs="Times New Roman"/>
          <w:sz w:val="28"/>
          <w:szCs w:val="28"/>
          <w:lang w:val="en-US"/>
        </w:rPr>
        <w:t>nominalization</w:t>
      </w:r>
      <w:r w:rsidR="00635265" w:rsidRPr="00CB5A68">
        <w:rPr>
          <w:rFonts w:ascii="Times New Roman" w:hAnsi="Times New Roman" w:cs="Times New Roman"/>
          <w:sz w:val="28"/>
          <w:szCs w:val="28"/>
        </w:rPr>
        <w:t>).</w:t>
      </w:r>
      <w:r w:rsidR="00D32730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DF0EDE" w:rsidRPr="00CB5A68">
        <w:rPr>
          <w:rFonts w:ascii="Times New Roman" w:hAnsi="Times New Roman" w:cs="Times New Roman"/>
          <w:sz w:val="28"/>
          <w:szCs w:val="28"/>
        </w:rPr>
        <w:t>Как правило</w:t>
      </w:r>
      <w:r w:rsidR="00B00FFE" w:rsidRPr="00CB5A68">
        <w:rPr>
          <w:rFonts w:ascii="Times New Roman" w:hAnsi="Times New Roman" w:cs="Times New Roman"/>
          <w:sz w:val="28"/>
          <w:szCs w:val="28"/>
        </w:rPr>
        <w:t>,</w:t>
      </w:r>
      <w:r w:rsidR="00DF0EDE" w:rsidRPr="00CB5A68">
        <w:rPr>
          <w:rFonts w:ascii="Times New Roman" w:hAnsi="Times New Roman" w:cs="Times New Roman"/>
          <w:sz w:val="28"/>
          <w:szCs w:val="28"/>
        </w:rPr>
        <w:t xml:space="preserve"> редакторы англоязычной версии статьи занимаются именно тем, что трансформируют громоздкую конструкцию с отглагольным существительным с обязательным определенным артиклем перед ним и предлогом </w:t>
      </w:r>
      <w:r w:rsidR="00DF0EDE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="00DF0EDE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F0EDE" w:rsidRPr="00CB5A68">
        <w:rPr>
          <w:rFonts w:ascii="Times New Roman" w:hAnsi="Times New Roman" w:cs="Times New Roman"/>
          <w:sz w:val="28"/>
          <w:szCs w:val="28"/>
        </w:rPr>
        <w:t>после</w:t>
      </w:r>
      <w:r w:rsidR="00B00FFE" w:rsidRPr="00CB5A68">
        <w:rPr>
          <w:rFonts w:ascii="Times New Roman" w:hAnsi="Times New Roman" w:cs="Times New Roman"/>
          <w:sz w:val="28"/>
          <w:szCs w:val="28"/>
        </w:rPr>
        <w:t xml:space="preserve"> него</w:t>
      </w:r>
      <w:r w:rsidR="002D4229" w:rsidRPr="00CB5A68">
        <w:rPr>
          <w:rFonts w:ascii="Times New Roman" w:hAnsi="Times New Roman" w:cs="Times New Roman"/>
          <w:sz w:val="28"/>
          <w:szCs w:val="28"/>
        </w:rPr>
        <w:t xml:space="preserve"> в инфинитив или герундий, </w:t>
      </w:r>
      <w:r w:rsidR="002D4229" w:rsidRPr="00CB5A6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D4229" w:rsidRPr="00CB5A68">
        <w:rPr>
          <w:rFonts w:ascii="Times New Roman" w:hAnsi="Times New Roman" w:cs="Times New Roman"/>
          <w:sz w:val="28"/>
          <w:szCs w:val="28"/>
        </w:rPr>
        <w:t>.</w:t>
      </w:r>
      <w:r w:rsidR="002D4229" w:rsidRPr="00CB5A6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D4229" w:rsidRPr="00CB5A68">
        <w:rPr>
          <w:rFonts w:ascii="Times New Roman" w:hAnsi="Times New Roman" w:cs="Times New Roman"/>
          <w:sz w:val="28"/>
          <w:szCs w:val="28"/>
        </w:rPr>
        <w:t xml:space="preserve">.: </w:t>
      </w:r>
      <w:r w:rsidR="002D4229" w:rsidRPr="00CB5A68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="002D4229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D4229" w:rsidRPr="00CB5A68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D4229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D4229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="002D4229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D4229" w:rsidRPr="00CB5A68">
        <w:rPr>
          <w:rFonts w:ascii="Times New Roman" w:hAnsi="Times New Roman" w:cs="Times New Roman"/>
          <w:sz w:val="28"/>
          <w:szCs w:val="28"/>
          <w:lang w:val="en-US"/>
        </w:rPr>
        <w:t>improvement</w:t>
      </w:r>
      <w:r w:rsidR="002D4229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D4229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r w:rsidR="00B00FFE" w:rsidRPr="00CB5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6BE4" w:rsidRPr="00CB5A68">
        <w:rPr>
          <w:rFonts w:ascii="Times New Roman" w:hAnsi="Times New Roman" w:cs="Times New Roman"/>
          <w:sz w:val="28"/>
          <w:szCs w:val="28"/>
        </w:rPr>
        <w:t>}</w:t>
      </w:r>
      <w:r w:rsidR="00C56BE4" w:rsidRPr="00CB5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A68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Pr="00CB5A68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Pr="00CB5A68">
        <w:rPr>
          <w:rFonts w:ascii="Times New Roman" w:hAnsi="Times New Roman" w:cs="Times New Roman"/>
          <w:sz w:val="28"/>
          <w:szCs w:val="28"/>
          <w:lang w:val="en-US"/>
        </w:rPr>
        <w:t>improving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; </w:t>
      </w:r>
      <w:r w:rsidR="00717113" w:rsidRPr="00CB5A68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sz w:val="28"/>
          <w:szCs w:val="28"/>
          <w:lang w:val="en-US"/>
        </w:rPr>
        <w:t>transformation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sz w:val="28"/>
          <w:szCs w:val="28"/>
          <w:lang w:val="en-US"/>
        </w:rPr>
        <w:t>structure</w:t>
      </w:r>
      <w:r w:rsidR="00717113" w:rsidRPr="00CB5A68">
        <w:rPr>
          <w:rFonts w:ascii="Times New Roman" w:hAnsi="Times New Roman" w:cs="Times New Roman"/>
          <w:sz w:val="28"/>
          <w:szCs w:val="28"/>
        </w:rPr>
        <w:t>}</w:t>
      </w:r>
      <w:r w:rsidR="00C56BE4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sz w:val="28"/>
          <w:szCs w:val="28"/>
          <w:lang w:val="en-US"/>
        </w:rPr>
        <w:t>transforming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1711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717113" w:rsidRPr="00CB5A68">
        <w:rPr>
          <w:rFonts w:ascii="Times New Roman" w:hAnsi="Times New Roman" w:cs="Times New Roman"/>
          <w:sz w:val="28"/>
          <w:szCs w:val="28"/>
          <w:lang w:val="en-US"/>
        </w:rPr>
        <w:t>structure</w:t>
      </w:r>
      <w:r w:rsidR="00717113" w:rsidRPr="00CB5A68">
        <w:rPr>
          <w:rFonts w:ascii="Times New Roman" w:hAnsi="Times New Roman" w:cs="Times New Roman"/>
          <w:sz w:val="28"/>
          <w:szCs w:val="28"/>
        </w:rPr>
        <w:t>.</w:t>
      </w:r>
    </w:p>
    <w:p w14:paraId="7603CB71" w14:textId="78E82811" w:rsidR="00C56BE4" w:rsidRPr="00CB5A68" w:rsidRDefault="004048BC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</w:t>
      </w:r>
      <w:r w:rsidR="001F5353" w:rsidRPr="00CB5A68">
        <w:rPr>
          <w:rFonts w:ascii="Times New Roman" w:hAnsi="Times New Roman" w:cs="Times New Roman"/>
          <w:sz w:val="28"/>
          <w:szCs w:val="28"/>
        </w:rPr>
        <w:t>Рекомендуем</w:t>
      </w:r>
      <w:r w:rsidR="0017504B" w:rsidRPr="00CB5A68">
        <w:rPr>
          <w:rFonts w:ascii="Times New Roman" w:hAnsi="Times New Roman" w:cs="Times New Roman"/>
          <w:sz w:val="28"/>
          <w:szCs w:val="28"/>
        </w:rPr>
        <w:t xml:space="preserve"> также преодолевать склонность</w:t>
      </w:r>
      <w:r w:rsidR="002650C2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17504B" w:rsidRPr="00CB5A68">
        <w:rPr>
          <w:rFonts w:ascii="Times New Roman" w:hAnsi="Times New Roman" w:cs="Times New Roman"/>
          <w:sz w:val="28"/>
          <w:szCs w:val="28"/>
        </w:rPr>
        <w:t>весьма распространенную в русскоязычной академической среде</w:t>
      </w:r>
      <w:r w:rsidR="002650C2" w:rsidRPr="00CB5A68">
        <w:rPr>
          <w:rFonts w:ascii="Times New Roman" w:hAnsi="Times New Roman" w:cs="Times New Roman"/>
          <w:sz w:val="28"/>
          <w:szCs w:val="28"/>
        </w:rPr>
        <w:t>,</w:t>
      </w:r>
      <w:r w:rsidR="0017504B" w:rsidRPr="00CB5A68">
        <w:rPr>
          <w:rFonts w:ascii="Times New Roman" w:hAnsi="Times New Roman" w:cs="Times New Roman"/>
          <w:sz w:val="28"/>
          <w:szCs w:val="28"/>
        </w:rPr>
        <w:t xml:space="preserve"> к </w:t>
      </w:r>
      <w:r w:rsidR="008C76C6" w:rsidRPr="00CB5A68">
        <w:rPr>
          <w:rFonts w:ascii="Times New Roman" w:hAnsi="Times New Roman" w:cs="Times New Roman"/>
          <w:sz w:val="28"/>
          <w:szCs w:val="28"/>
        </w:rPr>
        <w:t>использованию</w:t>
      </w:r>
      <w:r w:rsidR="0017504B" w:rsidRPr="00CB5A68">
        <w:rPr>
          <w:rFonts w:ascii="Times New Roman" w:hAnsi="Times New Roman" w:cs="Times New Roman"/>
          <w:sz w:val="28"/>
          <w:szCs w:val="28"/>
        </w:rPr>
        <w:t xml:space="preserve"> пассивны</w:t>
      </w:r>
      <w:r w:rsidR="008C76C6" w:rsidRPr="00CB5A68">
        <w:rPr>
          <w:rFonts w:ascii="Times New Roman" w:hAnsi="Times New Roman" w:cs="Times New Roman"/>
          <w:sz w:val="28"/>
          <w:szCs w:val="28"/>
        </w:rPr>
        <w:t>х</w:t>
      </w:r>
      <w:r w:rsidR="0017504B" w:rsidRPr="00CB5A68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8C76C6" w:rsidRPr="00CB5A68">
        <w:rPr>
          <w:rFonts w:ascii="Times New Roman" w:hAnsi="Times New Roman" w:cs="Times New Roman"/>
          <w:sz w:val="28"/>
          <w:szCs w:val="28"/>
        </w:rPr>
        <w:t>й, что также приводит к избыточно</w:t>
      </w:r>
      <w:r w:rsidR="00963E9A" w:rsidRPr="00CB5A68">
        <w:rPr>
          <w:rFonts w:ascii="Times New Roman" w:hAnsi="Times New Roman" w:cs="Times New Roman"/>
          <w:sz w:val="28"/>
          <w:szCs w:val="28"/>
        </w:rPr>
        <w:t>сти и размыванию смысла</w:t>
      </w:r>
      <w:r w:rsidR="00EF0791" w:rsidRPr="00CB5A68">
        <w:rPr>
          <w:rFonts w:ascii="Times New Roman" w:hAnsi="Times New Roman" w:cs="Times New Roman"/>
          <w:sz w:val="28"/>
          <w:szCs w:val="28"/>
        </w:rPr>
        <w:t xml:space="preserve">. Приведем в качестве примера лишь одно предложение из </w:t>
      </w:r>
      <w:r w:rsidR="002650C2" w:rsidRPr="00CB5A68">
        <w:rPr>
          <w:rFonts w:ascii="Times New Roman" w:hAnsi="Times New Roman" w:cs="Times New Roman"/>
          <w:sz w:val="28"/>
          <w:szCs w:val="28"/>
        </w:rPr>
        <w:t xml:space="preserve">аннотации: </w:t>
      </w:r>
      <w:r w:rsidR="002650C2" w:rsidRPr="00CB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Раскрыто</w:t>
      </w:r>
      <w:r w:rsidR="002650C2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экономическое содержание моделей и </w:t>
      </w:r>
      <w:r w:rsidR="002650C2" w:rsidRPr="00CB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сделаны</w:t>
      </w:r>
      <w:r w:rsidR="002650C2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выводы: подходы к выбору переменных редко </w:t>
      </w:r>
      <w:r w:rsidR="002650C2" w:rsidRPr="00CB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обоснованы,</w:t>
      </w:r>
      <w:r w:rsidR="002650C2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показатели обычно </w:t>
      </w:r>
      <w:r w:rsidR="002650C2" w:rsidRPr="00CB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заимствованы</w:t>
      </w:r>
      <w:r w:rsidR="002650C2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из прежних моделей и </w:t>
      </w:r>
      <w:r w:rsidR="002650C2" w:rsidRPr="00CB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обусловлены</w:t>
      </w:r>
      <w:r w:rsidR="002650C2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4041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автоматической конфигурацией базы данных о компаниях. </w:t>
      </w:r>
    </w:p>
    <w:p w14:paraId="021A2A71" w14:textId="660E599C" w:rsidR="003A5165" w:rsidRPr="00CB5A68" w:rsidRDefault="009E742F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Тенденция последних лет в научном дискурсе </w:t>
      </w:r>
      <w:r w:rsidR="00AC6AB7" w:rsidRPr="00CB5A68">
        <w:rPr>
          <w:rFonts w:ascii="Times New Roman" w:hAnsi="Times New Roman" w:cs="Times New Roman"/>
          <w:sz w:val="28"/>
          <w:szCs w:val="28"/>
        </w:rPr>
        <w:t xml:space="preserve">состоит в трансформации пассивного оборота 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discovered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</w:t>
      </w:r>
      <w:r w:rsidR="00AC6AB7" w:rsidRPr="00CB5A68">
        <w:rPr>
          <w:rFonts w:ascii="Times New Roman" w:hAnsi="Times New Roman" w:cs="Times New Roman"/>
          <w:sz w:val="28"/>
          <w:szCs w:val="28"/>
        </w:rPr>
        <w:t>… в активный с авторским</w:t>
      </w:r>
      <w:r w:rsidR="000D6707" w:rsidRPr="00CB5A68">
        <w:rPr>
          <w:rFonts w:ascii="Times New Roman" w:hAnsi="Times New Roman" w:cs="Times New Roman"/>
          <w:sz w:val="28"/>
          <w:szCs w:val="28"/>
        </w:rPr>
        <w:t xml:space="preserve"> ‘</w:t>
      </w:r>
      <w:r w:rsidR="000D6707" w:rsidRPr="00CB5A68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0D6707" w:rsidRPr="00CB5A68">
        <w:rPr>
          <w:rFonts w:ascii="Times New Roman" w:hAnsi="Times New Roman" w:cs="Times New Roman"/>
          <w:sz w:val="28"/>
          <w:szCs w:val="28"/>
        </w:rPr>
        <w:t>’</w:t>
      </w:r>
      <w:r w:rsidR="00A13F73" w:rsidRPr="00CB5A68">
        <w:rPr>
          <w:rFonts w:ascii="Times New Roman" w:hAnsi="Times New Roman" w:cs="Times New Roman"/>
          <w:sz w:val="28"/>
          <w:szCs w:val="28"/>
        </w:rPr>
        <w:t>:</w:t>
      </w:r>
      <w:r w:rsidR="00AC6AB7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We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discover</w:t>
      </w:r>
      <w:r w:rsidR="00AC6AB7" w:rsidRPr="00CB5A68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A13F73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</w:p>
    <w:p w14:paraId="6284ABAA" w14:textId="4E1C6E5E" w:rsidR="00FF23BF" w:rsidRPr="00CB5A68" w:rsidRDefault="00FF23BF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Обращаясь к вопросу пунктуации в научных публикациях на английском языке, мы прежде всего должны показать, что она следует </w:t>
      </w:r>
      <w:r w:rsidR="003C4979" w:rsidRPr="00CB5A68">
        <w:rPr>
          <w:rFonts w:ascii="Times New Roman" w:hAnsi="Times New Roman" w:cs="Times New Roman"/>
          <w:sz w:val="28"/>
          <w:szCs w:val="28"/>
        </w:rPr>
        <w:t>иным правилам и нельзя копировать русскоязычный вариант.</w:t>
      </w:r>
      <w:r w:rsidR="00102C96" w:rsidRPr="00CB5A68">
        <w:rPr>
          <w:rFonts w:ascii="Times New Roman" w:hAnsi="Times New Roman" w:cs="Times New Roman"/>
          <w:sz w:val="28"/>
          <w:szCs w:val="28"/>
        </w:rPr>
        <w:t xml:space="preserve"> Для английского языка характерно так называемое </w:t>
      </w:r>
      <w:r w:rsidR="00102C96" w:rsidRPr="00CB5A68">
        <w:rPr>
          <w:rFonts w:ascii="Times New Roman" w:hAnsi="Times New Roman" w:cs="Times New Roman"/>
          <w:sz w:val="28"/>
          <w:szCs w:val="28"/>
          <w:lang w:val="en-US"/>
        </w:rPr>
        <w:t>understopping</w:t>
      </w:r>
      <w:r w:rsidR="00FA10AB" w:rsidRPr="00CB5A68">
        <w:rPr>
          <w:rFonts w:ascii="Times New Roman" w:hAnsi="Times New Roman" w:cs="Times New Roman"/>
          <w:sz w:val="28"/>
          <w:szCs w:val="28"/>
        </w:rPr>
        <w:t xml:space="preserve">, т.е. </w:t>
      </w:r>
      <w:r w:rsidR="000217AC" w:rsidRPr="00CB5A68">
        <w:rPr>
          <w:rFonts w:ascii="Times New Roman" w:hAnsi="Times New Roman" w:cs="Times New Roman"/>
          <w:sz w:val="28"/>
          <w:szCs w:val="28"/>
        </w:rPr>
        <w:t xml:space="preserve">минимизация </w:t>
      </w:r>
      <w:r w:rsidR="00FA10AB" w:rsidRPr="00CB5A68">
        <w:rPr>
          <w:rFonts w:ascii="Times New Roman" w:hAnsi="Times New Roman" w:cs="Times New Roman"/>
          <w:sz w:val="28"/>
          <w:szCs w:val="28"/>
        </w:rPr>
        <w:t xml:space="preserve">знаков препинания. </w:t>
      </w:r>
      <w:r w:rsidR="003C4979" w:rsidRPr="00CB5A68">
        <w:rPr>
          <w:rFonts w:ascii="Times New Roman" w:hAnsi="Times New Roman" w:cs="Times New Roman"/>
          <w:sz w:val="28"/>
          <w:szCs w:val="28"/>
        </w:rPr>
        <w:t xml:space="preserve"> Тем не менее </w:t>
      </w:r>
      <w:r w:rsidR="00D1238B" w:rsidRPr="00CB5A68">
        <w:rPr>
          <w:rFonts w:ascii="Times New Roman" w:hAnsi="Times New Roman" w:cs="Times New Roman"/>
          <w:sz w:val="28"/>
          <w:szCs w:val="28"/>
        </w:rPr>
        <w:t>н</w:t>
      </w:r>
      <w:r w:rsidR="00A965FC" w:rsidRPr="00CB5A68">
        <w:rPr>
          <w:rFonts w:ascii="Times New Roman" w:hAnsi="Times New Roman" w:cs="Times New Roman"/>
          <w:sz w:val="28"/>
          <w:szCs w:val="28"/>
        </w:rPr>
        <w:t xml:space="preserve">ужно </w:t>
      </w:r>
      <w:r w:rsidR="00102C96" w:rsidRPr="00CB5A68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A10AB" w:rsidRPr="00CB5A68">
        <w:rPr>
          <w:rFonts w:ascii="Times New Roman" w:hAnsi="Times New Roman" w:cs="Times New Roman"/>
          <w:sz w:val="28"/>
          <w:szCs w:val="28"/>
        </w:rPr>
        <w:t xml:space="preserve">необходимый и достаточный </w:t>
      </w:r>
      <w:r w:rsidR="00102C96" w:rsidRPr="00CB5A68">
        <w:rPr>
          <w:rFonts w:ascii="Times New Roman" w:hAnsi="Times New Roman" w:cs="Times New Roman"/>
          <w:sz w:val="28"/>
          <w:szCs w:val="28"/>
        </w:rPr>
        <w:t xml:space="preserve">круг случаев </w:t>
      </w:r>
      <w:r w:rsidR="00FA10AB" w:rsidRPr="00CB5A68">
        <w:rPr>
          <w:rFonts w:ascii="Times New Roman" w:hAnsi="Times New Roman" w:cs="Times New Roman"/>
          <w:sz w:val="28"/>
          <w:szCs w:val="28"/>
        </w:rPr>
        <w:t>обяз</w:t>
      </w:r>
      <w:r w:rsidR="00D72483" w:rsidRPr="00CB5A68">
        <w:rPr>
          <w:rFonts w:ascii="Times New Roman" w:hAnsi="Times New Roman" w:cs="Times New Roman"/>
          <w:sz w:val="28"/>
          <w:szCs w:val="28"/>
        </w:rPr>
        <w:t>а</w:t>
      </w:r>
      <w:r w:rsidR="00FA10AB" w:rsidRPr="00CB5A68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1F5353" w:rsidRPr="00CB5A68">
        <w:rPr>
          <w:rFonts w:ascii="Times New Roman" w:hAnsi="Times New Roman" w:cs="Times New Roman"/>
          <w:sz w:val="28"/>
          <w:szCs w:val="28"/>
        </w:rPr>
        <w:t>употребления</w:t>
      </w:r>
      <w:r w:rsidR="00D72483" w:rsidRPr="00CB5A68">
        <w:rPr>
          <w:rFonts w:ascii="Times New Roman" w:hAnsi="Times New Roman" w:cs="Times New Roman"/>
          <w:sz w:val="28"/>
          <w:szCs w:val="28"/>
        </w:rPr>
        <w:t xml:space="preserve"> запятой</w:t>
      </w:r>
      <w:r w:rsidR="00B66F86" w:rsidRPr="00CB5A68">
        <w:rPr>
          <w:rFonts w:ascii="Times New Roman" w:hAnsi="Times New Roman" w:cs="Times New Roman"/>
          <w:sz w:val="28"/>
          <w:szCs w:val="28"/>
        </w:rPr>
        <w:t xml:space="preserve">, как, например, при использовании логических связок, в случае придаточного предложения условия </w:t>
      </w:r>
      <w:r w:rsidR="009D1611" w:rsidRPr="00CB5A68">
        <w:rPr>
          <w:rFonts w:ascii="Times New Roman" w:hAnsi="Times New Roman" w:cs="Times New Roman"/>
          <w:sz w:val="28"/>
          <w:szCs w:val="28"/>
        </w:rPr>
        <w:t>или причастного оборота в начале предложени</w:t>
      </w:r>
      <w:r w:rsidR="00A965FC" w:rsidRPr="00CB5A68">
        <w:rPr>
          <w:rFonts w:ascii="Times New Roman" w:hAnsi="Times New Roman" w:cs="Times New Roman"/>
          <w:sz w:val="28"/>
          <w:szCs w:val="28"/>
        </w:rPr>
        <w:t>и, а также</w:t>
      </w:r>
      <w:r w:rsidR="009D1611" w:rsidRPr="00CB5A68">
        <w:rPr>
          <w:rFonts w:ascii="Times New Roman" w:hAnsi="Times New Roman" w:cs="Times New Roman"/>
          <w:sz w:val="28"/>
          <w:szCs w:val="28"/>
        </w:rPr>
        <w:t xml:space="preserve"> перед союзом </w:t>
      </w:r>
      <w:r w:rsidR="009D1611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and</w:t>
      </w:r>
      <w:r w:rsidR="009D1611" w:rsidRPr="00CB5A68">
        <w:rPr>
          <w:rFonts w:ascii="Times New Roman" w:hAnsi="Times New Roman" w:cs="Times New Roman"/>
          <w:sz w:val="28"/>
          <w:szCs w:val="28"/>
        </w:rPr>
        <w:t xml:space="preserve"> при перечислении, что кардинально отличается от </w:t>
      </w:r>
      <w:r w:rsidR="00401EB3" w:rsidRPr="00CB5A68">
        <w:rPr>
          <w:rFonts w:ascii="Times New Roman" w:hAnsi="Times New Roman" w:cs="Times New Roman"/>
          <w:sz w:val="28"/>
          <w:szCs w:val="28"/>
        </w:rPr>
        <w:t>норм</w:t>
      </w:r>
      <w:r w:rsidR="00A965FC" w:rsidRPr="00CB5A68">
        <w:rPr>
          <w:rFonts w:ascii="Times New Roman" w:hAnsi="Times New Roman" w:cs="Times New Roman"/>
          <w:sz w:val="28"/>
          <w:szCs w:val="28"/>
        </w:rPr>
        <w:t>ы</w:t>
      </w:r>
      <w:r w:rsidR="00401EB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9D1611" w:rsidRPr="00CB5A68">
        <w:rPr>
          <w:rFonts w:ascii="Times New Roman" w:hAnsi="Times New Roman" w:cs="Times New Roman"/>
          <w:sz w:val="28"/>
          <w:szCs w:val="28"/>
        </w:rPr>
        <w:t>русского языка:</w:t>
      </w:r>
    </w:p>
    <w:p w14:paraId="37025474" w14:textId="32E9C872" w:rsidR="0007715F" w:rsidRPr="00CB5A68" w:rsidRDefault="00A965FC" w:rsidP="005F6E31">
      <w:p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7715F"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E.g.: </w:t>
      </w:r>
    </w:p>
    <w:p w14:paraId="56A43625" w14:textId="35E28B58" w:rsidR="00E72D8D" w:rsidRPr="00CB5A68" w:rsidRDefault="0007715F" w:rsidP="005F6E31">
      <w:pPr>
        <w:pStyle w:val="a5"/>
        <w:numPr>
          <w:ilvl w:val="0"/>
          <w:numId w:val="2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In addition, Moreover, In short, ….</w:t>
      </w:r>
    </w:p>
    <w:p w14:paraId="6DDAB6A8" w14:textId="2E1883B2" w:rsidR="0007715F" w:rsidRPr="00CB5A68" w:rsidRDefault="0007715F" w:rsidP="005F6E31">
      <w:pPr>
        <w:pStyle w:val="a5"/>
        <w:numPr>
          <w:ilvl w:val="0"/>
          <w:numId w:val="2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If the interest rate continues to rise, ….</w:t>
      </w:r>
    </w:p>
    <w:p w14:paraId="5D139282" w14:textId="013CFFB3" w:rsidR="0007715F" w:rsidRPr="00CB5A68" w:rsidRDefault="00B7504E" w:rsidP="005F6E31">
      <w:pPr>
        <w:pStyle w:val="a5"/>
        <w:numPr>
          <w:ilvl w:val="0"/>
          <w:numId w:val="2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Based on Friedman’s approach, the paper…</w:t>
      </w:r>
    </w:p>
    <w:p w14:paraId="4D81FB4C" w14:textId="7838C279" w:rsidR="007F3A09" w:rsidRPr="00CB5A68" w:rsidRDefault="0084339B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5A68">
        <w:rPr>
          <w:rFonts w:ascii="Times New Roman" w:hAnsi="Times New Roman" w:cs="Times New Roman"/>
          <w:sz w:val="28"/>
          <w:szCs w:val="28"/>
        </w:rPr>
        <w:t>В завершение данного раздела</w:t>
      </w:r>
      <w:r w:rsidR="001E7E1A" w:rsidRPr="00CB5A68">
        <w:rPr>
          <w:rFonts w:ascii="Times New Roman" w:hAnsi="Times New Roman" w:cs="Times New Roman"/>
          <w:sz w:val="28"/>
          <w:szCs w:val="28"/>
        </w:rPr>
        <w:t xml:space="preserve"> мы хотим обратить особое внимание на использование определенного артикля </w:t>
      </w:r>
      <w:r w:rsidR="00B84FD6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="00B84FD6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1E7E1A" w:rsidRPr="00CB5A68">
        <w:rPr>
          <w:rFonts w:ascii="Times New Roman" w:hAnsi="Times New Roman" w:cs="Times New Roman"/>
          <w:sz w:val="28"/>
          <w:szCs w:val="28"/>
        </w:rPr>
        <w:t xml:space="preserve">в </w:t>
      </w:r>
      <w:r w:rsidR="00B84FD6" w:rsidRPr="00CB5A68">
        <w:rPr>
          <w:rFonts w:ascii="Times New Roman" w:hAnsi="Times New Roman" w:cs="Times New Roman"/>
          <w:sz w:val="28"/>
          <w:szCs w:val="28"/>
        </w:rPr>
        <w:t>научных публикациях. Зачастую оно превосходит все допустимые нормы и искажает смысл. Здесь также необходимо определить минимум</w:t>
      </w:r>
      <w:r w:rsidR="00D00880" w:rsidRPr="00CB5A68">
        <w:rPr>
          <w:rFonts w:ascii="Times New Roman" w:hAnsi="Times New Roman" w:cs="Times New Roman"/>
          <w:sz w:val="28"/>
          <w:szCs w:val="28"/>
        </w:rPr>
        <w:t xml:space="preserve"> обязательных случаев, наиболее частотных в конкретном институциональном дискурсе. </w:t>
      </w:r>
      <w:r w:rsidR="005C617D" w:rsidRPr="00CB5A68">
        <w:rPr>
          <w:rFonts w:ascii="Times New Roman" w:hAnsi="Times New Roman" w:cs="Times New Roman"/>
          <w:sz w:val="28"/>
          <w:szCs w:val="28"/>
        </w:rPr>
        <w:t>Для экономики наиболее распространенными будут следующие:</w:t>
      </w:r>
    </w:p>
    <w:p w14:paraId="7D79107F" w14:textId="4E611A0E" w:rsidR="005C617D" w:rsidRPr="00331109" w:rsidRDefault="005C617D" w:rsidP="00331109">
      <w:pPr>
        <w:pStyle w:val="a5"/>
        <w:numPr>
          <w:ilvl w:val="0"/>
          <w:numId w:val="18"/>
        </w:numPr>
        <w:spacing w:after="0" w:line="240" w:lineRule="auto"/>
        <w:ind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311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IMF, </w:t>
      </w:r>
      <w:r w:rsidRPr="003311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WTO, etc.</w:t>
      </w:r>
    </w:p>
    <w:p w14:paraId="12D9DB48" w14:textId="614597EF" w:rsidR="005C617D" w:rsidRPr="00331109" w:rsidRDefault="005C617D" w:rsidP="00331109">
      <w:pPr>
        <w:pStyle w:val="a5"/>
        <w:numPr>
          <w:ilvl w:val="0"/>
          <w:numId w:val="18"/>
        </w:numPr>
        <w:spacing w:after="0" w:line="240" w:lineRule="auto"/>
        <w:ind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311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the </w:t>
      </w:r>
      <w:r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>Ky</w:t>
      </w:r>
      <w:r w:rsidR="001319E5"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>o</w:t>
      </w:r>
      <w:r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="001319E5"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protocol,</w:t>
      </w:r>
      <w:r w:rsidR="001319E5" w:rsidRPr="003311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the</w:t>
      </w:r>
      <w:r w:rsidR="001319E5"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Doha agreement, etc. </w:t>
      </w:r>
    </w:p>
    <w:p w14:paraId="21E8F17F" w14:textId="771E5B99" w:rsidR="001319E5" w:rsidRPr="00331109" w:rsidRDefault="001319E5" w:rsidP="00331109">
      <w:pPr>
        <w:pStyle w:val="a5"/>
        <w:numPr>
          <w:ilvl w:val="0"/>
          <w:numId w:val="18"/>
        </w:numPr>
        <w:spacing w:after="0" w:line="240" w:lineRule="auto"/>
        <w:ind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311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poor, </w:t>
      </w:r>
      <w:r w:rsidRPr="003311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disabled, etc.</w:t>
      </w:r>
    </w:p>
    <w:p w14:paraId="2233B3B7" w14:textId="44F1B1D1" w:rsidR="001319E5" w:rsidRPr="00331109" w:rsidRDefault="001319E5" w:rsidP="00331109">
      <w:pPr>
        <w:pStyle w:val="a5"/>
        <w:numPr>
          <w:ilvl w:val="0"/>
          <w:numId w:val="18"/>
        </w:numPr>
        <w:spacing w:after="0" w:line="240" w:lineRule="auto"/>
        <w:ind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311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157963"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impact </w:t>
      </w:r>
      <w:r w:rsidR="00157963" w:rsidRPr="003311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of</w:t>
      </w:r>
      <w:r w:rsidR="00157963" w:rsidRPr="0033110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these policies</w:t>
      </w:r>
    </w:p>
    <w:p w14:paraId="309241A0" w14:textId="6D216270" w:rsidR="004D3E4A" w:rsidRPr="00CB5A68" w:rsidRDefault="004D3E4A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Наглядной иллюстрацией различ</w:t>
      </w:r>
      <w:r w:rsidR="0014563C" w:rsidRPr="00CB5A68">
        <w:rPr>
          <w:rFonts w:ascii="Times New Roman" w:hAnsi="Times New Roman" w:cs="Times New Roman"/>
          <w:sz w:val="28"/>
          <w:szCs w:val="28"/>
        </w:rPr>
        <w:t>ного подхода к определенному артиклю</w:t>
      </w:r>
      <w:r w:rsidR="00A2252A" w:rsidRPr="00CB5A68">
        <w:rPr>
          <w:rFonts w:ascii="Times New Roman" w:hAnsi="Times New Roman" w:cs="Times New Roman"/>
          <w:sz w:val="28"/>
          <w:szCs w:val="28"/>
        </w:rPr>
        <w:t xml:space="preserve"> в научном стиле</w:t>
      </w:r>
      <w:r w:rsidR="0014563C" w:rsidRPr="00CB5A68">
        <w:rPr>
          <w:rFonts w:ascii="Times New Roman" w:hAnsi="Times New Roman" w:cs="Times New Roman"/>
          <w:sz w:val="28"/>
          <w:szCs w:val="28"/>
        </w:rPr>
        <w:t xml:space="preserve"> может служить приведенный ниже отрывок из ежегодного доклада ВМФ </w:t>
      </w:r>
      <w:r w:rsidR="00A2252A" w:rsidRPr="00CB5A68">
        <w:rPr>
          <w:rFonts w:ascii="Times New Roman" w:hAnsi="Times New Roman" w:cs="Times New Roman"/>
          <w:sz w:val="28"/>
          <w:szCs w:val="28"/>
        </w:rPr>
        <w:t>по результатам</w:t>
      </w:r>
      <w:r w:rsidR="00AE6A93" w:rsidRPr="00CB5A68">
        <w:rPr>
          <w:rFonts w:ascii="Times New Roman" w:hAnsi="Times New Roman" w:cs="Times New Roman"/>
          <w:sz w:val="28"/>
          <w:szCs w:val="28"/>
        </w:rPr>
        <w:t xml:space="preserve"> 2022</w:t>
      </w:r>
      <w:r w:rsidR="00A2252A" w:rsidRPr="00CB5A68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4B8C145D" w14:textId="3143F590" w:rsidR="00CF4051" w:rsidRPr="00CB5A68" w:rsidRDefault="00CF4051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Policymakers should be prepared to flexibly adjust policy support, for example, by shifting from lifelines to reallocation as </w:t>
      </w: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the</w:t>
      </w: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pandemic evolves, and linked to improvements in activity, while they safeguard social spending and avoid locking in inefficient spending outlays. It is important to anchor short-term support in credible medium-term frameworks</w:t>
      </w:r>
      <w:r w:rsidR="007135C9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Where elevated debt levels limit scope for action, effort should also be directed at creating space through increased revenue collection (fewer breaks, better coverage of registries, and switching to well-designed value-added taxes), greater tax progressivity, and by reducing wasteful subsidies. </w:t>
      </w:r>
    </w:p>
    <w:p w14:paraId="031717BD" w14:textId="719EAEA0" w:rsidR="009658DA" w:rsidRPr="00CB5A68" w:rsidRDefault="00666A7D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CB5A68">
        <w:rPr>
          <w:rFonts w:ascii="Times New Roman" w:hAnsi="Times New Roman" w:cs="Times New Roman"/>
          <w:sz w:val="28"/>
          <w:szCs w:val="28"/>
        </w:rPr>
        <w:t>Как мы видим, в текст</w:t>
      </w:r>
      <w:r w:rsidR="00BF14EC" w:rsidRPr="00CB5A68">
        <w:rPr>
          <w:rFonts w:ascii="Times New Roman" w:hAnsi="Times New Roman" w:cs="Times New Roman"/>
          <w:sz w:val="28"/>
          <w:szCs w:val="28"/>
        </w:rPr>
        <w:t>е</w:t>
      </w:r>
      <w:r w:rsidRPr="00CB5A68">
        <w:rPr>
          <w:rFonts w:ascii="Times New Roman" w:hAnsi="Times New Roman" w:cs="Times New Roman"/>
          <w:sz w:val="28"/>
          <w:szCs w:val="28"/>
        </w:rPr>
        <w:t xml:space="preserve"> (около 90 слов) артикль </w:t>
      </w: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CB5A68">
        <w:rPr>
          <w:rFonts w:ascii="Times New Roman" w:hAnsi="Times New Roman" w:cs="Times New Roman"/>
          <w:sz w:val="28"/>
          <w:szCs w:val="28"/>
        </w:rPr>
        <w:t xml:space="preserve"> употребляется лишь </w:t>
      </w:r>
      <w:r w:rsidRPr="00CB5A68">
        <w:rPr>
          <w:rFonts w:ascii="Times New Roman" w:hAnsi="Times New Roman" w:cs="Times New Roman"/>
          <w:b/>
          <w:bCs/>
          <w:sz w:val="28"/>
          <w:szCs w:val="28"/>
        </w:rPr>
        <w:t xml:space="preserve">один </w:t>
      </w:r>
      <w:r w:rsidRPr="00CB5A68">
        <w:rPr>
          <w:rFonts w:ascii="Times New Roman" w:hAnsi="Times New Roman" w:cs="Times New Roman"/>
          <w:sz w:val="28"/>
          <w:szCs w:val="28"/>
        </w:rPr>
        <w:t>раз. Интересно,</w:t>
      </w:r>
      <w:r w:rsidR="004D7951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Pr="00CB5A68">
        <w:rPr>
          <w:rFonts w:ascii="Times New Roman" w:hAnsi="Times New Roman" w:cs="Times New Roman"/>
          <w:sz w:val="28"/>
          <w:szCs w:val="28"/>
        </w:rPr>
        <w:t>что</w:t>
      </w:r>
      <w:r w:rsidR="00A51F31" w:rsidRPr="00CB5A68">
        <w:rPr>
          <w:rFonts w:ascii="Times New Roman" w:hAnsi="Times New Roman" w:cs="Times New Roman"/>
          <w:sz w:val="28"/>
          <w:szCs w:val="28"/>
        </w:rPr>
        <w:t>,</w:t>
      </w:r>
      <w:r w:rsidRPr="00CB5A68">
        <w:rPr>
          <w:rFonts w:ascii="Times New Roman" w:hAnsi="Times New Roman" w:cs="Times New Roman"/>
          <w:sz w:val="28"/>
          <w:szCs w:val="28"/>
        </w:rPr>
        <w:t xml:space="preserve"> когда русскоязычному аспиранту предложили сделать </w:t>
      </w:r>
      <w:r w:rsidR="004D7951" w:rsidRPr="00CB5A68">
        <w:rPr>
          <w:rFonts w:ascii="Times New Roman" w:hAnsi="Times New Roman" w:cs="Times New Roman"/>
          <w:sz w:val="28"/>
          <w:szCs w:val="28"/>
        </w:rPr>
        <w:t xml:space="preserve">‘обратный’ перевод </w:t>
      </w:r>
      <w:r w:rsidR="00A51F31" w:rsidRPr="00CB5A68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4D7951" w:rsidRPr="00CB5A68">
        <w:rPr>
          <w:rFonts w:ascii="Times New Roman" w:hAnsi="Times New Roman" w:cs="Times New Roman"/>
          <w:sz w:val="28"/>
          <w:szCs w:val="28"/>
        </w:rPr>
        <w:t xml:space="preserve">текста, </w:t>
      </w:r>
      <w:r w:rsidR="009658DA" w:rsidRPr="00CB5A68">
        <w:rPr>
          <w:rFonts w:ascii="Times New Roman" w:hAnsi="Times New Roman" w:cs="Times New Roman"/>
          <w:sz w:val="28"/>
          <w:szCs w:val="28"/>
        </w:rPr>
        <w:t>количество артиклей</w:t>
      </w:r>
      <w:r w:rsidR="004D7951" w:rsidRPr="00CB5A68">
        <w:rPr>
          <w:rFonts w:ascii="Times New Roman" w:hAnsi="Times New Roman" w:cs="Times New Roman"/>
          <w:sz w:val="28"/>
          <w:szCs w:val="28"/>
        </w:rPr>
        <w:t xml:space="preserve"> увеличилось до 11! </w:t>
      </w:r>
      <w:r w:rsidR="00401EB3" w:rsidRPr="00CB5A68">
        <w:rPr>
          <w:rFonts w:ascii="Times New Roman" w:hAnsi="Times New Roman" w:cs="Times New Roman"/>
          <w:sz w:val="28"/>
          <w:szCs w:val="28"/>
        </w:rPr>
        <w:t xml:space="preserve">Этот отрывок также служит примером </w:t>
      </w:r>
      <w:r w:rsidR="002F7304" w:rsidRPr="00CB5A68">
        <w:rPr>
          <w:rFonts w:ascii="Times New Roman" w:hAnsi="Times New Roman" w:cs="Times New Roman"/>
          <w:sz w:val="28"/>
          <w:szCs w:val="28"/>
        </w:rPr>
        <w:t xml:space="preserve">употребления запятой перед союзом </w:t>
      </w:r>
      <w:r w:rsidR="00AC2470"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and</w:t>
      </w:r>
      <w:r w:rsidR="00AC2470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F7304" w:rsidRPr="00CB5A68">
        <w:rPr>
          <w:rFonts w:ascii="Times New Roman" w:hAnsi="Times New Roman" w:cs="Times New Roman"/>
          <w:sz w:val="28"/>
          <w:szCs w:val="28"/>
        </w:rPr>
        <w:t>при перечислении, о чем мы говорили выше.</w:t>
      </w:r>
    </w:p>
    <w:p w14:paraId="226E9653" w14:textId="4AC16F75" w:rsidR="00AC2470" w:rsidRPr="00CB5A68" w:rsidRDefault="00AC2470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Academic Presentation: What? So what? Now</w:t>
      </w: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what</w:t>
      </w:r>
      <w:r w:rsidRPr="00CB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="00A4262A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9F6FA6" w:rsidRPr="00CB5A68">
        <w:rPr>
          <w:rFonts w:ascii="Times New Roman" w:hAnsi="Times New Roman" w:cs="Times New Roman"/>
          <w:sz w:val="28"/>
          <w:szCs w:val="28"/>
        </w:rPr>
        <w:t xml:space="preserve">Количество публикаций на тему научной презентации столь велико, что зачастую начинающие ученые предпочитают не углубляться в поиски оптимального решения, а идти </w:t>
      </w:r>
      <w:r w:rsidR="006F509C" w:rsidRPr="00CB5A68">
        <w:rPr>
          <w:rFonts w:ascii="Times New Roman" w:hAnsi="Times New Roman" w:cs="Times New Roman"/>
          <w:sz w:val="28"/>
          <w:szCs w:val="28"/>
        </w:rPr>
        <w:t>путем, проверенным еще со школьных времен – введение, основная часть, заключение – и масса слайдов</w:t>
      </w:r>
      <w:r w:rsidR="0041071F" w:rsidRPr="00CB5A68">
        <w:rPr>
          <w:rFonts w:ascii="Times New Roman" w:hAnsi="Times New Roman" w:cs="Times New Roman"/>
          <w:sz w:val="28"/>
          <w:szCs w:val="28"/>
        </w:rPr>
        <w:t xml:space="preserve"> в </w:t>
      </w:r>
      <w:r w:rsidR="0041071F" w:rsidRPr="00CB5A68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41071F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41071F" w:rsidRPr="00CB5A68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41071F" w:rsidRPr="00CB5A68">
        <w:rPr>
          <w:rFonts w:ascii="Times New Roman" w:hAnsi="Times New Roman" w:cs="Times New Roman"/>
          <w:sz w:val="28"/>
          <w:szCs w:val="28"/>
        </w:rPr>
        <w:t xml:space="preserve">, что, как известно, помогает визуализировать информацию, но </w:t>
      </w:r>
      <w:r w:rsidR="00342C65" w:rsidRPr="00CB5A68">
        <w:rPr>
          <w:rFonts w:ascii="Times New Roman" w:hAnsi="Times New Roman" w:cs="Times New Roman"/>
          <w:sz w:val="28"/>
          <w:szCs w:val="28"/>
        </w:rPr>
        <w:t>не может выразить всю глубину мысли.</w:t>
      </w:r>
      <w:r w:rsidR="000F67A0" w:rsidRPr="00CB5A68">
        <w:rPr>
          <w:rFonts w:ascii="Times New Roman" w:hAnsi="Times New Roman" w:cs="Times New Roman"/>
          <w:sz w:val="28"/>
          <w:szCs w:val="28"/>
        </w:rPr>
        <w:t xml:space="preserve"> В результате мы получаем </w:t>
      </w:r>
      <w:r w:rsidR="00020DF7" w:rsidRPr="00CB5A68">
        <w:rPr>
          <w:rFonts w:ascii="Times New Roman" w:hAnsi="Times New Roman" w:cs="Times New Roman"/>
          <w:sz w:val="28"/>
          <w:szCs w:val="28"/>
        </w:rPr>
        <w:t xml:space="preserve">избыточный текст, зачастую выведенный на экран, с которого докладчик </w:t>
      </w:r>
      <w:r w:rsidR="00546735" w:rsidRPr="00CB5A68">
        <w:rPr>
          <w:rFonts w:ascii="Times New Roman" w:hAnsi="Times New Roman" w:cs="Times New Roman"/>
          <w:sz w:val="28"/>
          <w:szCs w:val="28"/>
        </w:rPr>
        <w:t xml:space="preserve">его </w:t>
      </w:r>
      <w:r w:rsidR="00020DF7" w:rsidRPr="00CB5A68">
        <w:rPr>
          <w:rFonts w:ascii="Times New Roman" w:hAnsi="Times New Roman" w:cs="Times New Roman"/>
          <w:sz w:val="28"/>
          <w:szCs w:val="28"/>
        </w:rPr>
        <w:t>зачитывает, забывая про аудиторию</w:t>
      </w:r>
      <w:r w:rsidR="00B00E8D" w:rsidRPr="00CB5A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56C41A" w14:textId="7F62F6DE" w:rsidR="00B00E8D" w:rsidRPr="00CB5A68" w:rsidRDefault="00B00E8D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CB5A68">
        <w:rPr>
          <w:rFonts w:ascii="Times New Roman" w:hAnsi="Times New Roman" w:cs="Times New Roman"/>
          <w:sz w:val="28"/>
          <w:szCs w:val="28"/>
        </w:rPr>
        <w:t xml:space="preserve">Именно в этом аспекте лингвисту требуется </w:t>
      </w:r>
      <w:r w:rsidR="00DB68E1" w:rsidRPr="00CB5A68">
        <w:rPr>
          <w:rFonts w:ascii="Times New Roman" w:hAnsi="Times New Roman" w:cs="Times New Roman"/>
          <w:sz w:val="28"/>
          <w:szCs w:val="28"/>
        </w:rPr>
        <w:t xml:space="preserve">прилагать максимум усилий, чтобы убедить специалиста </w:t>
      </w:r>
      <w:r w:rsidR="0084201B" w:rsidRPr="00CB5A68">
        <w:rPr>
          <w:rFonts w:ascii="Times New Roman" w:hAnsi="Times New Roman" w:cs="Times New Roman"/>
          <w:sz w:val="28"/>
          <w:szCs w:val="28"/>
        </w:rPr>
        <w:t>из</w:t>
      </w:r>
      <w:r w:rsidR="00DB68E1" w:rsidRPr="00CB5A68">
        <w:rPr>
          <w:rFonts w:ascii="Times New Roman" w:hAnsi="Times New Roman" w:cs="Times New Roman"/>
          <w:sz w:val="28"/>
          <w:szCs w:val="28"/>
        </w:rPr>
        <w:t>мен</w:t>
      </w:r>
      <w:r w:rsidR="0084201B" w:rsidRPr="00CB5A68">
        <w:rPr>
          <w:rFonts w:ascii="Times New Roman" w:hAnsi="Times New Roman" w:cs="Times New Roman"/>
          <w:sz w:val="28"/>
          <w:szCs w:val="28"/>
        </w:rPr>
        <w:t>и</w:t>
      </w:r>
      <w:r w:rsidR="00DB68E1" w:rsidRPr="00CB5A68">
        <w:rPr>
          <w:rFonts w:ascii="Times New Roman" w:hAnsi="Times New Roman" w:cs="Times New Roman"/>
          <w:sz w:val="28"/>
          <w:szCs w:val="28"/>
        </w:rPr>
        <w:t xml:space="preserve">ть подход к публичной презентации своих достижений, минимизировать </w:t>
      </w:r>
      <w:r w:rsidR="00BF21C9" w:rsidRPr="00CB5A68">
        <w:rPr>
          <w:rFonts w:ascii="Times New Roman" w:hAnsi="Times New Roman" w:cs="Times New Roman"/>
          <w:sz w:val="28"/>
          <w:szCs w:val="28"/>
        </w:rPr>
        <w:t xml:space="preserve">количество слайдов </w:t>
      </w:r>
      <w:r w:rsidR="00DB68E1" w:rsidRPr="00CB5A68">
        <w:rPr>
          <w:rFonts w:ascii="Times New Roman" w:hAnsi="Times New Roman" w:cs="Times New Roman"/>
          <w:sz w:val="28"/>
          <w:szCs w:val="28"/>
        </w:rPr>
        <w:t xml:space="preserve">до </w:t>
      </w:r>
      <w:r w:rsidR="00BF21C9" w:rsidRPr="00CB5A68">
        <w:rPr>
          <w:rFonts w:ascii="Times New Roman" w:hAnsi="Times New Roman" w:cs="Times New Roman"/>
          <w:sz w:val="28"/>
          <w:szCs w:val="28"/>
        </w:rPr>
        <w:t>необходим</w:t>
      </w:r>
      <w:r w:rsidR="00546735" w:rsidRPr="00CB5A68">
        <w:rPr>
          <w:rFonts w:ascii="Times New Roman" w:hAnsi="Times New Roman" w:cs="Times New Roman"/>
          <w:sz w:val="28"/>
          <w:szCs w:val="28"/>
        </w:rPr>
        <w:t>ого</w:t>
      </w:r>
      <w:r w:rsidR="00BF21C9" w:rsidRPr="00CB5A68">
        <w:rPr>
          <w:rFonts w:ascii="Times New Roman" w:hAnsi="Times New Roman" w:cs="Times New Roman"/>
          <w:sz w:val="28"/>
          <w:szCs w:val="28"/>
        </w:rPr>
        <w:t xml:space="preserve"> и достаточн</w:t>
      </w:r>
      <w:r w:rsidR="00546735" w:rsidRPr="00CB5A68">
        <w:rPr>
          <w:rFonts w:ascii="Times New Roman" w:hAnsi="Times New Roman" w:cs="Times New Roman"/>
          <w:sz w:val="28"/>
          <w:szCs w:val="28"/>
        </w:rPr>
        <w:t>ого</w:t>
      </w:r>
      <w:r w:rsidR="00BF21C9" w:rsidRPr="00CB5A68">
        <w:rPr>
          <w:rFonts w:ascii="Times New Roman" w:hAnsi="Times New Roman" w:cs="Times New Roman"/>
          <w:sz w:val="28"/>
          <w:szCs w:val="28"/>
        </w:rPr>
        <w:t xml:space="preserve">, полностью исключить чтение с листа, либо </w:t>
      </w:r>
      <w:r w:rsidR="00AE4B3D" w:rsidRPr="00CB5A68">
        <w:rPr>
          <w:rFonts w:ascii="Times New Roman" w:hAnsi="Times New Roman" w:cs="Times New Roman"/>
          <w:sz w:val="28"/>
          <w:szCs w:val="28"/>
        </w:rPr>
        <w:t xml:space="preserve">с </w:t>
      </w:r>
      <w:r w:rsidR="00BF21C9" w:rsidRPr="00CB5A68">
        <w:rPr>
          <w:rFonts w:ascii="Times New Roman" w:hAnsi="Times New Roman" w:cs="Times New Roman"/>
          <w:sz w:val="28"/>
          <w:szCs w:val="28"/>
        </w:rPr>
        <w:t xml:space="preserve">экрана, освоить </w:t>
      </w:r>
      <w:r w:rsidR="0084201B" w:rsidRPr="00CB5A68">
        <w:rPr>
          <w:rFonts w:ascii="Times New Roman" w:hAnsi="Times New Roman" w:cs="Times New Roman"/>
          <w:sz w:val="28"/>
          <w:szCs w:val="28"/>
        </w:rPr>
        <w:t>несколько обязательных приемов контакта с аудиторией.</w:t>
      </w:r>
      <w:r w:rsidR="00AE4B3D" w:rsidRPr="00CB5A68">
        <w:rPr>
          <w:rFonts w:ascii="Times New Roman" w:hAnsi="Times New Roman" w:cs="Times New Roman"/>
          <w:sz w:val="28"/>
          <w:szCs w:val="28"/>
        </w:rPr>
        <w:t xml:space="preserve"> Важно </w:t>
      </w:r>
      <w:r w:rsidR="0099423F" w:rsidRPr="00CB5A68">
        <w:rPr>
          <w:rFonts w:ascii="Times New Roman" w:hAnsi="Times New Roman" w:cs="Times New Roman"/>
          <w:sz w:val="28"/>
          <w:szCs w:val="28"/>
        </w:rPr>
        <w:t>научить начинающего оратора изложить свою проблему в течение 7-10 минут</w:t>
      </w:r>
      <w:r w:rsidR="00C7794D" w:rsidRPr="00CB5A68">
        <w:rPr>
          <w:rFonts w:ascii="Times New Roman" w:hAnsi="Times New Roman" w:cs="Times New Roman"/>
          <w:sz w:val="28"/>
          <w:szCs w:val="28"/>
        </w:rPr>
        <w:t xml:space="preserve">, при этом всеми доступными средствами вызвать интерес аудитории и исключить общеизвестные и банальные сведения. </w:t>
      </w:r>
      <w:r w:rsidR="008722F1" w:rsidRPr="00CB5A68">
        <w:rPr>
          <w:rFonts w:ascii="Times New Roman" w:hAnsi="Times New Roman" w:cs="Times New Roman"/>
          <w:sz w:val="28"/>
          <w:szCs w:val="28"/>
        </w:rPr>
        <w:t>В качестве аргумента нужно сообщить им, что Нобелевскому лауреату отводится также всего лишь 7 минут.</w:t>
      </w:r>
      <w:r w:rsidR="00C7794D" w:rsidRPr="00CB5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28B5B" w14:textId="101E17C2" w:rsidR="006972C0" w:rsidRPr="00CB5A68" w:rsidRDefault="006972C0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lastRenderedPageBreak/>
        <w:t xml:space="preserve">      Трехчастное деление доклада, заложенное еще Аристотелем, не</w:t>
      </w:r>
      <w:r w:rsidR="007D5B43" w:rsidRPr="00CB5A68">
        <w:rPr>
          <w:rFonts w:ascii="Times New Roman" w:hAnsi="Times New Roman" w:cs="Times New Roman"/>
          <w:sz w:val="28"/>
          <w:szCs w:val="28"/>
        </w:rPr>
        <w:t xml:space="preserve"> оспаривается</w:t>
      </w:r>
      <w:r w:rsidRPr="00CB5A68">
        <w:rPr>
          <w:rFonts w:ascii="Times New Roman" w:hAnsi="Times New Roman" w:cs="Times New Roman"/>
          <w:sz w:val="28"/>
          <w:szCs w:val="28"/>
        </w:rPr>
        <w:t xml:space="preserve">, однако если </w:t>
      </w:r>
      <w:r w:rsidR="0011511C" w:rsidRPr="00CB5A68">
        <w:rPr>
          <w:rFonts w:ascii="Times New Roman" w:hAnsi="Times New Roman" w:cs="Times New Roman"/>
          <w:sz w:val="28"/>
          <w:szCs w:val="28"/>
        </w:rPr>
        <w:t>его несколько переозвучить (</w:t>
      </w:r>
      <w:r w:rsidR="0011511C" w:rsidRPr="00CB5A68">
        <w:rPr>
          <w:rFonts w:ascii="Times New Roman" w:hAnsi="Times New Roman" w:cs="Times New Roman"/>
          <w:sz w:val="28"/>
          <w:szCs w:val="28"/>
          <w:lang w:val="en-US"/>
        </w:rPr>
        <w:t>reboot</w:t>
      </w:r>
      <w:r w:rsidR="0011511C" w:rsidRPr="00CB5A68">
        <w:rPr>
          <w:rFonts w:ascii="Times New Roman" w:hAnsi="Times New Roman" w:cs="Times New Roman"/>
          <w:sz w:val="28"/>
          <w:szCs w:val="28"/>
        </w:rPr>
        <w:t xml:space="preserve">), </w:t>
      </w:r>
      <w:r w:rsidR="00197192" w:rsidRPr="00CB5A68">
        <w:rPr>
          <w:rFonts w:ascii="Times New Roman" w:hAnsi="Times New Roman" w:cs="Times New Roman"/>
          <w:sz w:val="28"/>
          <w:szCs w:val="28"/>
        </w:rPr>
        <w:t xml:space="preserve">не меняя сути, то докладчику и аудитории станет понятнее цель каждой части. На наш взгляд, </w:t>
      </w:r>
      <w:r w:rsidR="00AF1946" w:rsidRPr="00CB5A68">
        <w:rPr>
          <w:rFonts w:ascii="Times New Roman" w:hAnsi="Times New Roman" w:cs="Times New Roman"/>
          <w:sz w:val="28"/>
          <w:szCs w:val="28"/>
        </w:rPr>
        <w:t xml:space="preserve">формулировки – </w:t>
      </w:r>
      <w:r w:rsidR="00AF1946" w:rsidRPr="00CB5A68">
        <w:rPr>
          <w:rFonts w:ascii="Times New Roman" w:hAnsi="Times New Roman" w:cs="Times New Roman"/>
          <w:sz w:val="28"/>
          <w:szCs w:val="28"/>
          <w:lang w:val="en-US"/>
        </w:rPr>
        <w:t>Background</w:t>
      </w:r>
      <w:r w:rsidR="00AF1946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AF1946" w:rsidRPr="00CB5A68">
        <w:rPr>
          <w:rFonts w:ascii="Times New Roman" w:hAnsi="Times New Roman" w:cs="Times New Roman"/>
          <w:sz w:val="28"/>
          <w:szCs w:val="28"/>
          <w:lang w:val="en-US"/>
        </w:rPr>
        <w:t>Approaches</w:t>
      </w:r>
      <w:r w:rsidR="00AF1946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AF1946" w:rsidRPr="00CB5A68">
        <w:rPr>
          <w:rFonts w:ascii="Times New Roman" w:hAnsi="Times New Roman" w:cs="Times New Roman"/>
          <w:sz w:val="28"/>
          <w:szCs w:val="28"/>
          <w:lang w:val="en-US"/>
        </w:rPr>
        <w:t>Findings</w:t>
      </w:r>
      <w:r w:rsidR="00AF1946" w:rsidRPr="00CB5A68">
        <w:rPr>
          <w:rFonts w:ascii="Times New Roman" w:hAnsi="Times New Roman" w:cs="Times New Roman"/>
          <w:sz w:val="28"/>
          <w:szCs w:val="28"/>
        </w:rPr>
        <w:t xml:space="preserve"> – гораздо чётче позволяют </w:t>
      </w:r>
      <w:r w:rsidR="00BB5BE4" w:rsidRPr="00CB5A68">
        <w:rPr>
          <w:rFonts w:ascii="Times New Roman" w:hAnsi="Times New Roman" w:cs="Times New Roman"/>
          <w:sz w:val="28"/>
          <w:szCs w:val="28"/>
        </w:rPr>
        <w:t>представить наполнение и границы каждой части [</w:t>
      </w:r>
      <w:r w:rsidR="00B014EC" w:rsidRPr="00CB5A68">
        <w:rPr>
          <w:rFonts w:ascii="Times New Roman" w:hAnsi="Times New Roman" w:cs="Times New Roman"/>
          <w:sz w:val="28"/>
          <w:szCs w:val="28"/>
        </w:rPr>
        <w:t xml:space="preserve">6, </w:t>
      </w:r>
      <w:r w:rsidR="007B69E7" w:rsidRPr="00CB5A68">
        <w:rPr>
          <w:rFonts w:ascii="Times New Roman" w:hAnsi="Times New Roman" w:cs="Times New Roman"/>
          <w:sz w:val="28"/>
          <w:szCs w:val="28"/>
        </w:rPr>
        <w:t>с. 67</w:t>
      </w:r>
      <w:r w:rsidR="00BB5BE4" w:rsidRPr="00CB5A68">
        <w:rPr>
          <w:rFonts w:ascii="Times New Roman" w:hAnsi="Times New Roman" w:cs="Times New Roman"/>
          <w:sz w:val="28"/>
          <w:szCs w:val="28"/>
        </w:rPr>
        <w:t>].</w:t>
      </w:r>
    </w:p>
    <w:p w14:paraId="169FDF04" w14:textId="0E7E30AF" w:rsidR="007D5B43" w:rsidRPr="00CB5A68" w:rsidRDefault="007D5B43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</w:t>
      </w:r>
      <w:r w:rsidR="007F0CF4" w:rsidRPr="00CB5A68">
        <w:rPr>
          <w:rFonts w:ascii="Times New Roman" w:hAnsi="Times New Roman" w:cs="Times New Roman"/>
          <w:sz w:val="28"/>
          <w:szCs w:val="28"/>
        </w:rPr>
        <w:t>М</w:t>
      </w:r>
      <w:r w:rsidRPr="00CB5A68">
        <w:rPr>
          <w:rFonts w:ascii="Times New Roman" w:hAnsi="Times New Roman" w:cs="Times New Roman"/>
          <w:sz w:val="28"/>
          <w:szCs w:val="28"/>
        </w:rPr>
        <w:t xml:space="preserve">ы </w:t>
      </w:r>
      <w:r w:rsidR="007F0CF4" w:rsidRPr="00CB5A68">
        <w:rPr>
          <w:rFonts w:ascii="Times New Roman" w:hAnsi="Times New Roman" w:cs="Times New Roman"/>
          <w:sz w:val="28"/>
          <w:szCs w:val="28"/>
        </w:rPr>
        <w:t>приводим краткий список основных позиций, которые необходимо осветить в каждом из трех разделов:</w:t>
      </w:r>
    </w:p>
    <w:p w14:paraId="1C45F1FB" w14:textId="2FAD608D" w:rsidR="007F0CF4" w:rsidRPr="00CB5A68" w:rsidRDefault="007F0CF4" w:rsidP="00E726A4">
      <w:pPr>
        <w:spacing w:after="0" w:line="240" w:lineRule="auto"/>
        <w:ind w:left="708" w:right="11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Background</w:t>
      </w:r>
    </w:p>
    <w:p w14:paraId="72134046" w14:textId="27899F29" w:rsidR="00691017" w:rsidRPr="00CB5A68" w:rsidRDefault="001B04B0" w:rsidP="00E726A4">
      <w:pPr>
        <w:pStyle w:val="a5"/>
        <w:numPr>
          <w:ilvl w:val="0"/>
          <w:numId w:val="4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>представить тему исследования</w:t>
      </w:r>
      <w:r w:rsidR="005D0655" w:rsidRPr="00CB5A68">
        <w:rPr>
          <w:rFonts w:ascii="Times New Roman" w:hAnsi="Times New Roman" w:cs="Times New Roman"/>
          <w:sz w:val="28"/>
          <w:szCs w:val="28"/>
        </w:rPr>
        <w:t xml:space="preserve"> в широком плане</w:t>
      </w:r>
    </w:p>
    <w:p w14:paraId="161D4BFC" w14:textId="041C4F82" w:rsidR="005D0655" w:rsidRPr="00CB5A68" w:rsidRDefault="005D0655" w:rsidP="00E726A4">
      <w:pPr>
        <w:pStyle w:val="a5"/>
        <w:numPr>
          <w:ilvl w:val="0"/>
          <w:numId w:val="4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>описать контекст данной темы</w:t>
      </w:r>
      <w:r w:rsidR="002E2168" w:rsidRPr="00CB5A68">
        <w:rPr>
          <w:rFonts w:ascii="Times New Roman" w:hAnsi="Times New Roman" w:cs="Times New Roman"/>
          <w:sz w:val="28"/>
          <w:szCs w:val="28"/>
        </w:rPr>
        <w:t>, показать, что было сделано ранее</w:t>
      </w:r>
    </w:p>
    <w:p w14:paraId="4C4DFE2D" w14:textId="6DF8AA6D" w:rsidR="002E2168" w:rsidRPr="00CB5A68" w:rsidRDefault="002E2168" w:rsidP="00E726A4">
      <w:pPr>
        <w:pStyle w:val="a5"/>
        <w:numPr>
          <w:ilvl w:val="0"/>
          <w:numId w:val="4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>обозначить фокус своего исследования в узком плане</w:t>
      </w:r>
    </w:p>
    <w:p w14:paraId="0EE3F6AE" w14:textId="63F22E55" w:rsidR="002E2168" w:rsidRPr="00CB5A68" w:rsidRDefault="002E2168" w:rsidP="00E726A4">
      <w:pPr>
        <w:pStyle w:val="a5"/>
        <w:numPr>
          <w:ilvl w:val="0"/>
          <w:numId w:val="4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объяснить, почему это необходимо и интересно </w:t>
      </w:r>
    </w:p>
    <w:p w14:paraId="5815F208" w14:textId="1646BBC2" w:rsidR="002E2168" w:rsidRPr="00CB5A68" w:rsidRDefault="002E2168" w:rsidP="00E726A4">
      <w:pPr>
        <w:spacing w:after="0" w:line="240" w:lineRule="auto"/>
        <w:ind w:left="708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Approaches</w:t>
      </w:r>
    </w:p>
    <w:p w14:paraId="29A4C276" w14:textId="5F7BECA9" w:rsidR="00267EA9" w:rsidRPr="00CB5A68" w:rsidRDefault="00D95A80" w:rsidP="00E726A4">
      <w:pPr>
        <w:pStyle w:val="a5"/>
        <w:numPr>
          <w:ilvl w:val="0"/>
          <w:numId w:val="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>о</w:t>
      </w:r>
      <w:r w:rsidR="00267EA9" w:rsidRPr="00CB5A68">
        <w:rPr>
          <w:rFonts w:ascii="Times New Roman" w:hAnsi="Times New Roman" w:cs="Times New Roman"/>
          <w:sz w:val="28"/>
          <w:szCs w:val="28"/>
        </w:rPr>
        <w:t>пределить инструменты анализа и подходы</w:t>
      </w:r>
      <w:r w:rsidRPr="00CB5A68">
        <w:rPr>
          <w:rFonts w:ascii="Times New Roman" w:hAnsi="Times New Roman" w:cs="Times New Roman"/>
          <w:sz w:val="28"/>
          <w:szCs w:val="28"/>
        </w:rPr>
        <w:t xml:space="preserve"> к решению своей проблемы</w:t>
      </w:r>
    </w:p>
    <w:p w14:paraId="260586A5" w14:textId="77777777" w:rsidR="001B2CD5" w:rsidRPr="00CB5A68" w:rsidRDefault="00D95A80" w:rsidP="00E726A4">
      <w:pPr>
        <w:pStyle w:val="a5"/>
        <w:numPr>
          <w:ilvl w:val="0"/>
          <w:numId w:val="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обосновать выбор </w:t>
      </w:r>
      <w:r w:rsidR="001B2CD5" w:rsidRPr="00CB5A68">
        <w:rPr>
          <w:rFonts w:ascii="Times New Roman" w:hAnsi="Times New Roman" w:cs="Times New Roman"/>
          <w:sz w:val="28"/>
          <w:szCs w:val="28"/>
        </w:rPr>
        <w:t xml:space="preserve">данных инструментов </w:t>
      </w:r>
    </w:p>
    <w:p w14:paraId="10658C69" w14:textId="7D0438D7" w:rsidR="00D95A80" w:rsidRPr="00CB5A68" w:rsidRDefault="00D95A80" w:rsidP="00E726A4">
      <w:pPr>
        <w:pStyle w:val="a5"/>
        <w:spacing w:after="0" w:line="240" w:lineRule="auto"/>
        <w:ind w:left="708" w:right="11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5A68">
        <w:rPr>
          <w:rFonts w:ascii="Times New Roman" w:hAnsi="Times New Roman" w:cs="Times New Roman"/>
          <w:i/>
          <w:iCs/>
          <w:sz w:val="28"/>
          <w:szCs w:val="28"/>
          <w:lang w:val="en-US"/>
        </w:rPr>
        <w:t>Findings/ Recommendations</w:t>
      </w:r>
    </w:p>
    <w:p w14:paraId="049A1501" w14:textId="18BA4B06" w:rsidR="00E93198" w:rsidRPr="00CB5A68" w:rsidRDefault="00E93198" w:rsidP="00E726A4">
      <w:pPr>
        <w:pStyle w:val="a5"/>
        <w:numPr>
          <w:ilvl w:val="0"/>
          <w:numId w:val="8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>представить результаты и проиллюстрировать их графически</w:t>
      </w:r>
    </w:p>
    <w:p w14:paraId="156B0224" w14:textId="0DEA9F61" w:rsidR="00E93198" w:rsidRPr="00CB5A68" w:rsidRDefault="008C568C" w:rsidP="00E726A4">
      <w:pPr>
        <w:pStyle w:val="a5"/>
        <w:numPr>
          <w:ilvl w:val="0"/>
          <w:numId w:val="8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>представить анализ и интерпретацию результатов</w:t>
      </w:r>
    </w:p>
    <w:p w14:paraId="6577F6F7" w14:textId="5A37050C" w:rsidR="005B5DDC" w:rsidRPr="00CB5A68" w:rsidRDefault="008C568C" w:rsidP="00E726A4">
      <w:pPr>
        <w:pStyle w:val="a5"/>
        <w:numPr>
          <w:ilvl w:val="0"/>
          <w:numId w:val="8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сделать выводы и </w:t>
      </w:r>
      <w:r w:rsidR="00486978" w:rsidRPr="00CB5A68">
        <w:rPr>
          <w:rFonts w:ascii="Times New Roman" w:hAnsi="Times New Roman" w:cs="Times New Roman"/>
          <w:sz w:val="28"/>
          <w:szCs w:val="28"/>
        </w:rPr>
        <w:t xml:space="preserve">сформулировать возможные </w:t>
      </w:r>
      <w:r w:rsidRPr="00CB5A68">
        <w:rPr>
          <w:rFonts w:ascii="Times New Roman" w:hAnsi="Times New Roman" w:cs="Times New Roman"/>
          <w:sz w:val="28"/>
          <w:szCs w:val="28"/>
        </w:rPr>
        <w:t>рекомендации</w:t>
      </w:r>
      <w:r w:rsidR="009F0AD9" w:rsidRPr="00CB5A68">
        <w:rPr>
          <w:rFonts w:ascii="Times New Roman" w:hAnsi="Times New Roman" w:cs="Times New Roman"/>
          <w:sz w:val="28"/>
          <w:szCs w:val="28"/>
        </w:rPr>
        <w:t xml:space="preserve"> [</w:t>
      </w:r>
      <w:r w:rsidR="008238BC" w:rsidRPr="00CB5A68">
        <w:rPr>
          <w:rFonts w:ascii="Times New Roman" w:hAnsi="Times New Roman" w:cs="Times New Roman"/>
          <w:sz w:val="28"/>
          <w:szCs w:val="28"/>
        </w:rPr>
        <w:t>2</w:t>
      </w:r>
      <w:r w:rsidR="009F0AD9" w:rsidRPr="00CB5A68">
        <w:rPr>
          <w:rFonts w:ascii="Times New Roman" w:hAnsi="Times New Roman" w:cs="Times New Roman"/>
          <w:sz w:val="28"/>
          <w:szCs w:val="28"/>
        </w:rPr>
        <w:t>, с 16].</w:t>
      </w:r>
    </w:p>
    <w:p w14:paraId="306D1E06" w14:textId="77777777" w:rsidR="00B36903" w:rsidRPr="00CB5A68" w:rsidRDefault="005B5DDC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Весьма эффективным</w:t>
      </w:r>
      <w:r w:rsidR="00EC1335" w:rsidRPr="00CB5A68">
        <w:rPr>
          <w:rFonts w:ascii="Times New Roman" w:hAnsi="Times New Roman" w:cs="Times New Roman"/>
          <w:sz w:val="28"/>
          <w:szCs w:val="28"/>
        </w:rPr>
        <w:t>, на наш взгляд, представляется подход</w:t>
      </w:r>
      <w:r w:rsidR="00E719F8" w:rsidRPr="00CB5A68">
        <w:rPr>
          <w:rFonts w:ascii="Times New Roman" w:hAnsi="Times New Roman" w:cs="Times New Roman"/>
          <w:sz w:val="28"/>
          <w:szCs w:val="28"/>
        </w:rPr>
        <w:t>,</w:t>
      </w:r>
      <w:r w:rsidR="00EC1335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3A64BE" w:rsidRPr="00CB5A68">
        <w:rPr>
          <w:rFonts w:ascii="Times New Roman" w:hAnsi="Times New Roman" w:cs="Times New Roman"/>
          <w:sz w:val="28"/>
          <w:szCs w:val="28"/>
        </w:rPr>
        <w:t xml:space="preserve">предлагаемый </w:t>
      </w:r>
      <w:r w:rsidR="00E719F8" w:rsidRPr="00CB5A68">
        <w:rPr>
          <w:rFonts w:ascii="Times New Roman" w:hAnsi="Times New Roman" w:cs="Times New Roman"/>
          <w:sz w:val="28"/>
          <w:szCs w:val="28"/>
        </w:rPr>
        <w:t xml:space="preserve">главным куратором </w:t>
      </w:r>
      <w:r w:rsidR="001B2CD5" w:rsidRPr="00CB5A6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719F8" w:rsidRPr="00CB5A68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="00E719F8" w:rsidRPr="00CB5A68">
        <w:rPr>
          <w:rFonts w:ascii="Times New Roman" w:hAnsi="Times New Roman" w:cs="Times New Roman"/>
          <w:sz w:val="28"/>
          <w:szCs w:val="28"/>
        </w:rPr>
        <w:t xml:space="preserve"> Крисом Андерсоном</w:t>
      </w:r>
      <w:r w:rsidR="006808E4" w:rsidRPr="00CB5A68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A64BE" w:rsidRPr="00CB5A68">
        <w:rPr>
          <w:rFonts w:ascii="Times New Roman" w:hAnsi="Times New Roman" w:cs="Times New Roman"/>
          <w:sz w:val="28"/>
          <w:szCs w:val="28"/>
        </w:rPr>
        <w:t xml:space="preserve">позволяет более четко </w:t>
      </w:r>
      <w:r w:rsidR="00C351A3" w:rsidRPr="00CB5A68">
        <w:rPr>
          <w:rFonts w:ascii="Times New Roman" w:hAnsi="Times New Roman" w:cs="Times New Roman"/>
          <w:sz w:val="28"/>
          <w:szCs w:val="28"/>
        </w:rPr>
        <w:t xml:space="preserve">сформулировать цель </w:t>
      </w:r>
      <w:r w:rsidR="003424BD" w:rsidRPr="00CB5A68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C351A3" w:rsidRPr="00CB5A68">
        <w:rPr>
          <w:rFonts w:ascii="Times New Roman" w:hAnsi="Times New Roman" w:cs="Times New Roman"/>
          <w:sz w:val="28"/>
          <w:szCs w:val="28"/>
        </w:rPr>
        <w:t>част</w:t>
      </w:r>
      <w:r w:rsidR="003424BD" w:rsidRPr="00CB5A68">
        <w:rPr>
          <w:rFonts w:ascii="Times New Roman" w:hAnsi="Times New Roman" w:cs="Times New Roman"/>
          <w:sz w:val="28"/>
          <w:szCs w:val="28"/>
        </w:rPr>
        <w:t>и</w:t>
      </w:r>
      <w:r w:rsidR="007A37DF" w:rsidRPr="00CB5A68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="00086E98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3424BD" w:rsidRPr="00CB5A6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086E98" w:rsidRPr="00CB5A68">
        <w:rPr>
          <w:rFonts w:ascii="Times New Roman" w:hAnsi="Times New Roman" w:cs="Times New Roman"/>
          <w:sz w:val="28"/>
          <w:szCs w:val="28"/>
        </w:rPr>
        <w:t>тр</w:t>
      </w:r>
      <w:r w:rsidR="003424BD" w:rsidRPr="00CB5A68">
        <w:rPr>
          <w:rFonts w:ascii="Times New Roman" w:hAnsi="Times New Roman" w:cs="Times New Roman"/>
          <w:sz w:val="28"/>
          <w:szCs w:val="28"/>
        </w:rPr>
        <w:t>и</w:t>
      </w:r>
      <w:r w:rsidR="00086E98" w:rsidRPr="00CB5A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3424BD" w:rsidRPr="00CB5A68">
        <w:rPr>
          <w:rFonts w:ascii="Times New Roman" w:hAnsi="Times New Roman" w:cs="Times New Roman"/>
          <w:sz w:val="28"/>
          <w:szCs w:val="28"/>
        </w:rPr>
        <w:t>а</w:t>
      </w:r>
      <w:r w:rsidR="00086E98" w:rsidRPr="00CB5A68">
        <w:rPr>
          <w:rFonts w:ascii="Times New Roman" w:hAnsi="Times New Roman" w:cs="Times New Roman"/>
          <w:sz w:val="28"/>
          <w:szCs w:val="28"/>
        </w:rPr>
        <w:t>:</w:t>
      </w:r>
      <w:r w:rsidR="00C351A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So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Now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</w:t>
      </w:r>
      <w:r w:rsidR="008A02A7" w:rsidRPr="00CB5A68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C351A3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8C568C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8A02A7" w:rsidRPr="00CB5A68">
        <w:rPr>
          <w:rFonts w:ascii="Times New Roman" w:hAnsi="Times New Roman" w:cs="Times New Roman"/>
          <w:sz w:val="28"/>
          <w:szCs w:val="28"/>
        </w:rPr>
        <w:t>[</w:t>
      </w:r>
      <w:r w:rsidR="00B014EC" w:rsidRPr="00CB5A68">
        <w:rPr>
          <w:rFonts w:ascii="Times New Roman" w:hAnsi="Times New Roman" w:cs="Times New Roman"/>
          <w:sz w:val="28"/>
          <w:szCs w:val="28"/>
        </w:rPr>
        <w:t>5</w:t>
      </w:r>
      <w:r w:rsidR="008A02A7" w:rsidRPr="00CB5A68">
        <w:rPr>
          <w:rFonts w:ascii="Times New Roman" w:hAnsi="Times New Roman" w:cs="Times New Roman"/>
          <w:sz w:val="28"/>
          <w:szCs w:val="28"/>
        </w:rPr>
        <w:t>, с.40].</w:t>
      </w:r>
      <w:r w:rsidR="0096667C" w:rsidRPr="00CB5A68">
        <w:rPr>
          <w:rFonts w:ascii="Times New Roman" w:hAnsi="Times New Roman" w:cs="Times New Roman"/>
          <w:sz w:val="28"/>
          <w:szCs w:val="28"/>
        </w:rPr>
        <w:t xml:space="preserve"> Совершенно очевидно, что во введении</w:t>
      </w:r>
      <w:r w:rsidR="000A3CCE" w:rsidRPr="00CB5A68">
        <w:rPr>
          <w:rFonts w:ascii="Times New Roman" w:hAnsi="Times New Roman" w:cs="Times New Roman"/>
          <w:sz w:val="28"/>
          <w:szCs w:val="28"/>
        </w:rPr>
        <w:t xml:space="preserve"> (</w:t>
      </w:r>
      <w:r w:rsidR="0096667C" w:rsidRPr="00CB5A68">
        <w:rPr>
          <w:rFonts w:ascii="Times New Roman" w:hAnsi="Times New Roman" w:cs="Times New Roman"/>
          <w:sz w:val="28"/>
          <w:szCs w:val="28"/>
          <w:lang w:val="en-US"/>
        </w:rPr>
        <w:t>Background</w:t>
      </w:r>
      <w:r w:rsidR="000A3CCE" w:rsidRPr="00CB5A68">
        <w:rPr>
          <w:rFonts w:ascii="Times New Roman" w:hAnsi="Times New Roman" w:cs="Times New Roman"/>
          <w:sz w:val="28"/>
          <w:szCs w:val="28"/>
        </w:rPr>
        <w:t>)</w:t>
      </w:r>
      <w:r w:rsidR="0096667C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BF60F0" w:rsidRPr="00CB5A68">
        <w:rPr>
          <w:rFonts w:ascii="Times New Roman" w:hAnsi="Times New Roman" w:cs="Times New Roman"/>
          <w:sz w:val="28"/>
          <w:szCs w:val="28"/>
        </w:rPr>
        <w:t xml:space="preserve">мы </w:t>
      </w:r>
      <w:r w:rsidR="00A14B66" w:rsidRPr="00CB5A68">
        <w:rPr>
          <w:rFonts w:ascii="Times New Roman" w:hAnsi="Times New Roman" w:cs="Times New Roman"/>
          <w:sz w:val="28"/>
          <w:szCs w:val="28"/>
        </w:rPr>
        <w:t>делаем лишь первый подход к проблеме, пытаясь понять</w:t>
      </w:r>
      <w:r w:rsidR="003C0F59" w:rsidRPr="00CB5A68">
        <w:rPr>
          <w:rFonts w:ascii="Times New Roman" w:hAnsi="Times New Roman" w:cs="Times New Roman"/>
          <w:sz w:val="28"/>
          <w:szCs w:val="28"/>
        </w:rPr>
        <w:t>,</w:t>
      </w:r>
      <w:r w:rsidR="00A14B66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0F59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="00061615" w:rsidRPr="00CB5A68">
        <w:rPr>
          <w:rFonts w:ascii="Times New Roman" w:hAnsi="Times New Roman" w:cs="Times New Roman"/>
          <w:sz w:val="28"/>
          <w:szCs w:val="28"/>
        </w:rPr>
        <w:t xml:space="preserve">сделано ранее и </w:t>
      </w:r>
      <w:r w:rsidR="00061615" w:rsidRPr="00CB5A68">
        <w:rPr>
          <w:rFonts w:ascii="Times New Roman" w:hAnsi="Times New Roman" w:cs="Times New Roman"/>
          <w:i/>
          <w:iCs/>
          <w:sz w:val="28"/>
          <w:szCs w:val="28"/>
        </w:rPr>
        <w:t xml:space="preserve">что </w:t>
      </w:r>
      <w:r w:rsidR="003C0F59" w:rsidRPr="00CB5A68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561E12" w:rsidRPr="00CB5A68">
        <w:rPr>
          <w:rFonts w:ascii="Times New Roman" w:hAnsi="Times New Roman" w:cs="Times New Roman"/>
          <w:sz w:val="28"/>
          <w:szCs w:val="28"/>
        </w:rPr>
        <w:t xml:space="preserve">интересует </w:t>
      </w:r>
      <w:r w:rsidR="00061615" w:rsidRPr="00CB5A68">
        <w:rPr>
          <w:rFonts w:ascii="Times New Roman" w:hAnsi="Times New Roman" w:cs="Times New Roman"/>
          <w:sz w:val="28"/>
          <w:szCs w:val="28"/>
        </w:rPr>
        <w:t xml:space="preserve">нас </w:t>
      </w:r>
      <w:r w:rsidR="00561E12" w:rsidRPr="00CB5A68">
        <w:rPr>
          <w:rFonts w:ascii="Times New Roman" w:hAnsi="Times New Roman" w:cs="Times New Roman"/>
          <w:sz w:val="28"/>
          <w:szCs w:val="28"/>
        </w:rPr>
        <w:t>и почем</w:t>
      </w:r>
      <w:r w:rsidR="00925198" w:rsidRPr="00CB5A68">
        <w:rPr>
          <w:rFonts w:ascii="Times New Roman" w:hAnsi="Times New Roman" w:cs="Times New Roman"/>
          <w:sz w:val="28"/>
          <w:szCs w:val="28"/>
        </w:rPr>
        <w:t xml:space="preserve">у </w:t>
      </w:r>
      <w:r w:rsidR="004F2C2B" w:rsidRPr="00CB5A68">
        <w:rPr>
          <w:rFonts w:ascii="Times New Roman" w:hAnsi="Times New Roman" w:cs="Times New Roman"/>
          <w:sz w:val="28"/>
          <w:szCs w:val="28"/>
        </w:rPr>
        <w:t>–</w:t>
      </w:r>
      <w:r w:rsidR="00925198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4F2C2B" w:rsidRPr="00CB5A68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4F2C2B" w:rsidRPr="00CB5A68">
        <w:rPr>
          <w:rFonts w:ascii="Times New Roman" w:hAnsi="Times New Roman" w:cs="Times New Roman"/>
          <w:sz w:val="28"/>
          <w:szCs w:val="28"/>
        </w:rPr>
        <w:t xml:space="preserve">? </w:t>
      </w:r>
      <w:r w:rsidR="00561E12" w:rsidRPr="00CB5A68">
        <w:rPr>
          <w:rFonts w:ascii="Times New Roman" w:hAnsi="Times New Roman" w:cs="Times New Roman"/>
          <w:sz w:val="28"/>
          <w:szCs w:val="28"/>
        </w:rPr>
        <w:t>В</w:t>
      </w:r>
      <w:r w:rsidR="004F2C2B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561E12" w:rsidRPr="00CB5A68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B4792E" w:rsidRPr="00CB5A68">
        <w:rPr>
          <w:rFonts w:ascii="Times New Roman" w:hAnsi="Times New Roman" w:cs="Times New Roman"/>
          <w:sz w:val="28"/>
          <w:szCs w:val="28"/>
        </w:rPr>
        <w:t xml:space="preserve">же </w:t>
      </w:r>
      <w:r w:rsidR="00561E12" w:rsidRPr="00CB5A68">
        <w:rPr>
          <w:rFonts w:ascii="Times New Roman" w:hAnsi="Times New Roman" w:cs="Times New Roman"/>
          <w:sz w:val="28"/>
          <w:szCs w:val="28"/>
        </w:rPr>
        <w:t>части</w:t>
      </w:r>
      <w:r w:rsidR="00B4792E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B13FD5" w:rsidRPr="00CB5A68">
        <w:rPr>
          <w:rFonts w:ascii="Times New Roman" w:hAnsi="Times New Roman" w:cs="Times New Roman"/>
          <w:sz w:val="28"/>
          <w:szCs w:val="28"/>
        </w:rPr>
        <w:t>(</w:t>
      </w:r>
      <w:r w:rsidR="00B13FD5" w:rsidRPr="00CB5A68">
        <w:rPr>
          <w:rFonts w:ascii="Times New Roman" w:hAnsi="Times New Roman" w:cs="Times New Roman"/>
          <w:sz w:val="28"/>
          <w:szCs w:val="28"/>
          <w:lang w:val="en-US"/>
        </w:rPr>
        <w:t>Approaches</w:t>
      </w:r>
      <w:r w:rsidR="00B13FD5" w:rsidRPr="00CB5A68">
        <w:rPr>
          <w:rFonts w:ascii="Times New Roman" w:hAnsi="Times New Roman" w:cs="Times New Roman"/>
          <w:sz w:val="28"/>
          <w:szCs w:val="28"/>
        </w:rPr>
        <w:t xml:space="preserve"> &amp; </w:t>
      </w:r>
      <w:r w:rsidR="00B13FD5" w:rsidRPr="00CB5A68">
        <w:rPr>
          <w:rFonts w:ascii="Times New Roman" w:hAnsi="Times New Roman" w:cs="Times New Roman"/>
          <w:sz w:val="28"/>
          <w:szCs w:val="28"/>
          <w:lang w:val="en-US"/>
        </w:rPr>
        <w:t>Findings</w:t>
      </w:r>
      <w:r w:rsidR="00B13FD5" w:rsidRPr="00CB5A68">
        <w:rPr>
          <w:rFonts w:ascii="Times New Roman" w:hAnsi="Times New Roman" w:cs="Times New Roman"/>
          <w:sz w:val="28"/>
          <w:szCs w:val="28"/>
        </w:rPr>
        <w:t xml:space="preserve">) </w:t>
      </w:r>
      <w:r w:rsidR="00B4792E" w:rsidRPr="00CB5A68">
        <w:rPr>
          <w:rFonts w:ascii="Times New Roman" w:hAnsi="Times New Roman" w:cs="Times New Roman"/>
          <w:sz w:val="28"/>
          <w:szCs w:val="28"/>
        </w:rPr>
        <w:t xml:space="preserve">нас интересует, </w:t>
      </w:r>
      <w:r w:rsidR="0088680F" w:rsidRPr="00CB5A68">
        <w:rPr>
          <w:rFonts w:ascii="Times New Roman" w:hAnsi="Times New Roman" w:cs="Times New Roman"/>
          <w:sz w:val="28"/>
          <w:szCs w:val="28"/>
        </w:rPr>
        <w:t xml:space="preserve">к </w:t>
      </w:r>
      <w:r w:rsidR="00145AB3" w:rsidRPr="00CB5A68">
        <w:rPr>
          <w:rFonts w:ascii="Times New Roman" w:hAnsi="Times New Roman" w:cs="Times New Roman"/>
          <w:sz w:val="28"/>
          <w:szCs w:val="28"/>
        </w:rPr>
        <w:t>как</w:t>
      </w:r>
      <w:r w:rsidR="0088680F" w:rsidRPr="00CB5A68">
        <w:rPr>
          <w:rFonts w:ascii="Times New Roman" w:hAnsi="Times New Roman" w:cs="Times New Roman"/>
          <w:sz w:val="28"/>
          <w:szCs w:val="28"/>
        </w:rPr>
        <w:t xml:space="preserve">им </w:t>
      </w:r>
      <w:r w:rsidR="00976A4F" w:rsidRPr="00CB5A68">
        <w:rPr>
          <w:rFonts w:ascii="Times New Roman" w:hAnsi="Times New Roman" w:cs="Times New Roman"/>
          <w:sz w:val="28"/>
          <w:szCs w:val="28"/>
        </w:rPr>
        <w:t>конечны</w:t>
      </w:r>
      <w:r w:rsidR="0088680F" w:rsidRPr="00CB5A68">
        <w:rPr>
          <w:rFonts w:ascii="Times New Roman" w:hAnsi="Times New Roman" w:cs="Times New Roman"/>
          <w:sz w:val="28"/>
          <w:szCs w:val="28"/>
        </w:rPr>
        <w:t>м</w:t>
      </w:r>
      <w:r w:rsidR="00976A4F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B4792E" w:rsidRPr="00CB5A68">
        <w:rPr>
          <w:rFonts w:ascii="Times New Roman" w:hAnsi="Times New Roman" w:cs="Times New Roman"/>
          <w:sz w:val="28"/>
          <w:szCs w:val="28"/>
        </w:rPr>
        <w:t>результат</w:t>
      </w:r>
      <w:r w:rsidR="0088680F" w:rsidRPr="00CB5A68">
        <w:rPr>
          <w:rFonts w:ascii="Times New Roman" w:hAnsi="Times New Roman" w:cs="Times New Roman"/>
          <w:sz w:val="28"/>
          <w:szCs w:val="28"/>
        </w:rPr>
        <w:t xml:space="preserve">ам </w:t>
      </w:r>
      <w:r w:rsidR="00646207" w:rsidRPr="00CB5A68">
        <w:rPr>
          <w:rFonts w:ascii="Times New Roman" w:hAnsi="Times New Roman" w:cs="Times New Roman"/>
          <w:sz w:val="28"/>
          <w:szCs w:val="28"/>
        </w:rPr>
        <w:t xml:space="preserve">нас подводят </w:t>
      </w:r>
      <w:r w:rsidR="00C6538B" w:rsidRPr="00CB5A68">
        <w:rPr>
          <w:rFonts w:ascii="Times New Roman" w:hAnsi="Times New Roman" w:cs="Times New Roman"/>
          <w:sz w:val="28"/>
          <w:szCs w:val="28"/>
        </w:rPr>
        <w:t>данны</w:t>
      </w:r>
      <w:r w:rsidR="00B84AC1" w:rsidRPr="00CB5A68">
        <w:rPr>
          <w:rFonts w:ascii="Times New Roman" w:hAnsi="Times New Roman" w:cs="Times New Roman"/>
          <w:sz w:val="28"/>
          <w:szCs w:val="28"/>
        </w:rPr>
        <w:t>е</w:t>
      </w:r>
      <w:r w:rsidR="00C6538B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FE000A" w:rsidRPr="00CB5A68">
        <w:rPr>
          <w:rFonts w:ascii="Times New Roman" w:hAnsi="Times New Roman" w:cs="Times New Roman"/>
          <w:sz w:val="28"/>
          <w:szCs w:val="28"/>
        </w:rPr>
        <w:t>инструмен</w:t>
      </w:r>
      <w:r w:rsidR="00616EE0" w:rsidRPr="00CB5A68">
        <w:rPr>
          <w:rFonts w:ascii="Times New Roman" w:hAnsi="Times New Roman" w:cs="Times New Roman"/>
          <w:sz w:val="28"/>
          <w:szCs w:val="28"/>
        </w:rPr>
        <w:t>т</w:t>
      </w:r>
      <w:r w:rsidR="00B84AC1" w:rsidRPr="00CB5A68">
        <w:rPr>
          <w:rFonts w:ascii="Times New Roman" w:hAnsi="Times New Roman" w:cs="Times New Roman"/>
          <w:sz w:val="28"/>
          <w:szCs w:val="28"/>
        </w:rPr>
        <w:t>ы</w:t>
      </w:r>
      <w:r w:rsidR="00616EE0" w:rsidRPr="00CB5A68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3424BD" w:rsidRPr="00CB5A68">
        <w:rPr>
          <w:rFonts w:ascii="Times New Roman" w:hAnsi="Times New Roman" w:cs="Times New Roman"/>
          <w:sz w:val="28"/>
          <w:szCs w:val="28"/>
        </w:rPr>
        <w:t xml:space="preserve"> –</w:t>
      </w:r>
      <w:r w:rsidR="001B3B3A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1B3B3A" w:rsidRPr="00CB5A6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1B3B3A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1B3B3A" w:rsidRPr="00CB5A68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1B3B3A" w:rsidRPr="00CB5A68">
        <w:rPr>
          <w:rFonts w:ascii="Times New Roman" w:hAnsi="Times New Roman" w:cs="Times New Roman"/>
          <w:sz w:val="28"/>
          <w:szCs w:val="28"/>
        </w:rPr>
        <w:t xml:space="preserve">? </w:t>
      </w:r>
      <w:r w:rsidR="003424BD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4F2C2B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5E4918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976A4F" w:rsidRPr="00CB5A68">
        <w:rPr>
          <w:rFonts w:ascii="Times New Roman" w:hAnsi="Times New Roman" w:cs="Times New Roman"/>
          <w:sz w:val="28"/>
          <w:szCs w:val="28"/>
        </w:rPr>
        <w:t>И,</w:t>
      </w:r>
      <w:r w:rsidR="00616EE0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976A4F" w:rsidRPr="00CB5A68">
        <w:rPr>
          <w:rFonts w:ascii="Times New Roman" w:hAnsi="Times New Roman" w:cs="Times New Roman"/>
          <w:sz w:val="28"/>
          <w:szCs w:val="28"/>
        </w:rPr>
        <w:t>наконец,</w:t>
      </w:r>
      <w:r w:rsidR="006565CA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955D91" w:rsidRPr="00CB5A68">
        <w:rPr>
          <w:rFonts w:ascii="Times New Roman" w:hAnsi="Times New Roman" w:cs="Times New Roman"/>
          <w:sz w:val="28"/>
          <w:szCs w:val="28"/>
        </w:rPr>
        <w:t>для чего или для кого</w:t>
      </w:r>
      <w:r w:rsidR="00DE0651" w:rsidRPr="00CB5A68">
        <w:rPr>
          <w:rFonts w:ascii="Times New Roman" w:hAnsi="Times New Roman" w:cs="Times New Roman"/>
          <w:sz w:val="28"/>
          <w:szCs w:val="28"/>
        </w:rPr>
        <w:t xml:space="preserve"> наш анализ может представлять интерес (</w:t>
      </w:r>
      <w:r w:rsidR="00DE0651" w:rsidRPr="00CB5A68">
        <w:rPr>
          <w:rFonts w:ascii="Times New Roman" w:hAnsi="Times New Roman" w:cs="Times New Roman"/>
          <w:sz w:val="28"/>
          <w:szCs w:val="28"/>
          <w:lang w:val="en-US"/>
        </w:rPr>
        <w:t>Recommendations</w:t>
      </w:r>
      <w:r w:rsidR="00DE0651" w:rsidRPr="00CB5A68">
        <w:rPr>
          <w:rFonts w:ascii="Times New Roman" w:hAnsi="Times New Roman" w:cs="Times New Roman"/>
          <w:sz w:val="28"/>
          <w:szCs w:val="28"/>
        </w:rPr>
        <w:t xml:space="preserve">) – </w:t>
      </w:r>
      <w:r w:rsidR="00DE0651" w:rsidRPr="00CB5A68"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="00DE0651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DE0651" w:rsidRPr="00CB5A68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DE0651" w:rsidRPr="00CB5A68">
        <w:rPr>
          <w:rFonts w:ascii="Times New Roman" w:hAnsi="Times New Roman" w:cs="Times New Roman"/>
          <w:sz w:val="28"/>
          <w:szCs w:val="28"/>
        </w:rPr>
        <w:t>?</w:t>
      </w:r>
      <w:r w:rsidR="00B36903" w:rsidRPr="00CB5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E8A28" w14:textId="5C5AE248" w:rsidR="00D95A80" w:rsidRPr="00CB5A68" w:rsidRDefault="00B36903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</w:t>
      </w:r>
      <w:r w:rsidR="00451733" w:rsidRPr="00CB5A68">
        <w:rPr>
          <w:rFonts w:ascii="Times New Roman" w:hAnsi="Times New Roman" w:cs="Times New Roman"/>
          <w:sz w:val="28"/>
          <w:szCs w:val="28"/>
        </w:rPr>
        <w:t xml:space="preserve">В заключение </w:t>
      </w:r>
      <w:r w:rsidR="0014483B">
        <w:rPr>
          <w:rFonts w:ascii="Times New Roman" w:hAnsi="Times New Roman" w:cs="Times New Roman"/>
          <w:sz w:val="28"/>
          <w:szCs w:val="28"/>
        </w:rPr>
        <w:t xml:space="preserve">необходимо обозначить </w:t>
      </w:r>
      <w:r w:rsidR="00BF6E8E" w:rsidRPr="00CB5A68">
        <w:rPr>
          <w:rFonts w:ascii="Times New Roman" w:hAnsi="Times New Roman" w:cs="Times New Roman"/>
          <w:sz w:val="28"/>
          <w:szCs w:val="28"/>
        </w:rPr>
        <w:t xml:space="preserve">временные рамки </w:t>
      </w:r>
      <w:r w:rsidR="00451733" w:rsidRPr="00CB5A68">
        <w:rPr>
          <w:rFonts w:ascii="Times New Roman" w:hAnsi="Times New Roman" w:cs="Times New Roman"/>
          <w:sz w:val="28"/>
          <w:szCs w:val="28"/>
        </w:rPr>
        <w:t>частей</w:t>
      </w:r>
      <w:r w:rsidR="00BF6E8E" w:rsidRPr="00CB5A68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="0014483B">
        <w:rPr>
          <w:rFonts w:ascii="Times New Roman" w:hAnsi="Times New Roman" w:cs="Times New Roman"/>
          <w:sz w:val="28"/>
          <w:szCs w:val="28"/>
        </w:rPr>
        <w:t>. Оптимальным, на наш взгляд, явля</w:t>
      </w:r>
      <w:r w:rsidR="00FD2BE2">
        <w:rPr>
          <w:rFonts w:ascii="Times New Roman" w:hAnsi="Times New Roman" w:cs="Times New Roman"/>
          <w:sz w:val="28"/>
          <w:szCs w:val="28"/>
        </w:rPr>
        <w:t>е</w:t>
      </w:r>
      <w:r w:rsidR="0014483B">
        <w:rPr>
          <w:rFonts w:ascii="Times New Roman" w:hAnsi="Times New Roman" w:cs="Times New Roman"/>
          <w:sz w:val="28"/>
          <w:szCs w:val="28"/>
        </w:rPr>
        <w:t>тся следующее</w:t>
      </w:r>
      <w:r w:rsidR="00FD2BE2">
        <w:rPr>
          <w:rFonts w:ascii="Times New Roman" w:hAnsi="Times New Roman" w:cs="Times New Roman"/>
          <w:sz w:val="28"/>
          <w:szCs w:val="28"/>
        </w:rPr>
        <w:t xml:space="preserve"> соотношение</w:t>
      </w:r>
      <w:r w:rsidR="0014483B">
        <w:rPr>
          <w:rFonts w:ascii="Times New Roman" w:hAnsi="Times New Roman" w:cs="Times New Roman"/>
          <w:sz w:val="28"/>
          <w:szCs w:val="28"/>
        </w:rPr>
        <w:t>:</w:t>
      </w:r>
      <w:r w:rsidR="00FC22D2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FC22D2" w:rsidRPr="00CB5A68">
        <w:rPr>
          <w:rFonts w:ascii="Times New Roman" w:hAnsi="Times New Roman" w:cs="Times New Roman"/>
          <w:sz w:val="28"/>
          <w:szCs w:val="28"/>
          <w:lang w:val="en-US"/>
        </w:rPr>
        <w:t>Background</w:t>
      </w:r>
      <w:r w:rsidR="00FC22D2" w:rsidRPr="00CB5A68">
        <w:rPr>
          <w:rFonts w:ascii="Times New Roman" w:hAnsi="Times New Roman" w:cs="Times New Roman"/>
          <w:sz w:val="28"/>
          <w:szCs w:val="28"/>
        </w:rPr>
        <w:t xml:space="preserve"> – 1,5</w:t>
      </w:r>
      <w:r w:rsidR="00296A84" w:rsidRPr="00CB5A68">
        <w:rPr>
          <w:rFonts w:ascii="Times New Roman" w:hAnsi="Times New Roman" w:cs="Times New Roman"/>
          <w:sz w:val="28"/>
          <w:szCs w:val="28"/>
        </w:rPr>
        <w:t xml:space="preserve"> мин.</w:t>
      </w:r>
      <w:r w:rsidR="00FC22D2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FC22D2" w:rsidRPr="00CB5A68">
        <w:rPr>
          <w:rFonts w:ascii="Times New Roman" w:hAnsi="Times New Roman" w:cs="Times New Roman"/>
          <w:sz w:val="28"/>
          <w:szCs w:val="28"/>
          <w:lang w:val="en-US"/>
        </w:rPr>
        <w:t>Approaches</w:t>
      </w:r>
      <w:r w:rsidR="00FC22D2" w:rsidRPr="00CB5A68">
        <w:rPr>
          <w:rFonts w:ascii="Times New Roman" w:hAnsi="Times New Roman" w:cs="Times New Roman"/>
          <w:sz w:val="28"/>
          <w:szCs w:val="28"/>
        </w:rPr>
        <w:t xml:space="preserve"> – 1</w:t>
      </w:r>
      <w:r w:rsidR="00296A84" w:rsidRPr="00CB5A68">
        <w:rPr>
          <w:rFonts w:ascii="Times New Roman" w:hAnsi="Times New Roman" w:cs="Times New Roman"/>
          <w:sz w:val="28"/>
          <w:szCs w:val="28"/>
        </w:rPr>
        <w:t xml:space="preserve"> мин.</w:t>
      </w:r>
      <w:r w:rsidR="00FC22D2" w:rsidRPr="00CB5A68">
        <w:rPr>
          <w:rFonts w:ascii="Times New Roman" w:hAnsi="Times New Roman" w:cs="Times New Roman"/>
          <w:sz w:val="28"/>
          <w:szCs w:val="28"/>
        </w:rPr>
        <w:t xml:space="preserve">, </w:t>
      </w:r>
      <w:r w:rsidR="00296A84" w:rsidRPr="00CB5A68">
        <w:rPr>
          <w:rFonts w:ascii="Times New Roman" w:hAnsi="Times New Roman" w:cs="Times New Roman"/>
          <w:sz w:val="28"/>
          <w:szCs w:val="28"/>
          <w:lang w:val="en-US"/>
        </w:rPr>
        <w:t>Findings</w:t>
      </w:r>
      <w:r w:rsidR="00296A84" w:rsidRPr="00CB5A68">
        <w:rPr>
          <w:rFonts w:ascii="Times New Roman" w:hAnsi="Times New Roman" w:cs="Times New Roman"/>
          <w:sz w:val="28"/>
          <w:szCs w:val="28"/>
        </w:rPr>
        <w:t xml:space="preserve"> – 4 мин., </w:t>
      </w:r>
      <w:r w:rsidR="00296A84" w:rsidRPr="00CB5A68">
        <w:rPr>
          <w:rFonts w:ascii="Times New Roman" w:hAnsi="Times New Roman" w:cs="Times New Roman"/>
          <w:sz w:val="28"/>
          <w:szCs w:val="28"/>
          <w:lang w:val="en-US"/>
        </w:rPr>
        <w:t>Conclusions</w:t>
      </w:r>
      <w:r w:rsidR="00296A84" w:rsidRPr="00CB5A68">
        <w:rPr>
          <w:rFonts w:ascii="Times New Roman" w:hAnsi="Times New Roman" w:cs="Times New Roman"/>
          <w:sz w:val="28"/>
          <w:szCs w:val="28"/>
        </w:rPr>
        <w:t xml:space="preserve">/ </w:t>
      </w:r>
      <w:r w:rsidR="00296A84" w:rsidRPr="00CB5A68">
        <w:rPr>
          <w:rFonts w:ascii="Times New Roman" w:hAnsi="Times New Roman" w:cs="Times New Roman"/>
          <w:sz w:val="28"/>
          <w:szCs w:val="28"/>
          <w:lang w:val="en-US"/>
        </w:rPr>
        <w:t>Recommendations</w:t>
      </w:r>
      <w:r w:rsidR="00296A84" w:rsidRPr="00CB5A68">
        <w:rPr>
          <w:rFonts w:ascii="Times New Roman" w:hAnsi="Times New Roman" w:cs="Times New Roman"/>
          <w:sz w:val="28"/>
          <w:szCs w:val="28"/>
        </w:rPr>
        <w:t xml:space="preserve"> – 1</w:t>
      </w:r>
      <w:r w:rsidR="00E31732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296A84" w:rsidRPr="00CB5A68">
        <w:rPr>
          <w:rFonts w:ascii="Times New Roman" w:hAnsi="Times New Roman" w:cs="Times New Roman"/>
          <w:sz w:val="28"/>
          <w:szCs w:val="28"/>
        </w:rPr>
        <w:t xml:space="preserve">мин.  </w:t>
      </w:r>
      <w:r w:rsidR="00FC22D2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BF6E8E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451733" w:rsidRPr="00CB5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B7BDD" w14:textId="0358CF63" w:rsidR="003C4E83" w:rsidRPr="00CB5A68" w:rsidRDefault="003C4E83" w:rsidP="005F6E31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EF454A2" w14:textId="3C982530" w:rsidR="003B765E" w:rsidRPr="00CB5A68" w:rsidRDefault="00DE0651" w:rsidP="005F6E31">
      <w:p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CB5A68">
        <w:rPr>
          <w:rFonts w:ascii="Times New Roman" w:hAnsi="Times New Roman" w:cs="Times New Roman"/>
          <w:sz w:val="28"/>
          <w:szCs w:val="28"/>
        </w:rPr>
        <w:t xml:space="preserve">     </w:t>
      </w:r>
      <w:r w:rsidR="003B765E" w:rsidRPr="00CB5A68">
        <w:rPr>
          <w:rFonts w:ascii="Times New Roman" w:hAnsi="Times New Roman" w:cs="Times New Roman"/>
          <w:sz w:val="28"/>
          <w:szCs w:val="28"/>
        </w:rPr>
        <w:t xml:space="preserve"> </w:t>
      </w:r>
      <w:r w:rsidR="003B765E" w:rsidRPr="00CB5A68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1F568E18" w14:textId="44727F46" w:rsidR="008113C3" w:rsidRPr="000A0361" w:rsidRDefault="007471C6" w:rsidP="005F6E31">
      <w:pPr>
        <w:pStyle w:val="a5"/>
        <w:numPr>
          <w:ilvl w:val="0"/>
          <w:numId w:val="1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0A0361">
        <w:rPr>
          <w:rFonts w:ascii="Times New Roman" w:hAnsi="Times New Roman" w:cs="Times New Roman"/>
          <w:sz w:val="28"/>
          <w:szCs w:val="28"/>
        </w:rPr>
        <w:t>Заботкина В.И. Слово и смыс</w:t>
      </w:r>
      <w:r w:rsidR="003235FE" w:rsidRPr="000A0361">
        <w:rPr>
          <w:rFonts w:ascii="Times New Roman" w:hAnsi="Times New Roman" w:cs="Times New Roman"/>
          <w:sz w:val="28"/>
          <w:szCs w:val="28"/>
        </w:rPr>
        <w:t>л. –</w:t>
      </w:r>
      <w:r w:rsidRPr="000A0361">
        <w:rPr>
          <w:rFonts w:ascii="Times New Roman" w:hAnsi="Times New Roman" w:cs="Times New Roman"/>
          <w:sz w:val="28"/>
          <w:szCs w:val="28"/>
        </w:rPr>
        <w:t xml:space="preserve"> М.</w:t>
      </w:r>
      <w:r w:rsidR="003235FE" w:rsidRPr="000A0361">
        <w:rPr>
          <w:rFonts w:ascii="Times New Roman" w:hAnsi="Times New Roman" w:cs="Times New Roman"/>
          <w:sz w:val="28"/>
          <w:szCs w:val="28"/>
        </w:rPr>
        <w:t>: РГГУ, 2012</w:t>
      </w:r>
      <w:r w:rsidR="0008558A" w:rsidRPr="000A0361">
        <w:rPr>
          <w:rFonts w:ascii="Times New Roman" w:hAnsi="Times New Roman" w:cs="Times New Roman"/>
          <w:sz w:val="28"/>
          <w:szCs w:val="28"/>
        </w:rPr>
        <w:t>. – 428</w:t>
      </w:r>
      <w:r w:rsidR="0079442D" w:rsidRPr="000A0361">
        <w:rPr>
          <w:rFonts w:ascii="Times New Roman" w:hAnsi="Times New Roman" w:cs="Times New Roman"/>
          <w:sz w:val="28"/>
          <w:szCs w:val="28"/>
        </w:rPr>
        <w:t xml:space="preserve"> </w:t>
      </w:r>
      <w:r w:rsidR="0008558A" w:rsidRPr="000A0361">
        <w:rPr>
          <w:rFonts w:ascii="Times New Roman" w:hAnsi="Times New Roman" w:cs="Times New Roman"/>
          <w:sz w:val="28"/>
          <w:szCs w:val="28"/>
        </w:rPr>
        <w:t>с.</w:t>
      </w:r>
    </w:p>
    <w:p w14:paraId="3795208A" w14:textId="2CCCB00A" w:rsidR="00B84CFC" w:rsidRPr="000A0361" w:rsidRDefault="00B84CFC" w:rsidP="005F6E31">
      <w:pPr>
        <w:pStyle w:val="a5"/>
        <w:numPr>
          <w:ilvl w:val="0"/>
          <w:numId w:val="1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0A0361">
        <w:rPr>
          <w:rFonts w:ascii="Times New Roman" w:hAnsi="Times New Roman" w:cs="Times New Roman"/>
          <w:sz w:val="28"/>
          <w:szCs w:val="28"/>
        </w:rPr>
        <w:t xml:space="preserve">Кулик Л.В., Кравченко Е.В., Клейменова Е.П. </w:t>
      </w:r>
      <w:r w:rsidRPr="000A0361">
        <w:rPr>
          <w:rFonts w:ascii="Times New Roman" w:hAnsi="Times New Roman" w:cs="Times New Roman"/>
          <w:sz w:val="28"/>
          <w:szCs w:val="28"/>
          <w:lang w:val="en-US"/>
        </w:rPr>
        <w:t>Academic</w:t>
      </w:r>
      <w:r w:rsidRPr="000A0361">
        <w:rPr>
          <w:rFonts w:ascii="Times New Roman" w:hAnsi="Times New Roman" w:cs="Times New Roman"/>
          <w:sz w:val="28"/>
          <w:szCs w:val="28"/>
        </w:rPr>
        <w:t xml:space="preserve"> </w:t>
      </w:r>
      <w:r w:rsidRPr="000A0361">
        <w:rPr>
          <w:rFonts w:ascii="Times New Roman" w:hAnsi="Times New Roman" w:cs="Times New Roman"/>
          <w:sz w:val="28"/>
          <w:szCs w:val="28"/>
          <w:lang w:val="en-US"/>
        </w:rPr>
        <w:t>Focus</w:t>
      </w:r>
      <w:r w:rsidRPr="000A0361">
        <w:rPr>
          <w:rFonts w:ascii="Times New Roman" w:hAnsi="Times New Roman" w:cs="Times New Roman"/>
          <w:sz w:val="28"/>
          <w:szCs w:val="28"/>
        </w:rPr>
        <w:t xml:space="preserve"> </w:t>
      </w:r>
      <w:r w:rsidRPr="000A036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0A0361">
        <w:rPr>
          <w:rFonts w:ascii="Times New Roman" w:hAnsi="Times New Roman" w:cs="Times New Roman"/>
          <w:sz w:val="28"/>
          <w:szCs w:val="28"/>
        </w:rPr>
        <w:t xml:space="preserve"> </w:t>
      </w:r>
      <w:r w:rsidRPr="000A0361">
        <w:rPr>
          <w:rFonts w:ascii="Times New Roman" w:hAnsi="Times New Roman" w:cs="Times New Roman"/>
          <w:sz w:val="28"/>
          <w:szCs w:val="28"/>
          <w:lang w:val="en-US"/>
        </w:rPr>
        <w:t>Postgraduates</w:t>
      </w:r>
      <w:r w:rsidRPr="000A0361">
        <w:rPr>
          <w:rFonts w:ascii="Times New Roman" w:hAnsi="Times New Roman" w:cs="Times New Roman"/>
          <w:sz w:val="28"/>
          <w:szCs w:val="28"/>
        </w:rPr>
        <w:t xml:space="preserve">. Учебно-методическое пособие. </w:t>
      </w:r>
      <w:r w:rsidR="006D2DEF" w:rsidRPr="000A0361">
        <w:rPr>
          <w:rFonts w:ascii="Times New Roman" w:hAnsi="Times New Roman" w:cs="Times New Roman"/>
          <w:sz w:val="28"/>
          <w:szCs w:val="28"/>
        </w:rPr>
        <w:t>М.: Экономический факультет МГУ имени М.В. Ломоносова, 2021. – 56 с.</w:t>
      </w:r>
    </w:p>
    <w:p w14:paraId="35444CF5" w14:textId="41BE7223" w:rsidR="00727AB1" w:rsidRPr="000A0361" w:rsidRDefault="001B40C4" w:rsidP="005F6E31">
      <w:pPr>
        <w:pStyle w:val="a5"/>
        <w:numPr>
          <w:ilvl w:val="0"/>
          <w:numId w:val="1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0A0361">
        <w:rPr>
          <w:rFonts w:ascii="Times New Roman" w:hAnsi="Times New Roman" w:cs="Times New Roman"/>
          <w:sz w:val="28"/>
          <w:szCs w:val="28"/>
        </w:rPr>
        <w:t xml:space="preserve">Прохоров Ю.Е. В поисках концепта. </w:t>
      </w:r>
      <w:r w:rsidRPr="000A0361">
        <w:rPr>
          <w:rFonts w:ascii="Times New Roman" w:hAnsi="Times New Roman" w:cs="Times New Roman"/>
          <w:sz w:val="28"/>
          <w:szCs w:val="28"/>
        </w:rPr>
        <w:softHyphen/>
      </w:r>
      <w:r w:rsidRPr="000A0361">
        <w:rPr>
          <w:rFonts w:ascii="Times New Roman" w:hAnsi="Times New Roman" w:cs="Times New Roman"/>
          <w:sz w:val="28"/>
          <w:szCs w:val="28"/>
        </w:rPr>
        <w:softHyphen/>
      </w:r>
      <w:r w:rsidRPr="000A0361">
        <w:rPr>
          <w:rFonts w:ascii="Times New Roman" w:hAnsi="Times New Roman" w:cs="Times New Roman"/>
          <w:sz w:val="28"/>
          <w:szCs w:val="28"/>
        </w:rPr>
        <w:softHyphen/>
      </w:r>
      <w:r w:rsidRPr="000A0361">
        <w:rPr>
          <w:rFonts w:ascii="Times New Roman" w:hAnsi="Times New Roman" w:cs="Times New Roman"/>
          <w:sz w:val="28"/>
          <w:szCs w:val="28"/>
        </w:rPr>
        <w:softHyphen/>
        <w:t xml:space="preserve">– 2-е </w:t>
      </w:r>
      <w:r w:rsidR="001E090D" w:rsidRPr="000A0361">
        <w:rPr>
          <w:rFonts w:ascii="Times New Roman" w:hAnsi="Times New Roman" w:cs="Times New Roman"/>
          <w:sz w:val="28"/>
          <w:szCs w:val="28"/>
        </w:rPr>
        <w:t>изд. – М.: Флинта: Наука, 2009. – 176с.</w:t>
      </w:r>
    </w:p>
    <w:p w14:paraId="3CA291C6" w14:textId="57E656E4" w:rsidR="00AE6475" w:rsidRPr="000A0361" w:rsidRDefault="001257E5" w:rsidP="005F6E31">
      <w:pPr>
        <w:pStyle w:val="a5"/>
        <w:numPr>
          <w:ilvl w:val="0"/>
          <w:numId w:val="1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</w:rPr>
      </w:pPr>
      <w:r w:rsidRPr="000A0361">
        <w:rPr>
          <w:rFonts w:ascii="Times New Roman" w:hAnsi="Times New Roman" w:cs="Times New Roman"/>
          <w:sz w:val="28"/>
          <w:szCs w:val="28"/>
        </w:rPr>
        <w:t>Чернявская В.Е. Лингвистика текста. Лингвистика дискурса. – М.: ЛЕНАНД, 201</w:t>
      </w:r>
      <w:r w:rsidR="000C20A8" w:rsidRPr="000A0361">
        <w:rPr>
          <w:rFonts w:ascii="Times New Roman" w:hAnsi="Times New Roman" w:cs="Times New Roman"/>
          <w:sz w:val="28"/>
          <w:szCs w:val="28"/>
        </w:rPr>
        <w:t xml:space="preserve">4. – 200 с. </w:t>
      </w:r>
    </w:p>
    <w:p w14:paraId="615BBEA4" w14:textId="77777777" w:rsidR="000A0361" w:rsidRPr="000A0361" w:rsidRDefault="00AE6475" w:rsidP="005F6E31">
      <w:pPr>
        <w:pStyle w:val="a5"/>
        <w:numPr>
          <w:ilvl w:val="0"/>
          <w:numId w:val="1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361">
        <w:rPr>
          <w:rFonts w:ascii="Times New Roman" w:hAnsi="Times New Roman" w:cs="Times New Roman"/>
          <w:sz w:val="28"/>
          <w:szCs w:val="28"/>
          <w:lang w:val="en-US"/>
        </w:rPr>
        <w:t xml:space="preserve">Anderson Ch. TED Talks. The Official TED Guide to Public Speaking. – London: Nicholas Brealey Publishing, 2018. – 269 </w:t>
      </w:r>
      <w:r w:rsidRPr="000A0361">
        <w:rPr>
          <w:rFonts w:ascii="Times New Roman" w:hAnsi="Times New Roman" w:cs="Times New Roman"/>
          <w:sz w:val="28"/>
          <w:szCs w:val="28"/>
        </w:rPr>
        <w:t>с</w:t>
      </w:r>
      <w:r w:rsidRPr="000A03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F7B648" w14:textId="77777777" w:rsidR="000A0361" w:rsidRDefault="00AE6475" w:rsidP="005F6E31">
      <w:pPr>
        <w:pStyle w:val="a5"/>
        <w:numPr>
          <w:ilvl w:val="0"/>
          <w:numId w:val="1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36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Hughes J., Mallett A. Successful Presentations. – Oxford University Press, 2016. – 71 </w:t>
      </w:r>
      <w:r w:rsidRPr="000A0361">
        <w:rPr>
          <w:rFonts w:ascii="Times New Roman" w:hAnsi="Times New Roman" w:cs="Times New Roman"/>
          <w:sz w:val="28"/>
          <w:szCs w:val="28"/>
        </w:rPr>
        <w:t>с</w:t>
      </w:r>
      <w:r w:rsidRPr="000A03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31732" w:rsidRPr="000A03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36EB18AF" w14:textId="011F75D2" w:rsidR="000A0361" w:rsidRPr="000A0361" w:rsidRDefault="0063249A" w:rsidP="005F6E31">
      <w:pPr>
        <w:pStyle w:val="a5"/>
        <w:numPr>
          <w:ilvl w:val="0"/>
          <w:numId w:val="1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361">
        <w:rPr>
          <w:rFonts w:ascii="Times New Roman" w:hAnsi="Times New Roman" w:cs="Times New Roman"/>
          <w:sz w:val="28"/>
          <w:szCs w:val="28"/>
          <w:lang w:val="en-US"/>
        </w:rPr>
        <w:t xml:space="preserve">Keupp M., </w:t>
      </w:r>
      <w:r w:rsidR="00222918" w:rsidRPr="000A0361">
        <w:rPr>
          <w:rFonts w:ascii="Times New Roman" w:hAnsi="Times New Roman" w:cs="Times New Roman"/>
          <w:sz w:val="28"/>
          <w:szCs w:val="28"/>
          <w:lang w:val="en-US"/>
        </w:rPr>
        <w:t xml:space="preserve">Palmie M., Gassmann O. The Strategic Management of Innovation: A Systematic Review and Paths for Future Research. – </w:t>
      </w:r>
      <w:r w:rsidR="00621DBA" w:rsidRPr="000A0361">
        <w:rPr>
          <w:rFonts w:ascii="Times New Roman" w:hAnsi="Times New Roman" w:cs="Times New Roman"/>
          <w:sz w:val="28"/>
          <w:szCs w:val="28"/>
          <w:lang w:val="en-US"/>
        </w:rPr>
        <w:t>International Journal of Management Reviews. Vol. 14, </w:t>
      </w:r>
      <w:r w:rsidR="002962BC" w:rsidRPr="000A0361">
        <w:rPr>
          <w:rFonts w:ascii="Times New Roman" w:hAnsi="Times New Roman" w:cs="Times New Roman"/>
          <w:sz w:val="28"/>
          <w:szCs w:val="28"/>
          <w:lang w:val="en-US"/>
        </w:rPr>
        <w:t xml:space="preserve">2012, </w:t>
      </w:r>
      <w:r w:rsidR="00621DBA" w:rsidRPr="000A0361">
        <w:rPr>
          <w:rFonts w:ascii="Times New Roman" w:hAnsi="Times New Roman" w:cs="Times New Roman"/>
          <w:sz w:val="28"/>
          <w:szCs w:val="28"/>
          <w:lang w:val="en-US"/>
        </w:rPr>
        <w:t>367-390</w:t>
      </w:r>
      <w:r w:rsidR="002962BC" w:rsidRPr="000A03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972881" w14:textId="24F71B9D" w:rsidR="00AE6475" w:rsidRDefault="00AE6475" w:rsidP="005F6E31">
      <w:pPr>
        <w:pStyle w:val="a5"/>
        <w:numPr>
          <w:ilvl w:val="0"/>
          <w:numId w:val="16"/>
        </w:numPr>
        <w:spacing w:after="0" w:line="240" w:lineRule="auto"/>
        <w:ind w:left="70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361">
        <w:rPr>
          <w:rFonts w:ascii="Times New Roman" w:hAnsi="Times New Roman" w:cs="Times New Roman"/>
          <w:sz w:val="28"/>
          <w:szCs w:val="28"/>
          <w:lang w:val="en-US"/>
        </w:rPr>
        <w:t>World Economic Outlook: Managing Divergent Recoveries. IMF Report, April 2022.</w:t>
      </w:r>
    </w:p>
    <w:p w14:paraId="2119966F" w14:textId="77777777" w:rsidR="002A7794" w:rsidRDefault="002A7794" w:rsidP="002A7794">
      <w:pPr>
        <w:spacing w:after="0" w:line="240" w:lineRule="auto"/>
        <w:ind w:left="34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AD6999" w14:textId="3D480CFF" w:rsidR="002A7794" w:rsidRDefault="002A7794" w:rsidP="002A7794">
      <w:pPr>
        <w:spacing w:after="0" w:line="240" w:lineRule="auto"/>
        <w:ind w:left="348" w:right="11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2A7794">
        <w:rPr>
          <w:rFonts w:ascii="Times New Roman" w:hAnsi="Times New Roman" w:cs="Times New Roman"/>
          <w:b/>
          <w:bCs/>
          <w:sz w:val="28"/>
          <w:szCs w:val="28"/>
          <w:lang w:val="en-US"/>
        </w:rPr>
        <w:t>Summary</w:t>
      </w:r>
    </w:p>
    <w:p w14:paraId="546ACB21" w14:textId="77777777" w:rsidR="002A7794" w:rsidRDefault="002A7794" w:rsidP="002A7794">
      <w:pPr>
        <w:spacing w:after="0" w:line="240" w:lineRule="auto"/>
        <w:ind w:left="348" w:right="11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949FB04" w14:textId="47CCA5D5" w:rsidR="002A7794" w:rsidRDefault="002A7794" w:rsidP="002A7794">
      <w:pPr>
        <w:spacing w:after="0" w:line="240" w:lineRule="auto"/>
        <w:ind w:left="348" w:right="11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Kulik L.V. Interdisciplinary collaboration or what linguist</w:t>
      </w:r>
      <w:r w:rsidR="00CB559B">
        <w:rPr>
          <w:rFonts w:ascii="Times New Roman" w:hAnsi="Times New Roman" w:cs="Times New Roman"/>
          <w:b/>
          <w:bCs/>
          <w:sz w:val="28"/>
          <w:szCs w:val="28"/>
          <w:lang w:val="en-US"/>
        </w:rPr>
        <w:t>s may teach economists.</w:t>
      </w:r>
    </w:p>
    <w:p w14:paraId="304351F3" w14:textId="12452A31" w:rsidR="00CB559B" w:rsidRDefault="00CB559B" w:rsidP="002A7794">
      <w:pPr>
        <w:spacing w:after="0" w:line="240" w:lineRule="auto"/>
        <w:ind w:left="34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559B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past decade we observe an increa</w:t>
      </w:r>
      <w:r w:rsidR="009A4949">
        <w:rPr>
          <w:rFonts w:ascii="Times New Roman" w:hAnsi="Times New Roman" w:cs="Times New Roman"/>
          <w:sz w:val="28"/>
          <w:szCs w:val="28"/>
          <w:lang w:val="en-US"/>
        </w:rPr>
        <w:t>sing interdisciplinary collaboration</w:t>
      </w:r>
      <w:r w:rsidR="00676227">
        <w:rPr>
          <w:rFonts w:ascii="Times New Roman" w:hAnsi="Times New Roman" w:cs="Times New Roman"/>
          <w:sz w:val="28"/>
          <w:szCs w:val="28"/>
          <w:lang w:val="en-US"/>
        </w:rPr>
        <w:t xml:space="preserve"> which </w:t>
      </w:r>
      <w:r w:rsidR="00002335">
        <w:rPr>
          <w:rFonts w:ascii="Times New Roman" w:hAnsi="Times New Roman" w:cs="Times New Roman"/>
          <w:sz w:val="28"/>
          <w:szCs w:val="28"/>
          <w:lang w:val="en-US"/>
        </w:rPr>
        <w:t>entail</w:t>
      </w:r>
      <w:r w:rsidR="00B2159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023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27">
        <w:rPr>
          <w:rFonts w:ascii="Times New Roman" w:hAnsi="Times New Roman" w:cs="Times New Roman"/>
          <w:sz w:val="28"/>
          <w:szCs w:val="28"/>
          <w:lang w:val="en-US"/>
        </w:rPr>
        <w:t>a broader int</w:t>
      </w:r>
      <w:r w:rsidR="00F97D6E">
        <w:rPr>
          <w:rFonts w:ascii="Times New Roman" w:hAnsi="Times New Roman" w:cs="Times New Roman"/>
          <w:sz w:val="28"/>
          <w:szCs w:val="28"/>
          <w:lang w:val="en-US"/>
        </w:rPr>
        <w:t xml:space="preserve">ellective </w:t>
      </w:r>
      <w:r w:rsidR="00676227">
        <w:rPr>
          <w:rFonts w:ascii="Times New Roman" w:hAnsi="Times New Roman" w:cs="Times New Roman"/>
          <w:sz w:val="28"/>
          <w:szCs w:val="28"/>
          <w:lang w:val="en-US"/>
        </w:rPr>
        <w:t xml:space="preserve">communication </w:t>
      </w:r>
      <w:r w:rsidR="00F97D6E">
        <w:rPr>
          <w:rFonts w:ascii="Times New Roman" w:hAnsi="Times New Roman" w:cs="Times New Roman"/>
          <w:sz w:val="28"/>
          <w:szCs w:val="28"/>
          <w:lang w:val="en-US"/>
        </w:rPr>
        <w:t>of scholars in various fields. The paper provides</w:t>
      </w:r>
      <w:r w:rsidR="005E7432">
        <w:rPr>
          <w:rFonts w:ascii="Times New Roman" w:hAnsi="Times New Roman" w:cs="Times New Roman"/>
          <w:sz w:val="28"/>
          <w:szCs w:val="28"/>
          <w:lang w:val="en-US"/>
        </w:rPr>
        <w:t xml:space="preserve"> a brief overview of soft and hard skills </w:t>
      </w:r>
      <w:r w:rsidR="005A7385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764BC9">
        <w:rPr>
          <w:rFonts w:ascii="Times New Roman" w:hAnsi="Times New Roman" w:cs="Times New Roman"/>
          <w:sz w:val="28"/>
          <w:szCs w:val="28"/>
          <w:lang w:val="en-US"/>
        </w:rPr>
        <w:t xml:space="preserve">, being the pilar of academic discourse, </w:t>
      </w:r>
      <w:r w:rsidR="005A7385">
        <w:rPr>
          <w:rFonts w:ascii="Times New Roman" w:hAnsi="Times New Roman" w:cs="Times New Roman"/>
          <w:sz w:val="28"/>
          <w:szCs w:val="28"/>
          <w:lang w:val="en-US"/>
        </w:rPr>
        <w:t>require special attention</w:t>
      </w:r>
      <w:r w:rsidR="004F693E">
        <w:rPr>
          <w:rFonts w:ascii="Times New Roman" w:hAnsi="Times New Roman" w:cs="Times New Roman"/>
          <w:sz w:val="28"/>
          <w:szCs w:val="28"/>
          <w:lang w:val="en-US"/>
        </w:rPr>
        <w:t xml:space="preserve">. We identify three </w:t>
      </w:r>
      <w:r w:rsidR="008A0AA4">
        <w:rPr>
          <w:rFonts w:ascii="Times New Roman" w:hAnsi="Times New Roman" w:cs="Times New Roman"/>
          <w:sz w:val="28"/>
          <w:szCs w:val="28"/>
          <w:lang w:val="en-US"/>
        </w:rPr>
        <w:t xml:space="preserve">major </w:t>
      </w:r>
      <w:r w:rsidR="004F693E">
        <w:rPr>
          <w:rFonts w:ascii="Times New Roman" w:hAnsi="Times New Roman" w:cs="Times New Roman"/>
          <w:sz w:val="28"/>
          <w:szCs w:val="28"/>
          <w:lang w:val="en-US"/>
        </w:rPr>
        <w:t>trajectories</w:t>
      </w:r>
      <w:r w:rsidR="008A0AA4">
        <w:rPr>
          <w:rFonts w:ascii="Times New Roman" w:hAnsi="Times New Roman" w:cs="Times New Roman"/>
          <w:sz w:val="28"/>
          <w:szCs w:val="28"/>
          <w:lang w:val="en-US"/>
        </w:rPr>
        <w:t xml:space="preserve">: (1) critical reading of an authentic text and its interpretation; (2) </w:t>
      </w:r>
      <w:r w:rsidR="007F0B48">
        <w:rPr>
          <w:rFonts w:ascii="Times New Roman" w:hAnsi="Times New Roman" w:cs="Times New Roman"/>
          <w:sz w:val="28"/>
          <w:szCs w:val="28"/>
          <w:lang w:val="en-US"/>
        </w:rPr>
        <w:t>writing an abstract; (3) presenting</w:t>
      </w:r>
      <w:r w:rsidR="00CC2133">
        <w:rPr>
          <w:rFonts w:ascii="Times New Roman" w:hAnsi="Times New Roman" w:cs="Times New Roman"/>
          <w:sz w:val="28"/>
          <w:szCs w:val="28"/>
          <w:lang w:val="en-US"/>
        </w:rPr>
        <w:t xml:space="preserve"> the research</w:t>
      </w:r>
      <w:r w:rsidR="0000233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2159E">
        <w:rPr>
          <w:rFonts w:ascii="Times New Roman" w:hAnsi="Times New Roman" w:cs="Times New Roman"/>
          <w:sz w:val="28"/>
          <w:szCs w:val="28"/>
          <w:lang w:val="en-US"/>
        </w:rPr>
        <w:t xml:space="preserve">These skills </w:t>
      </w:r>
      <w:r w:rsidR="00F2321D">
        <w:rPr>
          <w:rFonts w:ascii="Times New Roman" w:hAnsi="Times New Roman" w:cs="Times New Roman"/>
          <w:sz w:val="28"/>
          <w:szCs w:val="28"/>
          <w:lang w:val="en-US"/>
        </w:rPr>
        <w:t>may help non-philologist</w:t>
      </w:r>
      <w:r w:rsidR="00A5051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2321D">
        <w:rPr>
          <w:rFonts w:ascii="Times New Roman" w:hAnsi="Times New Roman" w:cs="Times New Roman"/>
          <w:sz w:val="28"/>
          <w:szCs w:val="28"/>
          <w:lang w:val="en-US"/>
        </w:rPr>
        <w:t xml:space="preserve"> efficiently </w:t>
      </w:r>
      <w:r w:rsidR="00CC2133">
        <w:rPr>
          <w:rFonts w:ascii="Times New Roman" w:hAnsi="Times New Roman" w:cs="Times New Roman"/>
          <w:sz w:val="28"/>
          <w:szCs w:val="28"/>
          <w:lang w:val="en-US"/>
        </w:rPr>
        <w:t xml:space="preserve">present their findings in global academic </w:t>
      </w:r>
      <w:r w:rsidR="003E34F3">
        <w:rPr>
          <w:rFonts w:ascii="Times New Roman" w:hAnsi="Times New Roman" w:cs="Times New Roman"/>
          <w:sz w:val="28"/>
          <w:szCs w:val="28"/>
          <w:lang w:val="en-US"/>
        </w:rPr>
        <w:t>community.</w:t>
      </w:r>
    </w:p>
    <w:p w14:paraId="2723D19A" w14:textId="77777777" w:rsidR="00C9659C" w:rsidRDefault="00C9659C" w:rsidP="002A7794">
      <w:pPr>
        <w:spacing w:after="0" w:line="240" w:lineRule="auto"/>
        <w:ind w:left="34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AF6916" w14:textId="4F59B8FA" w:rsidR="003E34F3" w:rsidRPr="00CB559B" w:rsidRDefault="003E34F3" w:rsidP="002A7794">
      <w:pPr>
        <w:spacing w:after="0" w:line="240" w:lineRule="auto"/>
        <w:ind w:left="348"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59C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interdisciplinary collaboration, </w:t>
      </w:r>
      <w:r w:rsidR="00491C3D">
        <w:rPr>
          <w:rFonts w:ascii="Times New Roman" w:hAnsi="Times New Roman" w:cs="Times New Roman"/>
          <w:sz w:val="28"/>
          <w:szCs w:val="28"/>
          <w:lang w:val="en-US"/>
        </w:rPr>
        <w:t xml:space="preserve">academic </w:t>
      </w:r>
      <w:r w:rsidR="00491C3D">
        <w:rPr>
          <w:rFonts w:ascii="Times New Roman" w:hAnsi="Times New Roman" w:cs="Times New Roman"/>
          <w:sz w:val="28"/>
          <w:szCs w:val="28"/>
          <w:lang w:val="en-US"/>
        </w:rPr>
        <w:t xml:space="preserve">discourse,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soft and hard skills, critical reading, abstract, </w:t>
      </w:r>
      <w:r w:rsidR="00491C3D">
        <w:rPr>
          <w:rFonts w:ascii="Times New Roman" w:hAnsi="Times New Roman" w:cs="Times New Roman"/>
          <w:sz w:val="28"/>
          <w:szCs w:val="28"/>
          <w:lang w:val="en-US"/>
        </w:rPr>
        <w:t>academic presentation.</w:t>
      </w:r>
    </w:p>
    <w:sectPr w:rsidR="003E34F3" w:rsidRPr="00CB559B" w:rsidSect="00F95A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605B"/>
    <w:multiLevelType w:val="hybridMultilevel"/>
    <w:tmpl w:val="BFAE2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1DDE"/>
    <w:multiLevelType w:val="hybridMultilevel"/>
    <w:tmpl w:val="EDEACE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5196"/>
    <w:multiLevelType w:val="hybridMultilevel"/>
    <w:tmpl w:val="492A4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3600A"/>
    <w:multiLevelType w:val="hybridMultilevel"/>
    <w:tmpl w:val="3552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C4A6D"/>
    <w:multiLevelType w:val="hybridMultilevel"/>
    <w:tmpl w:val="D94CF10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A6791"/>
    <w:multiLevelType w:val="hybridMultilevel"/>
    <w:tmpl w:val="DFA428F8"/>
    <w:lvl w:ilvl="0" w:tplc="041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abstractNum w:abstractNumId="6" w15:restartNumberingAfterBreak="0">
    <w:nsid w:val="28FA3F8F"/>
    <w:multiLevelType w:val="hybridMultilevel"/>
    <w:tmpl w:val="402400F2"/>
    <w:lvl w:ilvl="0" w:tplc="041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39A34FA1"/>
    <w:multiLevelType w:val="hybridMultilevel"/>
    <w:tmpl w:val="1700B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B7CE4"/>
    <w:multiLevelType w:val="hybridMultilevel"/>
    <w:tmpl w:val="14AA158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E1CD0"/>
    <w:multiLevelType w:val="hybridMultilevel"/>
    <w:tmpl w:val="15800CA0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485A6142"/>
    <w:multiLevelType w:val="hybridMultilevel"/>
    <w:tmpl w:val="B134CB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35EA7"/>
    <w:multiLevelType w:val="hybridMultilevel"/>
    <w:tmpl w:val="B1D600B8"/>
    <w:lvl w:ilvl="0" w:tplc="041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60C36293"/>
    <w:multiLevelType w:val="hybridMultilevel"/>
    <w:tmpl w:val="D4848316"/>
    <w:lvl w:ilvl="0" w:tplc="041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</w:abstractNum>
  <w:abstractNum w:abstractNumId="13" w15:restartNumberingAfterBreak="0">
    <w:nsid w:val="64FA174D"/>
    <w:multiLevelType w:val="hybridMultilevel"/>
    <w:tmpl w:val="52DC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5646"/>
    <w:multiLevelType w:val="hybridMultilevel"/>
    <w:tmpl w:val="24D8C77E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A772B1D"/>
    <w:multiLevelType w:val="hybridMultilevel"/>
    <w:tmpl w:val="694291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24532"/>
    <w:multiLevelType w:val="hybridMultilevel"/>
    <w:tmpl w:val="A8460B04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EC3603F"/>
    <w:multiLevelType w:val="hybridMultilevel"/>
    <w:tmpl w:val="1F706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113">
    <w:abstractNumId w:val="11"/>
  </w:num>
  <w:num w:numId="2" w16cid:durableId="1446734920">
    <w:abstractNumId w:val="12"/>
  </w:num>
  <w:num w:numId="3" w16cid:durableId="1452285197">
    <w:abstractNumId w:val="5"/>
  </w:num>
  <w:num w:numId="4" w16cid:durableId="949774171">
    <w:abstractNumId w:val="16"/>
  </w:num>
  <w:num w:numId="5" w16cid:durableId="1824346401">
    <w:abstractNumId w:val="6"/>
  </w:num>
  <w:num w:numId="6" w16cid:durableId="266697755">
    <w:abstractNumId w:val="15"/>
  </w:num>
  <w:num w:numId="7" w16cid:durableId="687177703">
    <w:abstractNumId w:val="4"/>
  </w:num>
  <w:num w:numId="8" w16cid:durableId="191651547">
    <w:abstractNumId w:val="10"/>
  </w:num>
  <w:num w:numId="9" w16cid:durableId="62916666">
    <w:abstractNumId w:val="9"/>
  </w:num>
  <w:num w:numId="10" w16cid:durableId="1924994257">
    <w:abstractNumId w:val="7"/>
  </w:num>
  <w:num w:numId="11" w16cid:durableId="615527039">
    <w:abstractNumId w:val="0"/>
  </w:num>
  <w:num w:numId="12" w16cid:durableId="228809089">
    <w:abstractNumId w:val="17"/>
  </w:num>
  <w:num w:numId="13" w16cid:durableId="2015183682">
    <w:abstractNumId w:val="1"/>
  </w:num>
  <w:num w:numId="14" w16cid:durableId="1375082240">
    <w:abstractNumId w:val="3"/>
  </w:num>
  <w:num w:numId="15" w16cid:durableId="1094789284">
    <w:abstractNumId w:val="13"/>
  </w:num>
  <w:num w:numId="16" w16cid:durableId="1863592238">
    <w:abstractNumId w:val="2"/>
  </w:num>
  <w:num w:numId="17" w16cid:durableId="929968085">
    <w:abstractNumId w:val="8"/>
  </w:num>
  <w:num w:numId="18" w16cid:durableId="36703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F7"/>
    <w:rsid w:val="000021D6"/>
    <w:rsid w:val="00002335"/>
    <w:rsid w:val="00020DF7"/>
    <w:rsid w:val="000217AC"/>
    <w:rsid w:val="00044193"/>
    <w:rsid w:val="00055A94"/>
    <w:rsid w:val="00061615"/>
    <w:rsid w:val="00064558"/>
    <w:rsid w:val="0007028C"/>
    <w:rsid w:val="0007715F"/>
    <w:rsid w:val="00081387"/>
    <w:rsid w:val="0008558A"/>
    <w:rsid w:val="00085BD9"/>
    <w:rsid w:val="00086E98"/>
    <w:rsid w:val="00087B34"/>
    <w:rsid w:val="00087C84"/>
    <w:rsid w:val="00092D23"/>
    <w:rsid w:val="00094423"/>
    <w:rsid w:val="000952E5"/>
    <w:rsid w:val="00096146"/>
    <w:rsid w:val="0009773A"/>
    <w:rsid w:val="000A0361"/>
    <w:rsid w:val="000A3CCE"/>
    <w:rsid w:val="000B1633"/>
    <w:rsid w:val="000B3B58"/>
    <w:rsid w:val="000B4CEB"/>
    <w:rsid w:val="000C20A8"/>
    <w:rsid w:val="000D211C"/>
    <w:rsid w:val="000D3A0F"/>
    <w:rsid w:val="000D6707"/>
    <w:rsid w:val="000D7A83"/>
    <w:rsid w:val="000F67A0"/>
    <w:rsid w:val="000F6A52"/>
    <w:rsid w:val="00102C96"/>
    <w:rsid w:val="0010736B"/>
    <w:rsid w:val="0011511C"/>
    <w:rsid w:val="00115328"/>
    <w:rsid w:val="00116E79"/>
    <w:rsid w:val="001257E5"/>
    <w:rsid w:val="001319E5"/>
    <w:rsid w:val="00137108"/>
    <w:rsid w:val="0014483B"/>
    <w:rsid w:val="0014563C"/>
    <w:rsid w:val="00145AB3"/>
    <w:rsid w:val="00157963"/>
    <w:rsid w:val="00160A47"/>
    <w:rsid w:val="00163C96"/>
    <w:rsid w:val="001702D8"/>
    <w:rsid w:val="0017504B"/>
    <w:rsid w:val="00176B84"/>
    <w:rsid w:val="00186345"/>
    <w:rsid w:val="00190E73"/>
    <w:rsid w:val="0019459F"/>
    <w:rsid w:val="00197192"/>
    <w:rsid w:val="001B04B0"/>
    <w:rsid w:val="001B2CD5"/>
    <w:rsid w:val="001B3B3A"/>
    <w:rsid w:val="001B40C4"/>
    <w:rsid w:val="001B5E58"/>
    <w:rsid w:val="001C653E"/>
    <w:rsid w:val="001C6DF1"/>
    <w:rsid w:val="001D6477"/>
    <w:rsid w:val="001E090D"/>
    <w:rsid w:val="001E7E1A"/>
    <w:rsid w:val="001F5353"/>
    <w:rsid w:val="00216A63"/>
    <w:rsid w:val="00222918"/>
    <w:rsid w:val="00226497"/>
    <w:rsid w:val="00232C82"/>
    <w:rsid w:val="00241186"/>
    <w:rsid w:val="0025411C"/>
    <w:rsid w:val="00257B0E"/>
    <w:rsid w:val="002624ED"/>
    <w:rsid w:val="002650C2"/>
    <w:rsid w:val="0026572B"/>
    <w:rsid w:val="002666D6"/>
    <w:rsid w:val="00267EA9"/>
    <w:rsid w:val="00282BB0"/>
    <w:rsid w:val="002962BC"/>
    <w:rsid w:val="00296A84"/>
    <w:rsid w:val="002A7778"/>
    <w:rsid w:val="002A7794"/>
    <w:rsid w:val="002B6896"/>
    <w:rsid w:val="002D024C"/>
    <w:rsid w:val="002D4229"/>
    <w:rsid w:val="002D4E5A"/>
    <w:rsid w:val="002D70C4"/>
    <w:rsid w:val="002E2168"/>
    <w:rsid w:val="002E5199"/>
    <w:rsid w:val="002E5B69"/>
    <w:rsid w:val="002E61E0"/>
    <w:rsid w:val="002E65C6"/>
    <w:rsid w:val="002E799D"/>
    <w:rsid w:val="002F684C"/>
    <w:rsid w:val="002F7304"/>
    <w:rsid w:val="00300DF7"/>
    <w:rsid w:val="00301568"/>
    <w:rsid w:val="003074F8"/>
    <w:rsid w:val="00310D87"/>
    <w:rsid w:val="003166C3"/>
    <w:rsid w:val="003235FE"/>
    <w:rsid w:val="00326D92"/>
    <w:rsid w:val="00331109"/>
    <w:rsid w:val="003322F8"/>
    <w:rsid w:val="00341893"/>
    <w:rsid w:val="003419C7"/>
    <w:rsid w:val="003424BD"/>
    <w:rsid w:val="00342C65"/>
    <w:rsid w:val="00355085"/>
    <w:rsid w:val="00376BA2"/>
    <w:rsid w:val="0038574B"/>
    <w:rsid w:val="00396475"/>
    <w:rsid w:val="003A5165"/>
    <w:rsid w:val="003A6081"/>
    <w:rsid w:val="003A64BE"/>
    <w:rsid w:val="003B0A5E"/>
    <w:rsid w:val="003B765E"/>
    <w:rsid w:val="003C0F59"/>
    <w:rsid w:val="003C22DE"/>
    <w:rsid w:val="003C4979"/>
    <w:rsid w:val="003C4E83"/>
    <w:rsid w:val="003D2C00"/>
    <w:rsid w:val="003E34F3"/>
    <w:rsid w:val="003E61C1"/>
    <w:rsid w:val="00401EB3"/>
    <w:rsid w:val="00403060"/>
    <w:rsid w:val="00403860"/>
    <w:rsid w:val="004048BC"/>
    <w:rsid w:val="00406587"/>
    <w:rsid w:val="0041071F"/>
    <w:rsid w:val="0042293A"/>
    <w:rsid w:val="00431C6C"/>
    <w:rsid w:val="0043313E"/>
    <w:rsid w:val="00444374"/>
    <w:rsid w:val="00444A9E"/>
    <w:rsid w:val="0044610D"/>
    <w:rsid w:val="00451733"/>
    <w:rsid w:val="004576B2"/>
    <w:rsid w:val="00464D58"/>
    <w:rsid w:val="00467511"/>
    <w:rsid w:val="00483641"/>
    <w:rsid w:val="00486978"/>
    <w:rsid w:val="00491C3D"/>
    <w:rsid w:val="00492FB0"/>
    <w:rsid w:val="004D3E4A"/>
    <w:rsid w:val="004D7951"/>
    <w:rsid w:val="004E0E22"/>
    <w:rsid w:val="004E191D"/>
    <w:rsid w:val="004E7A58"/>
    <w:rsid w:val="004F2C2B"/>
    <w:rsid w:val="004F693E"/>
    <w:rsid w:val="0052391D"/>
    <w:rsid w:val="0052408C"/>
    <w:rsid w:val="00542872"/>
    <w:rsid w:val="00542CB6"/>
    <w:rsid w:val="0054401D"/>
    <w:rsid w:val="00546735"/>
    <w:rsid w:val="00561E12"/>
    <w:rsid w:val="00567873"/>
    <w:rsid w:val="00581022"/>
    <w:rsid w:val="00586A3D"/>
    <w:rsid w:val="005A2A52"/>
    <w:rsid w:val="005A3FC7"/>
    <w:rsid w:val="005A57BF"/>
    <w:rsid w:val="005A7385"/>
    <w:rsid w:val="005B5DDC"/>
    <w:rsid w:val="005C1A24"/>
    <w:rsid w:val="005C40BF"/>
    <w:rsid w:val="005C617D"/>
    <w:rsid w:val="005C660E"/>
    <w:rsid w:val="005C6E2A"/>
    <w:rsid w:val="005D0655"/>
    <w:rsid w:val="005E10EE"/>
    <w:rsid w:val="005E3651"/>
    <w:rsid w:val="005E4918"/>
    <w:rsid w:val="005E5BB2"/>
    <w:rsid w:val="005E7306"/>
    <w:rsid w:val="005E7432"/>
    <w:rsid w:val="005E7A41"/>
    <w:rsid w:val="005F6E31"/>
    <w:rsid w:val="006064CE"/>
    <w:rsid w:val="006145E0"/>
    <w:rsid w:val="00616EE0"/>
    <w:rsid w:val="00621DBA"/>
    <w:rsid w:val="006264EA"/>
    <w:rsid w:val="006304D6"/>
    <w:rsid w:val="00630D2B"/>
    <w:rsid w:val="0063249A"/>
    <w:rsid w:val="00635265"/>
    <w:rsid w:val="00644E71"/>
    <w:rsid w:val="00646207"/>
    <w:rsid w:val="00647193"/>
    <w:rsid w:val="006565CA"/>
    <w:rsid w:val="00660E8D"/>
    <w:rsid w:val="006614CE"/>
    <w:rsid w:val="00666A7D"/>
    <w:rsid w:val="006709C0"/>
    <w:rsid w:val="0067322F"/>
    <w:rsid w:val="006757B5"/>
    <w:rsid w:val="00676227"/>
    <w:rsid w:val="006808E4"/>
    <w:rsid w:val="0068492A"/>
    <w:rsid w:val="00684C40"/>
    <w:rsid w:val="00691017"/>
    <w:rsid w:val="0069629E"/>
    <w:rsid w:val="006972C0"/>
    <w:rsid w:val="006A0140"/>
    <w:rsid w:val="006B06F0"/>
    <w:rsid w:val="006B6CC0"/>
    <w:rsid w:val="006C17C0"/>
    <w:rsid w:val="006D25BF"/>
    <w:rsid w:val="006D2DEF"/>
    <w:rsid w:val="006D530B"/>
    <w:rsid w:val="006E06AF"/>
    <w:rsid w:val="006E3FB0"/>
    <w:rsid w:val="006F509C"/>
    <w:rsid w:val="006F50A3"/>
    <w:rsid w:val="007032EB"/>
    <w:rsid w:val="007135C9"/>
    <w:rsid w:val="00717113"/>
    <w:rsid w:val="00727AB1"/>
    <w:rsid w:val="00731FF7"/>
    <w:rsid w:val="00741883"/>
    <w:rsid w:val="0074365D"/>
    <w:rsid w:val="00747045"/>
    <w:rsid w:val="007471C6"/>
    <w:rsid w:val="00747ECC"/>
    <w:rsid w:val="007607BC"/>
    <w:rsid w:val="00764BC9"/>
    <w:rsid w:val="0077049A"/>
    <w:rsid w:val="0077390A"/>
    <w:rsid w:val="007748C6"/>
    <w:rsid w:val="0079442D"/>
    <w:rsid w:val="00797315"/>
    <w:rsid w:val="007A1E73"/>
    <w:rsid w:val="007A37DF"/>
    <w:rsid w:val="007B69E7"/>
    <w:rsid w:val="007C2D95"/>
    <w:rsid w:val="007D1C72"/>
    <w:rsid w:val="007D57DE"/>
    <w:rsid w:val="007D5B43"/>
    <w:rsid w:val="007D7978"/>
    <w:rsid w:val="007E0B85"/>
    <w:rsid w:val="007E2814"/>
    <w:rsid w:val="007E2C44"/>
    <w:rsid w:val="007F0B48"/>
    <w:rsid w:val="007F0CF4"/>
    <w:rsid w:val="007F3A09"/>
    <w:rsid w:val="007F7D8C"/>
    <w:rsid w:val="0080060B"/>
    <w:rsid w:val="0080134A"/>
    <w:rsid w:val="00810CB9"/>
    <w:rsid w:val="008113C3"/>
    <w:rsid w:val="0081482C"/>
    <w:rsid w:val="00814EC5"/>
    <w:rsid w:val="008238BC"/>
    <w:rsid w:val="00827663"/>
    <w:rsid w:val="00831EB2"/>
    <w:rsid w:val="00835AD8"/>
    <w:rsid w:val="0084201B"/>
    <w:rsid w:val="0084339B"/>
    <w:rsid w:val="00847EFC"/>
    <w:rsid w:val="008551E4"/>
    <w:rsid w:val="00871314"/>
    <w:rsid w:val="008722F1"/>
    <w:rsid w:val="0088680F"/>
    <w:rsid w:val="00891D3E"/>
    <w:rsid w:val="008A02A7"/>
    <w:rsid w:val="008A0AA4"/>
    <w:rsid w:val="008B4000"/>
    <w:rsid w:val="008B44FD"/>
    <w:rsid w:val="008C3859"/>
    <w:rsid w:val="008C568C"/>
    <w:rsid w:val="008C76C6"/>
    <w:rsid w:val="008D353D"/>
    <w:rsid w:val="008D66FF"/>
    <w:rsid w:val="008E05DC"/>
    <w:rsid w:val="008E0BDF"/>
    <w:rsid w:val="008E3C54"/>
    <w:rsid w:val="008F481B"/>
    <w:rsid w:val="0090202D"/>
    <w:rsid w:val="00904770"/>
    <w:rsid w:val="00906CB0"/>
    <w:rsid w:val="00925198"/>
    <w:rsid w:val="00926994"/>
    <w:rsid w:val="00940CF4"/>
    <w:rsid w:val="0094643C"/>
    <w:rsid w:val="009467F4"/>
    <w:rsid w:val="00950538"/>
    <w:rsid w:val="00955D91"/>
    <w:rsid w:val="00963E9A"/>
    <w:rsid w:val="009658DA"/>
    <w:rsid w:val="0096667C"/>
    <w:rsid w:val="00970C21"/>
    <w:rsid w:val="00976A4F"/>
    <w:rsid w:val="0099423F"/>
    <w:rsid w:val="009A3BBE"/>
    <w:rsid w:val="009A43AD"/>
    <w:rsid w:val="009A4949"/>
    <w:rsid w:val="009B176F"/>
    <w:rsid w:val="009C3E9D"/>
    <w:rsid w:val="009C5107"/>
    <w:rsid w:val="009C762D"/>
    <w:rsid w:val="009D1611"/>
    <w:rsid w:val="009E2202"/>
    <w:rsid w:val="009E3715"/>
    <w:rsid w:val="009E742F"/>
    <w:rsid w:val="009F0AD9"/>
    <w:rsid w:val="009F6FA6"/>
    <w:rsid w:val="00A01342"/>
    <w:rsid w:val="00A13A74"/>
    <w:rsid w:val="00A13F73"/>
    <w:rsid w:val="00A14B66"/>
    <w:rsid w:val="00A1677D"/>
    <w:rsid w:val="00A16CD9"/>
    <w:rsid w:val="00A173E2"/>
    <w:rsid w:val="00A2252A"/>
    <w:rsid w:val="00A3487C"/>
    <w:rsid w:val="00A4262A"/>
    <w:rsid w:val="00A50514"/>
    <w:rsid w:val="00A51F31"/>
    <w:rsid w:val="00A55294"/>
    <w:rsid w:val="00A5559D"/>
    <w:rsid w:val="00A6064A"/>
    <w:rsid w:val="00A952E9"/>
    <w:rsid w:val="00A965FC"/>
    <w:rsid w:val="00A9665E"/>
    <w:rsid w:val="00AA1545"/>
    <w:rsid w:val="00AA1EE7"/>
    <w:rsid w:val="00AB040C"/>
    <w:rsid w:val="00AC2470"/>
    <w:rsid w:val="00AC6AB7"/>
    <w:rsid w:val="00AD4F06"/>
    <w:rsid w:val="00AD5AFF"/>
    <w:rsid w:val="00AD5DB8"/>
    <w:rsid w:val="00AE4B3D"/>
    <w:rsid w:val="00AE6475"/>
    <w:rsid w:val="00AE6A93"/>
    <w:rsid w:val="00AE7036"/>
    <w:rsid w:val="00AF1946"/>
    <w:rsid w:val="00B00E8D"/>
    <w:rsid w:val="00B00FFE"/>
    <w:rsid w:val="00B014EC"/>
    <w:rsid w:val="00B02BE1"/>
    <w:rsid w:val="00B02E04"/>
    <w:rsid w:val="00B036E8"/>
    <w:rsid w:val="00B0642F"/>
    <w:rsid w:val="00B12EDC"/>
    <w:rsid w:val="00B13FD5"/>
    <w:rsid w:val="00B14BC2"/>
    <w:rsid w:val="00B2159E"/>
    <w:rsid w:val="00B32127"/>
    <w:rsid w:val="00B36903"/>
    <w:rsid w:val="00B41366"/>
    <w:rsid w:val="00B41F87"/>
    <w:rsid w:val="00B4792E"/>
    <w:rsid w:val="00B66F86"/>
    <w:rsid w:val="00B70B0F"/>
    <w:rsid w:val="00B717FF"/>
    <w:rsid w:val="00B7504E"/>
    <w:rsid w:val="00B76A19"/>
    <w:rsid w:val="00B8003B"/>
    <w:rsid w:val="00B80EF7"/>
    <w:rsid w:val="00B82F37"/>
    <w:rsid w:val="00B84AC1"/>
    <w:rsid w:val="00B84CFC"/>
    <w:rsid w:val="00B84FD6"/>
    <w:rsid w:val="00B85053"/>
    <w:rsid w:val="00B927BA"/>
    <w:rsid w:val="00B934D0"/>
    <w:rsid w:val="00BB0F95"/>
    <w:rsid w:val="00BB5A95"/>
    <w:rsid w:val="00BB5BE4"/>
    <w:rsid w:val="00BD1560"/>
    <w:rsid w:val="00BD553E"/>
    <w:rsid w:val="00BE308F"/>
    <w:rsid w:val="00BE6F2C"/>
    <w:rsid w:val="00BE7414"/>
    <w:rsid w:val="00BF14EC"/>
    <w:rsid w:val="00BF21C9"/>
    <w:rsid w:val="00BF60F0"/>
    <w:rsid w:val="00BF6E8E"/>
    <w:rsid w:val="00C05718"/>
    <w:rsid w:val="00C10D61"/>
    <w:rsid w:val="00C11FA3"/>
    <w:rsid w:val="00C22601"/>
    <w:rsid w:val="00C23D6B"/>
    <w:rsid w:val="00C24E2A"/>
    <w:rsid w:val="00C351A3"/>
    <w:rsid w:val="00C36D02"/>
    <w:rsid w:val="00C36D26"/>
    <w:rsid w:val="00C56BE4"/>
    <w:rsid w:val="00C62457"/>
    <w:rsid w:val="00C6538B"/>
    <w:rsid w:val="00C7794D"/>
    <w:rsid w:val="00C9659C"/>
    <w:rsid w:val="00C969E3"/>
    <w:rsid w:val="00CB53E1"/>
    <w:rsid w:val="00CB559B"/>
    <w:rsid w:val="00CB5A68"/>
    <w:rsid w:val="00CC2133"/>
    <w:rsid w:val="00CC4F88"/>
    <w:rsid w:val="00CC5452"/>
    <w:rsid w:val="00CD0865"/>
    <w:rsid w:val="00CD3FB0"/>
    <w:rsid w:val="00CF34A8"/>
    <w:rsid w:val="00CF4051"/>
    <w:rsid w:val="00CF6794"/>
    <w:rsid w:val="00D00880"/>
    <w:rsid w:val="00D043AB"/>
    <w:rsid w:val="00D0470E"/>
    <w:rsid w:val="00D1238B"/>
    <w:rsid w:val="00D20728"/>
    <w:rsid w:val="00D21D3A"/>
    <w:rsid w:val="00D32730"/>
    <w:rsid w:val="00D50312"/>
    <w:rsid w:val="00D53675"/>
    <w:rsid w:val="00D655FB"/>
    <w:rsid w:val="00D72483"/>
    <w:rsid w:val="00D762B3"/>
    <w:rsid w:val="00D86570"/>
    <w:rsid w:val="00D95A80"/>
    <w:rsid w:val="00D97E5C"/>
    <w:rsid w:val="00DA5C0E"/>
    <w:rsid w:val="00DA7689"/>
    <w:rsid w:val="00DB13DA"/>
    <w:rsid w:val="00DB3370"/>
    <w:rsid w:val="00DB4973"/>
    <w:rsid w:val="00DB5D60"/>
    <w:rsid w:val="00DB68E1"/>
    <w:rsid w:val="00DC2D3C"/>
    <w:rsid w:val="00DD15B9"/>
    <w:rsid w:val="00DE0651"/>
    <w:rsid w:val="00DE43A1"/>
    <w:rsid w:val="00DF0EDE"/>
    <w:rsid w:val="00E0702E"/>
    <w:rsid w:val="00E2398A"/>
    <w:rsid w:val="00E26830"/>
    <w:rsid w:val="00E31732"/>
    <w:rsid w:val="00E327FF"/>
    <w:rsid w:val="00E34587"/>
    <w:rsid w:val="00E40EAF"/>
    <w:rsid w:val="00E6170F"/>
    <w:rsid w:val="00E719F8"/>
    <w:rsid w:val="00E726A4"/>
    <w:rsid w:val="00E72D8D"/>
    <w:rsid w:val="00E762BF"/>
    <w:rsid w:val="00E80A17"/>
    <w:rsid w:val="00E917AD"/>
    <w:rsid w:val="00E93198"/>
    <w:rsid w:val="00E93910"/>
    <w:rsid w:val="00E9540D"/>
    <w:rsid w:val="00EA4041"/>
    <w:rsid w:val="00EA656B"/>
    <w:rsid w:val="00EA7A23"/>
    <w:rsid w:val="00EA7D96"/>
    <w:rsid w:val="00EB3121"/>
    <w:rsid w:val="00EC1335"/>
    <w:rsid w:val="00ED162E"/>
    <w:rsid w:val="00ED5168"/>
    <w:rsid w:val="00EE3405"/>
    <w:rsid w:val="00EE60F0"/>
    <w:rsid w:val="00EF0791"/>
    <w:rsid w:val="00F03654"/>
    <w:rsid w:val="00F05213"/>
    <w:rsid w:val="00F10F96"/>
    <w:rsid w:val="00F11B07"/>
    <w:rsid w:val="00F2321D"/>
    <w:rsid w:val="00F30D4D"/>
    <w:rsid w:val="00F50A08"/>
    <w:rsid w:val="00F5460E"/>
    <w:rsid w:val="00F94D00"/>
    <w:rsid w:val="00F95368"/>
    <w:rsid w:val="00F95A44"/>
    <w:rsid w:val="00F9796F"/>
    <w:rsid w:val="00F97D6E"/>
    <w:rsid w:val="00FA10AB"/>
    <w:rsid w:val="00FA17B0"/>
    <w:rsid w:val="00FC22D2"/>
    <w:rsid w:val="00FD0F17"/>
    <w:rsid w:val="00FD2BE2"/>
    <w:rsid w:val="00FD5B2C"/>
    <w:rsid w:val="00FD7AF1"/>
    <w:rsid w:val="00FE000A"/>
    <w:rsid w:val="00FE3A73"/>
    <w:rsid w:val="00FF2192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C0E3"/>
  <w15:chartTrackingRefBased/>
  <w15:docId w15:val="{6B055603-B151-42E1-9B19-CDAA5C1C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4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62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A5C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iklov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9F69-F071-41E7-87B0-68829E13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Кулик</dc:creator>
  <cp:keywords/>
  <dc:description/>
  <cp:lastModifiedBy>Любовь Кулик</cp:lastModifiedBy>
  <cp:revision>11</cp:revision>
  <dcterms:created xsi:type="dcterms:W3CDTF">2023-05-10T05:21:00Z</dcterms:created>
  <dcterms:modified xsi:type="dcterms:W3CDTF">2024-06-30T10:41:00Z</dcterms:modified>
</cp:coreProperties>
</file>