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B1" w:rsidRPr="00FB75B1" w:rsidRDefault="00FB75B1" w:rsidP="00FB75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Критерии оценки </w:t>
      </w:r>
      <w:bookmarkStart w:id="0" w:name="_GoBack"/>
      <w:bookmarkEnd w:id="0"/>
      <w:r w:rsidRPr="00FB75B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индивидуальных научных достижений</w:t>
      </w:r>
    </w:p>
    <w:p w:rsidR="00FB75B1" w:rsidRPr="00FB75B1" w:rsidRDefault="00FB75B1" w:rsidP="00FB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3282"/>
        <w:gridCol w:w="1415"/>
        <w:gridCol w:w="2840"/>
      </w:tblGrid>
      <w:tr w:rsidR="00FB75B1" w:rsidRPr="00FB75B1" w:rsidTr="00FB75B1">
        <w:trPr>
          <w:trHeight w:val="602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Максимум баллов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Примечания</w:t>
            </w:r>
          </w:p>
        </w:tc>
      </w:tr>
      <w:tr w:rsidR="00FB75B1" w:rsidRPr="00FB75B1" w:rsidTr="00FB75B1">
        <w:trPr>
          <w:trHeight w:val="1379"/>
          <w:tblCellSpacing w:w="0" w:type="dxa"/>
        </w:trPr>
        <w:tc>
          <w:tcPr>
            <w:tcW w:w="1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Научная публикация в журналах, входящих в Список МГУ, ядро РИНЦ, Web of Science </w:t>
            </w:r>
            <w:proofErr w:type="spellStart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Core</w:t>
            </w:r>
            <w:proofErr w:type="spellEnd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Collection</w:t>
            </w:r>
            <w:proofErr w:type="spellEnd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Scopus по тематике будущего исследования.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балла</w:t>
            </w: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статью</w:t>
            </w: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журнале из Дополнительного списка рецензируемых научных изданий из перечня, рекомендованного Минобрнауки России, в котором могут быть опубликованы научные результаты диссертаций (утвержден решением Ученого совета МГУ 18 декабря 2023 года), раздел «Экономические науки», </w:t>
            </w: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 не более 9 баллов.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 </w:t>
            </w: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представлении скриншота из наукометрических систем, подтверждающих индексацию статьи и/или активной, работающей ссылки на научную публикацию*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Баллы за статью, подготовленную более чем 3 соавторами, делятся на количество соавторов (если иное распределение работы соавторами не указано в статье).</w:t>
            </w:r>
          </w:p>
        </w:tc>
      </w:tr>
      <w:tr w:rsidR="00FB75B1" w:rsidRPr="00FB75B1" w:rsidTr="00FB75B1">
        <w:trPr>
          <w:trHeight w:val="763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 баллов за статью</w:t>
            </w: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журнале из ядра РИНЦ и (или) RSCI, </w:t>
            </w: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 не более 15 баллов.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5B1" w:rsidRPr="00FB75B1" w:rsidTr="00FB75B1">
        <w:trPr>
          <w:trHeight w:val="1484"/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баллов за статью</w:t>
            </w: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индексируемую в Web of Science </w:t>
            </w:r>
            <w:proofErr w:type="spellStart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Core</w:t>
            </w:r>
            <w:proofErr w:type="spellEnd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Collection</w:t>
            </w:r>
            <w:proofErr w:type="spellEnd"/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Scopus, </w:t>
            </w:r>
            <w:r w:rsidRPr="00FB75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 не более 20 баллов</w:t>
            </w: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5B1" w:rsidRPr="00FB75B1" w:rsidTr="00FB75B1">
        <w:trPr>
          <w:trHeight w:val="5871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балла за получение во время обучения в магистратуре/ специалитете именной стипендии вузовского, факультетского уровней, а также стипендии, присуждаемых научно-исследовательскими центрами и именные стипендии региональных органов власти;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балла за получение во время обучения в магистратуре/ специалитете стипендии Правительства РФ;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 балла за получение во время обучения в магистратуре/ специалитете стипендии Президента РФ;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баллов за получение Гранта Президента РФ для магистрантов.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представлении ссылки / скриншота приказа о назначении стипендии / гранта.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Учитываются баллы только за одну стипендию / грант (по выбору участника Конкурса).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B75B1" w:rsidRPr="00FB75B1" w:rsidTr="00FB75B1">
        <w:trPr>
          <w:trHeight w:val="4311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Участие в научных грантах и проектах по   тематике будущей диссертации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балла за участие в научных проектах по темам приоритетных направлений научных исследований факультета в рамках государственного задания МГУ (другой образовательной организации высшего образования); 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баллов за участие в качестве официального исполнителя работ по Грантам Президента РФ для государственной поддержки молодых российских ученых и по государственной поддержке ведущих научных школ РФ / по грантам Российского научного фонда.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представлении справки об участии и личном вкладе участника Конкурса в работу научного коллектива, работающего над научным исследованием по гранту / научному проекту. </w:t>
            </w:r>
          </w:p>
        </w:tc>
      </w:tr>
      <w:tr w:rsidR="00FB75B1" w:rsidRPr="00FB75B1" w:rsidTr="00FB75B1">
        <w:trPr>
          <w:trHeight w:val="3886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универсиадах, олимпиадах*, конкурсах*.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 - за победу в международных, а также всероссийских универсиадах, олимпиадах, конкурсах в области будущей диссертации*.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 представлении документальных подтверждений достижения.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Баллы за победу в нескольких конкурсах / олимпиадах не суммируются.</w:t>
            </w:r>
          </w:p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Баллы за победу в конкурсах и олимпиадах начисляются исключительно за индивидуальные достижения, командная победа не учитывается.</w:t>
            </w:r>
          </w:p>
        </w:tc>
      </w:tr>
      <w:tr w:rsidR="00FB75B1" w:rsidRPr="00FB75B1" w:rsidTr="00FB75B1">
        <w:trPr>
          <w:trHeight w:val="2010"/>
          <w:tblCellSpacing w:w="0" w:type="dxa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достижения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 баллов участникам трека интегрированной аспирантуры экономического факультета МГУ (при наличии рекомендации Рабочей группы трека), а также образовательных программ (треков) других факультетов МГУ или других высших учебных заведений, предполагающих интеграцию магистерской и аспирантской  программы обучения в области экономики, а также обладателям рекомендации Совета молодых ученых </w:t>
            </w: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научно-образовательного учреждения за высокие достижения в научной деятельности (с указанием конкретных достижений) при условии признания этих результатов Экспертной комиссией.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B75B1" w:rsidRPr="00FB75B1" w:rsidRDefault="00FB75B1" w:rsidP="00FB75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5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75B1" w:rsidRPr="00FB75B1" w:rsidRDefault="00FB75B1" w:rsidP="00FB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* </w:t>
      </w:r>
      <w:proofErr w:type="gramStart"/>
      <w:r w:rsidRPr="00FB75B1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gramEnd"/>
      <w:r w:rsidRPr="00FB75B1">
        <w:rPr>
          <w:rFonts w:ascii="Times New Roman" w:eastAsia="Times New Roman" w:hAnsi="Times New Roman" w:cs="Times New Roman"/>
          <w:color w:val="000000"/>
          <w:lang w:eastAsia="ru-RU"/>
        </w:rPr>
        <w:t xml:space="preserve"> случае, если ссылка оказывается неактивной/неработающей, Оргкомитет вправе запросить дополнительные подтверждения публикации, а в случае их непредставления Участником достижение может быть не учтено по решению Экспертной комиссии.  </w:t>
      </w:r>
    </w:p>
    <w:p w:rsidR="00FB75B1" w:rsidRPr="00FB75B1" w:rsidRDefault="00FB75B1" w:rsidP="00FB75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75B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</w:t>
      </w:r>
      <w:r w:rsidRPr="00FB75B1">
        <w:rPr>
          <w:rFonts w:ascii="Times New Roman" w:eastAsia="Times New Roman" w:hAnsi="Times New Roman" w:cs="Times New Roman"/>
          <w:color w:val="000000"/>
          <w:lang w:eastAsia="ru-RU"/>
        </w:rPr>
        <w:t xml:space="preserve">К числу важнейших универсиад и олимпиад по экономическим наукам, за призовые места в которых участнику могут быть начислены дополнительные баллы, относятся: Универсиада «Ломоносов», Олимпиада студентов и выпускников «Высшая лига», Всероссийская олимпиада студентов «Я - профессионал». Победители и призеры других научных конкурсов и олимпиад могут претендовать на получение дополнительных баллов по решению Экспертной комиссии.   </w:t>
      </w:r>
    </w:p>
    <w:p w:rsidR="00A169C8" w:rsidRDefault="00A169C8"/>
    <w:sectPr w:rsidR="00A169C8" w:rsidSect="00FB75B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B1"/>
    <w:rsid w:val="00A169C8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53688-B7C5-4837-B3A6-751CFD7B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075,bqiaagaaeyqcaaagaqoaaapqxgaabfheaaaaaaaaaaaaaaaaaaaaaaaaaaaaaaaaaaaaaaaaaaaaaaaaaaaaaaaaaaaaaaaaaaaaaaaaaaaaaaaaaaaaaaaaaaaaaaaaaaaaaaaaaaaaaaaaaaaaaaaaaaaaaaaaaaaaaaaaaaaaaaaaaaaaaaaaaaaaaaaaaaaaaaaaaaaaaaaaaaaaaaaaaaaaaaaaaaaaaaa"/>
    <w:basedOn w:val="a"/>
    <w:rsid w:val="00FB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B7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Рената Николаевна</dc:creator>
  <cp:keywords/>
  <dc:description/>
  <cp:lastModifiedBy>Ткаченко Рената Николаевна</cp:lastModifiedBy>
  <cp:revision>1</cp:revision>
  <dcterms:created xsi:type="dcterms:W3CDTF">2024-03-11T17:14:00Z</dcterms:created>
  <dcterms:modified xsi:type="dcterms:W3CDTF">2024-03-11T17:15:00Z</dcterms:modified>
</cp:coreProperties>
</file>