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06C1C" w:rsidRPr="00B06C1C" w:rsidRDefault="00B06C1C" w:rsidP="00B06C1C">
      <w:pPr>
        <w:suppressAutoHyphens w:val="0"/>
        <w:autoSpaceDE w:val="0"/>
        <w:autoSpaceDN w:val="0"/>
        <w:adjustRightInd w:val="0"/>
        <w:rPr>
          <w:b/>
          <w:bCs/>
          <w:lang w:val="ru-RU" w:eastAsia="ru-RU"/>
        </w:rPr>
      </w:pPr>
      <w:r w:rsidRPr="00B06C1C">
        <w:rPr>
          <w:b/>
          <w:bCs/>
          <w:lang w:val="ru-RU" w:eastAsia="ru-RU"/>
        </w:rPr>
        <w:t>ФЕДЕРАЛЬНОЕ ГОСУДАРСТВЕННОЕ БЮДЖЕТНОЕ ОБРАЗОВАТЕЛЬНОЕ</w:t>
      </w:r>
    </w:p>
    <w:p w:rsidR="00B06C1C" w:rsidRPr="00B06C1C" w:rsidRDefault="00B06C1C" w:rsidP="00B06C1C">
      <w:pPr>
        <w:suppressAutoHyphens w:val="0"/>
        <w:autoSpaceDE w:val="0"/>
        <w:autoSpaceDN w:val="0"/>
        <w:adjustRightInd w:val="0"/>
        <w:jc w:val="center"/>
        <w:rPr>
          <w:b/>
          <w:bCs/>
          <w:lang w:val="ru-RU" w:eastAsia="ru-RU"/>
        </w:rPr>
      </w:pPr>
      <w:r w:rsidRPr="00B06C1C">
        <w:rPr>
          <w:b/>
          <w:bCs/>
          <w:lang w:val="ru-RU" w:eastAsia="ru-RU"/>
        </w:rPr>
        <w:t>УЧРЕЖДЕНИЕ ВЫСШЕГО ОБРАЗОВАНИЯ</w:t>
      </w:r>
    </w:p>
    <w:p w:rsidR="00B06C1C" w:rsidRPr="00B06C1C" w:rsidRDefault="00B06C1C" w:rsidP="00B06C1C">
      <w:pPr>
        <w:suppressAutoHyphens w:val="0"/>
        <w:autoSpaceDE w:val="0"/>
        <w:autoSpaceDN w:val="0"/>
        <w:adjustRightInd w:val="0"/>
        <w:jc w:val="center"/>
        <w:rPr>
          <w:b/>
          <w:bCs/>
          <w:lang w:val="ru-RU" w:eastAsia="ru-RU"/>
        </w:rPr>
      </w:pPr>
      <w:r w:rsidRPr="00B06C1C">
        <w:rPr>
          <w:b/>
          <w:bCs/>
          <w:lang w:val="ru-RU" w:eastAsia="ru-RU"/>
        </w:rPr>
        <w:t>«МОСКОВСКИЙ ГОСУДАРСТВЕННЫЙ УНИВЕРСИТЕТ ИМЕНИ М.В.ЛОМОНОСОВА»</w:t>
      </w:r>
    </w:p>
    <w:p w:rsidR="00B06C1C" w:rsidRPr="00B06C1C" w:rsidRDefault="00B06C1C" w:rsidP="00B06C1C">
      <w:pPr>
        <w:suppressAutoHyphens w:val="0"/>
        <w:autoSpaceDE w:val="0"/>
        <w:autoSpaceDN w:val="0"/>
        <w:adjustRightInd w:val="0"/>
        <w:jc w:val="center"/>
        <w:rPr>
          <w:b/>
          <w:bCs/>
          <w:lang w:val="ru-RU" w:eastAsia="ru-RU"/>
        </w:rPr>
      </w:pPr>
    </w:p>
    <w:p w:rsidR="00B06C1C" w:rsidRPr="00B06C1C" w:rsidRDefault="00B06C1C" w:rsidP="00B06C1C">
      <w:pPr>
        <w:suppressAutoHyphens w:val="0"/>
        <w:autoSpaceDE w:val="0"/>
        <w:autoSpaceDN w:val="0"/>
        <w:adjustRightInd w:val="0"/>
        <w:jc w:val="center"/>
        <w:rPr>
          <w:b/>
          <w:bCs/>
          <w:lang w:val="ru-RU" w:eastAsia="ru-RU"/>
        </w:rPr>
      </w:pPr>
    </w:p>
    <w:p w:rsidR="00B06C1C" w:rsidRPr="00B06C1C" w:rsidRDefault="00B06C1C" w:rsidP="00B06C1C">
      <w:pPr>
        <w:suppressAutoHyphens w:val="0"/>
        <w:autoSpaceDE w:val="0"/>
        <w:autoSpaceDN w:val="0"/>
        <w:adjustRightInd w:val="0"/>
        <w:jc w:val="center"/>
        <w:rPr>
          <w:lang w:val="ru-RU" w:eastAsia="ru-RU"/>
        </w:rPr>
      </w:pPr>
      <w:r w:rsidRPr="00B06C1C">
        <w:rPr>
          <w:lang w:val="ru-RU" w:eastAsia="ru-RU"/>
        </w:rPr>
        <w:t>ЭКОНОМИЧЕСКИЙ ФАКУЛЬТЕТ</w:t>
      </w:r>
    </w:p>
    <w:p w:rsidR="00B06C1C" w:rsidRPr="00B06C1C" w:rsidRDefault="00B06C1C" w:rsidP="00B06C1C">
      <w:pPr>
        <w:suppressAutoHyphens w:val="0"/>
        <w:autoSpaceDE w:val="0"/>
        <w:autoSpaceDN w:val="0"/>
        <w:adjustRightInd w:val="0"/>
        <w:jc w:val="center"/>
        <w:rPr>
          <w:lang w:val="ru-RU" w:eastAsia="ru-RU"/>
        </w:rPr>
      </w:pPr>
    </w:p>
    <w:p w:rsidR="00B06C1C" w:rsidRPr="00B06C1C" w:rsidRDefault="00B06C1C" w:rsidP="00B06C1C">
      <w:pPr>
        <w:suppressAutoHyphens w:val="0"/>
        <w:autoSpaceDE w:val="0"/>
        <w:autoSpaceDN w:val="0"/>
        <w:adjustRightInd w:val="0"/>
        <w:jc w:val="center"/>
        <w:rPr>
          <w:lang w:val="ru-RU" w:eastAsia="ru-RU"/>
        </w:rPr>
      </w:pPr>
    </w:p>
    <w:p w:rsidR="00B06C1C" w:rsidRPr="00B06C1C" w:rsidRDefault="00B06C1C" w:rsidP="00B06C1C">
      <w:pPr>
        <w:suppressAutoHyphens w:val="0"/>
        <w:autoSpaceDE w:val="0"/>
        <w:autoSpaceDN w:val="0"/>
        <w:adjustRightInd w:val="0"/>
        <w:jc w:val="center"/>
        <w:rPr>
          <w:lang w:val="ru-RU" w:eastAsia="ru-RU"/>
        </w:rPr>
      </w:pPr>
    </w:p>
    <w:tbl>
      <w:tblPr>
        <w:tblW w:w="5825" w:type="dxa"/>
        <w:tblInd w:w="4503" w:type="dxa"/>
        <w:tblLook w:val="01E0" w:firstRow="1" w:lastRow="1" w:firstColumn="1" w:lastColumn="1" w:noHBand="0" w:noVBand="0"/>
      </w:tblPr>
      <w:tblGrid>
        <w:gridCol w:w="5825"/>
      </w:tblGrid>
      <w:tr w:rsidR="00B06C1C" w:rsidRPr="00B06C1C" w:rsidTr="00011EF1">
        <w:trPr>
          <w:cantSplit/>
          <w:trHeight w:val="733"/>
        </w:trPr>
        <w:tc>
          <w:tcPr>
            <w:tcW w:w="5825" w:type="dxa"/>
          </w:tcPr>
          <w:p w:rsidR="00B06C1C" w:rsidRPr="00B06C1C" w:rsidRDefault="00B06C1C" w:rsidP="00B06C1C">
            <w:pPr>
              <w:suppressAutoHyphens w:val="0"/>
              <w:jc w:val="center"/>
              <w:rPr>
                <w:lang w:val="ru-RU" w:eastAsia="ru-RU"/>
              </w:rPr>
            </w:pPr>
            <w:r w:rsidRPr="00B06C1C">
              <w:rPr>
                <w:lang w:val="ru-RU" w:eastAsia="ru-RU"/>
              </w:rPr>
              <w:t>«УТВЕРЖДАЮ»</w:t>
            </w:r>
          </w:p>
          <w:p w:rsidR="00B06C1C" w:rsidRPr="00B06C1C" w:rsidRDefault="00B06C1C" w:rsidP="00B06C1C">
            <w:pPr>
              <w:suppressAutoHyphens w:val="0"/>
              <w:jc w:val="center"/>
              <w:rPr>
                <w:lang w:val="ru-RU" w:eastAsia="ru-RU"/>
              </w:rPr>
            </w:pPr>
          </w:p>
          <w:p w:rsidR="00B06C1C" w:rsidRPr="00B06C1C" w:rsidRDefault="00B06C1C" w:rsidP="00B06C1C">
            <w:pPr>
              <w:suppressAutoHyphens w:val="0"/>
              <w:jc w:val="center"/>
              <w:rPr>
                <w:lang w:val="ru-RU" w:eastAsia="ru-RU"/>
              </w:rPr>
            </w:pPr>
            <w:r w:rsidRPr="00B06C1C">
              <w:rPr>
                <w:lang w:val="ru-RU" w:eastAsia="ru-RU"/>
              </w:rPr>
              <w:t>Декан экономического факультета МГУ</w:t>
            </w:r>
          </w:p>
          <w:p w:rsidR="00B06C1C" w:rsidRPr="00B06C1C" w:rsidRDefault="00674AE2" w:rsidP="00B06C1C">
            <w:pPr>
              <w:suppressAutoHyphens w:val="0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профессор</w:t>
            </w:r>
            <w:r w:rsidR="00B06C1C" w:rsidRPr="00B06C1C">
              <w:rPr>
                <w:lang w:val="ru-RU" w:eastAsia="ru-RU"/>
              </w:rPr>
              <w:t xml:space="preserve"> _____________ </w:t>
            </w:r>
            <w:proofErr w:type="spellStart"/>
            <w:r w:rsidR="00B06C1C" w:rsidRPr="00B06C1C">
              <w:rPr>
                <w:lang w:val="ru-RU" w:eastAsia="ru-RU"/>
              </w:rPr>
              <w:t>А.А.Аузан</w:t>
            </w:r>
            <w:proofErr w:type="spellEnd"/>
          </w:p>
          <w:p w:rsidR="00B06C1C" w:rsidRPr="00B06C1C" w:rsidRDefault="00B06C1C" w:rsidP="00B06C1C">
            <w:pPr>
              <w:suppressAutoHyphens w:val="0"/>
              <w:jc w:val="center"/>
              <w:rPr>
                <w:lang w:val="ru-RU" w:eastAsia="ru-RU"/>
              </w:rPr>
            </w:pPr>
          </w:p>
          <w:p w:rsidR="00B06C1C" w:rsidRPr="00B06C1C" w:rsidRDefault="00B06C1C" w:rsidP="00B06C1C">
            <w:pPr>
              <w:suppressAutoHyphens w:val="0"/>
              <w:jc w:val="center"/>
              <w:rPr>
                <w:lang w:val="ru-RU" w:eastAsia="ru-RU"/>
              </w:rPr>
            </w:pPr>
            <w:r w:rsidRPr="00B06C1C">
              <w:rPr>
                <w:lang w:val="ru-RU" w:eastAsia="ru-RU"/>
              </w:rPr>
              <w:t>«» ……….. 2017 год</w:t>
            </w:r>
          </w:p>
          <w:p w:rsidR="00B06C1C" w:rsidRPr="00B06C1C" w:rsidRDefault="00B06C1C" w:rsidP="00B06C1C">
            <w:pPr>
              <w:suppressAutoHyphens w:val="0"/>
              <w:rPr>
                <w:lang w:val="ru-RU" w:eastAsia="ru-RU"/>
              </w:rPr>
            </w:pPr>
          </w:p>
        </w:tc>
      </w:tr>
      <w:tr w:rsidR="00B06C1C" w:rsidRPr="00B06C1C" w:rsidTr="00011EF1">
        <w:trPr>
          <w:trHeight w:val="431"/>
        </w:trPr>
        <w:tc>
          <w:tcPr>
            <w:tcW w:w="5825" w:type="dxa"/>
          </w:tcPr>
          <w:p w:rsidR="00B06C1C" w:rsidRPr="00B06C1C" w:rsidRDefault="00B06C1C" w:rsidP="00B06C1C">
            <w:pPr>
              <w:suppressAutoHyphens w:val="0"/>
              <w:rPr>
                <w:lang w:val="ru-RU" w:eastAsia="ru-RU"/>
              </w:rPr>
            </w:pPr>
          </w:p>
        </w:tc>
      </w:tr>
    </w:tbl>
    <w:p w:rsidR="00B06C1C" w:rsidRPr="00B06C1C" w:rsidRDefault="00B06C1C" w:rsidP="00B06C1C">
      <w:pPr>
        <w:suppressAutoHyphens w:val="0"/>
        <w:autoSpaceDE w:val="0"/>
        <w:autoSpaceDN w:val="0"/>
        <w:adjustRightInd w:val="0"/>
        <w:rPr>
          <w:lang w:val="ru-RU" w:eastAsia="ru-RU"/>
        </w:rPr>
      </w:pPr>
    </w:p>
    <w:p w:rsidR="00B06C1C" w:rsidRPr="00B06C1C" w:rsidRDefault="00B06C1C" w:rsidP="00B06C1C">
      <w:pPr>
        <w:suppressAutoHyphens w:val="0"/>
        <w:autoSpaceDE w:val="0"/>
        <w:autoSpaceDN w:val="0"/>
        <w:adjustRightInd w:val="0"/>
        <w:jc w:val="center"/>
        <w:rPr>
          <w:lang w:val="ru-RU" w:eastAsia="ru-RU"/>
        </w:rPr>
      </w:pPr>
    </w:p>
    <w:p w:rsidR="00B06C1C" w:rsidRPr="00B06C1C" w:rsidRDefault="00B06C1C" w:rsidP="00B06C1C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 w:eastAsia="ru-RU"/>
        </w:rPr>
      </w:pPr>
      <w:r w:rsidRPr="00B06C1C">
        <w:rPr>
          <w:b/>
          <w:bCs/>
          <w:sz w:val="28"/>
          <w:szCs w:val="28"/>
          <w:lang w:val="ru-RU" w:eastAsia="ru-RU"/>
        </w:rPr>
        <w:t>РАБОЧАЯ ПРОГРАММА ДИСЦИПЛИНЫ</w:t>
      </w:r>
    </w:p>
    <w:p w:rsidR="00B06C1C" w:rsidRPr="00B06C1C" w:rsidRDefault="00B06C1C" w:rsidP="00B06C1C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 w:eastAsia="ru-RU"/>
        </w:rPr>
      </w:pPr>
    </w:p>
    <w:p w:rsidR="00B06C1C" w:rsidRPr="00B06C1C" w:rsidRDefault="00B03A63" w:rsidP="00B06C1C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 w:eastAsia="ru-RU"/>
        </w:rPr>
      </w:pPr>
      <w:r>
        <w:rPr>
          <w:b/>
          <w:bCs/>
          <w:sz w:val="28"/>
          <w:szCs w:val="28"/>
          <w:lang w:val="ru-RU" w:eastAsia="ru-RU"/>
        </w:rPr>
        <w:t>Преддипломная практика</w:t>
      </w:r>
    </w:p>
    <w:p w:rsidR="00B06C1C" w:rsidRPr="00B06C1C" w:rsidRDefault="00B06C1C" w:rsidP="00B06C1C">
      <w:pPr>
        <w:suppressAutoHyphens w:val="0"/>
        <w:autoSpaceDE w:val="0"/>
        <w:autoSpaceDN w:val="0"/>
        <w:adjustRightInd w:val="0"/>
        <w:jc w:val="center"/>
        <w:rPr>
          <w:i/>
          <w:sz w:val="28"/>
          <w:szCs w:val="28"/>
          <w:lang w:val="ru-RU" w:eastAsia="ru-RU"/>
        </w:rPr>
      </w:pPr>
    </w:p>
    <w:p w:rsidR="00B06C1C" w:rsidRPr="00B06C1C" w:rsidRDefault="00B06C1C" w:rsidP="00B06C1C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val="ru-RU" w:eastAsia="ru-RU"/>
        </w:rPr>
      </w:pPr>
      <w:r w:rsidRPr="00B06C1C">
        <w:rPr>
          <w:sz w:val="28"/>
          <w:szCs w:val="28"/>
          <w:lang w:val="ru-RU" w:eastAsia="ru-RU"/>
        </w:rPr>
        <w:t>Уровень высшего образования</w:t>
      </w:r>
    </w:p>
    <w:p w:rsidR="00B06C1C" w:rsidRPr="00B06C1C" w:rsidRDefault="00B06C1C" w:rsidP="00B06C1C">
      <w:pPr>
        <w:suppressAutoHyphens w:val="0"/>
        <w:autoSpaceDE w:val="0"/>
        <w:autoSpaceDN w:val="0"/>
        <w:adjustRightInd w:val="0"/>
        <w:jc w:val="center"/>
        <w:rPr>
          <w:b/>
          <w:bCs/>
          <w:i/>
          <w:sz w:val="28"/>
          <w:szCs w:val="28"/>
          <w:lang w:val="ru-RU" w:eastAsia="ru-RU"/>
        </w:rPr>
      </w:pPr>
      <w:r w:rsidRPr="00B06C1C">
        <w:rPr>
          <w:b/>
          <w:bCs/>
          <w:i/>
          <w:sz w:val="28"/>
          <w:szCs w:val="28"/>
          <w:lang w:val="ru-RU" w:eastAsia="ru-RU"/>
        </w:rPr>
        <w:t>Магистратура</w:t>
      </w:r>
    </w:p>
    <w:p w:rsidR="00B06C1C" w:rsidRPr="00B06C1C" w:rsidRDefault="00B06C1C" w:rsidP="00B06C1C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val="ru-RU" w:eastAsia="ru-RU"/>
        </w:rPr>
      </w:pPr>
    </w:p>
    <w:p w:rsidR="00B06C1C" w:rsidRPr="00B06C1C" w:rsidRDefault="00B06C1C" w:rsidP="00B06C1C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val="ru-RU" w:eastAsia="ru-RU"/>
        </w:rPr>
      </w:pPr>
      <w:r w:rsidRPr="00B06C1C">
        <w:rPr>
          <w:sz w:val="28"/>
          <w:szCs w:val="28"/>
          <w:lang w:val="ru-RU" w:eastAsia="ru-RU"/>
        </w:rPr>
        <w:t xml:space="preserve">Направление подготовки (специальность) </w:t>
      </w:r>
    </w:p>
    <w:p w:rsidR="00B06C1C" w:rsidRPr="00B06C1C" w:rsidRDefault="00B03A63" w:rsidP="00B03A63">
      <w:pPr>
        <w:suppressAutoHyphens w:val="0"/>
        <w:autoSpaceDE w:val="0"/>
        <w:autoSpaceDN w:val="0"/>
        <w:adjustRightInd w:val="0"/>
        <w:jc w:val="center"/>
        <w:rPr>
          <w:b/>
          <w:bCs/>
          <w:i/>
          <w:sz w:val="28"/>
          <w:szCs w:val="28"/>
          <w:lang w:val="ru-RU"/>
        </w:rPr>
      </w:pPr>
      <w:r w:rsidRPr="0086095E">
        <w:rPr>
          <w:b/>
          <w:bCs/>
          <w:i/>
          <w:sz w:val="28"/>
          <w:szCs w:val="28"/>
          <w:lang w:val="ru-RU"/>
        </w:rPr>
        <w:t>38.04.08 Финансы и кредит</w:t>
      </w:r>
    </w:p>
    <w:p w:rsidR="00B06C1C" w:rsidRPr="00B06C1C" w:rsidRDefault="00B06C1C" w:rsidP="00B06C1C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 w:eastAsia="ru-RU"/>
        </w:rPr>
      </w:pPr>
    </w:p>
    <w:p w:rsidR="00B06C1C" w:rsidRPr="00B06C1C" w:rsidRDefault="00B06C1C" w:rsidP="00B06C1C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val="ru-RU" w:eastAsia="ru-RU"/>
        </w:rPr>
      </w:pPr>
      <w:r w:rsidRPr="00B06C1C">
        <w:rPr>
          <w:sz w:val="28"/>
          <w:szCs w:val="28"/>
          <w:lang w:val="ru-RU" w:eastAsia="ru-RU"/>
        </w:rPr>
        <w:t>Направленность (профиль) ОПОП</w:t>
      </w:r>
    </w:p>
    <w:p w:rsidR="00B06C1C" w:rsidRPr="00B06C1C" w:rsidRDefault="00B03A63" w:rsidP="00B06C1C">
      <w:pPr>
        <w:suppressAutoHyphens w:val="0"/>
        <w:autoSpaceDE w:val="0"/>
        <w:autoSpaceDN w:val="0"/>
        <w:adjustRightInd w:val="0"/>
        <w:jc w:val="center"/>
        <w:rPr>
          <w:b/>
          <w:bCs/>
          <w:i/>
          <w:sz w:val="28"/>
          <w:szCs w:val="28"/>
          <w:lang w:val="ru-RU" w:eastAsia="ru-RU"/>
        </w:rPr>
      </w:pPr>
      <w:r>
        <w:rPr>
          <w:b/>
          <w:bCs/>
          <w:i/>
          <w:sz w:val="28"/>
          <w:szCs w:val="28"/>
          <w:lang w:val="ru-RU" w:eastAsia="ru-RU"/>
        </w:rPr>
        <w:t>Международная корпоративная отчётность и аудит</w:t>
      </w:r>
    </w:p>
    <w:p w:rsidR="00B06C1C" w:rsidRDefault="00B06C1C" w:rsidP="00B06C1C">
      <w:pPr>
        <w:suppressAutoHyphens w:val="0"/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color w:val="C00000"/>
          <w:lang w:val="ru-RU" w:eastAsia="ru-RU"/>
        </w:rPr>
      </w:pPr>
    </w:p>
    <w:p w:rsidR="00742548" w:rsidRPr="00B06C1C" w:rsidRDefault="00742548" w:rsidP="00B06C1C">
      <w:pPr>
        <w:suppressAutoHyphens w:val="0"/>
        <w:autoSpaceDE w:val="0"/>
        <w:autoSpaceDN w:val="0"/>
        <w:adjustRightInd w:val="0"/>
        <w:rPr>
          <w:sz w:val="28"/>
          <w:szCs w:val="28"/>
          <w:lang w:val="ru-RU" w:eastAsia="ru-RU"/>
        </w:rPr>
      </w:pPr>
    </w:p>
    <w:p w:rsidR="00B06C1C" w:rsidRPr="00B06C1C" w:rsidRDefault="00B06C1C" w:rsidP="00B06C1C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val="ru-RU" w:eastAsia="ru-RU"/>
        </w:rPr>
      </w:pPr>
      <w:r w:rsidRPr="00B06C1C">
        <w:rPr>
          <w:sz w:val="28"/>
          <w:szCs w:val="28"/>
          <w:lang w:val="ru-RU" w:eastAsia="ru-RU"/>
        </w:rPr>
        <w:t>Форма обучения</w:t>
      </w:r>
    </w:p>
    <w:p w:rsidR="00B06C1C" w:rsidRPr="00B06C1C" w:rsidRDefault="00B06C1C" w:rsidP="00B06C1C">
      <w:pPr>
        <w:suppressAutoHyphens w:val="0"/>
        <w:autoSpaceDE w:val="0"/>
        <w:autoSpaceDN w:val="0"/>
        <w:adjustRightInd w:val="0"/>
        <w:jc w:val="center"/>
        <w:rPr>
          <w:b/>
          <w:bCs/>
          <w:i/>
          <w:sz w:val="28"/>
          <w:szCs w:val="28"/>
          <w:lang w:val="ru-RU" w:eastAsia="ru-RU"/>
        </w:rPr>
      </w:pPr>
      <w:r w:rsidRPr="00B06C1C">
        <w:rPr>
          <w:b/>
          <w:bCs/>
          <w:i/>
          <w:sz w:val="28"/>
          <w:szCs w:val="28"/>
          <w:lang w:val="ru-RU" w:eastAsia="ru-RU"/>
        </w:rPr>
        <w:t>очная</w:t>
      </w:r>
    </w:p>
    <w:p w:rsidR="00B06C1C" w:rsidRPr="00B06C1C" w:rsidRDefault="00B06C1C" w:rsidP="00B06C1C">
      <w:pPr>
        <w:suppressAutoHyphens w:val="0"/>
        <w:autoSpaceDE w:val="0"/>
        <w:autoSpaceDN w:val="0"/>
        <w:adjustRightInd w:val="0"/>
        <w:rPr>
          <w:b/>
          <w:bCs/>
          <w:sz w:val="28"/>
          <w:szCs w:val="28"/>
          <w:lang w:val="ru-RU" w:eastAsia="ru-RU"/>
        </w:rPr>
      </w:pPr>
    </w:p>
    <w:p w:rsidR="00B06C1C" w:rsidRPr="00B06C1C" w:rsidRDefault="00B06C1C" w:rsidP="00B06C1C">
      <w:pPr>
        <w:suppressAutoHyphens w:val="0"/>
        <w:autoSpaceDE w:val="0"/>
        <w:autoSpaceDN w:val="0"/>
        <w:adjustRightInd w:val="0"/>
        <w:rPr>
          <w:b/>
          <w:bCs/>
          <w:sz w:val="28"/>
          <w:szCs w:val="28"/>
          <w:lang w:val="ru-RU" w:eastAsia="ru-RU"/>
        </w:rPr>
      </w:pPr>
    </w:p>
    <w:p w:rsidR="00B06C1C" w:rsidRPr="00B06C1C" w:rsidRDefault="00B06C1C" w:rsidP="00B06C1C">
      <w:pPr>
        <w:suppressAutoHyphens w:val="0"/>
        <w:autoSpaceDE w:val="0"/>
        <w:autoSpaceDN w:val="0"/>
        <w:adjustRightInd w:val="0"/>
        <w:rPr>
          <w:b/>
          <w:bCs/>
          <w:sz w:val="28"/>
          <w:szCs w:val="28"/>
          <w:lang w:val="ru-RU" w:eastAsia="ru-RU"/>
        </w:rPr>
      </w:pPr>
    </w:p>
    <w:p w:rsidR="00B06C1C" w:rsidRPr="00B06C1C" w:rsidRDefault="00B06C1C" w:rsidP="00B06C1C">
      <w:pPr>
        <w:suppressAutoHyphens w:val="0"/>
        <w:autoSpaceDE w:val="0"/>
        <w:autoSpaceDN w:val="0"/>
        <w:adjustRightInd w:val="0"/>
        <w:rPr>
          <w:b/>
          <w:bCs/>
          <w:sz w:val="28"/>
          <w:szCs w:val="28"/>
          <w:lang w:val="ru-RU" w:eastAsia="ru-RU"/>
        </w:rPr>
      </w:pPr>
    </w:p>
    <w:p w:rsidR="00B06C1C" w:rsidRPr="00B06C1C" w:rsidRDefault="00B06C1C" w:rsidP="00B06C1C">
      <w:pPr>
        <w:suppressAutoHyphens w:val="0"/>
        <w:autoSpaceDE w:val="0"/>
        <w:autoSpaceDN w:val="0"/>
        <w:adjustRightInd w:val="0"/>
        <w:jc w:val="right"/>
        <w:rPr>
          <w:rFonts w:ascii="TimesNewRomanPSMT" w:hAnsi="TimesNewRomanPSMT" w:cs="TimesNewRomanPSMT"/>
          <w:lang w:val="ru-RU" w:eastAsia="ru-RU"/>
        </w:rPr>
      </w:pPr>
      <w:r w:rsidRPr="00B06C1C">
        <w:rPr>
          <w:rFonts w:ascii="TimesNewRomanPSMT" w:hAnsi="TimesNewRomanPSMT" w:cs="TimesNewRomanPSMT"/>
          <w:lang w:val="ru-RU" w:eastAsia="ru-RU"/>
        </w:rPr>
        <w:t>Рабочая программа рассмотрена и одобрена</w:t>
      </w:r>
    </w:p>
    <w:p w:rsidR="00B06C1C" w:rsidRPr="00B06C1C" w:rsidRDefault="00B06C1C" w:rsidP="00B06C1C">
      <w:pPr>
        <w:suppressAutoHyphens w:val="0"/>
        <w:autoSpaceDE w:val="0"/>
        <w:autoSpaceDN w:val="0"/>
        <w:adjustRightInd w:val="0"/>
        <w:jc w:val="right"/>
        <w:rPr>
          <w:rFonts w:ascii="TimesNewRomanPS-ItalicMT" w:hAnsi="TimesNewRomanPS-ItalicMT" w:cs="TimesNewRomanPS-ItalicMT"/>
          <w:i/>
          <w:iCs/>
          <w:lang w:val="ru-RU" w:eastAsia="ru-RU"/>
        </w:rPr>
      </w:pPr>
      <w:r w:rsidRPr="00B06C1C">
        <w:rPr>
          <w:rFonts w:ascii="TimesNewRomanPS-ItalicMT" w:hAnsi="TimesNewRomanPS-ItalicMT" w:cs="TimesNewRomanPS-ItalicMT"/>
          <w:i/>
          <w:iCs/>
          <w:lang w:val="ru-RU" w:eastAsia="ru-RU"/>
        </w:rPr>
        <w:t>Учебно-методической комиссией экономического факультета</w:t>
      </w:r>
    </w:p>
    <w:p w:rsidR="00B06C1C" w:rsidRPr="00B06C1C" w:rsidRDefault="00B06C1C" w:rsidP="00B06C1C">
      <w:pPr>
        <w:suppressAutoHyphens w:val="0"/>
        <w:autoSpaceDE w:val="0"/>
        <w:autoSpaceDN w:val="0"/>
        <w:adjustRightInd w:val="0"/>
        <w:jc w:val="right"/>
        <w:rPr>
          <w:b/>
          <w:bCs/>
          <w:sz w:val="28"/>
          <w:szCs w:val="28"/>
          <w:lang w:val="ru-RU" w:eastAsia="ru-RU"/>
        </w:rPr>
      </w:pPr>
      <w:r w:rsidRPr="00B06C1C">
        <w:rPr>
          <w:rFonts w:ascii="TimesNewRomanPSMT" w:hAnsi="TimesNewRomanPSMT" w:cs="TimesNewRomanPSMT"/>
          <w:lang w:val="ru-RU" w:eastAsia="ru-RU"/>
        </w:rPr>
        <w:t>(протокол №__________, дата)</w:t>
      </w:r>
    </w:p>
    <w:p w:rsidR="00B06C1C" w:rsidRPr="00B06C1C" w:rsidRDefault="00B06C1C" w:rsidP="00B06C1C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val="ru-RU" w:eastAsia="ru-RU"/>
        </w:rPr>
      </w:pPr>
    </w:p>
    <w:p w:rsidR="00B06C1C" w:rsidRPr="00B06C1C" w:rsidRDefault="00B06C1C" w:rsidP="00B06C1C">
      <w:pPr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val="ru-RU" w:eastAsia="ru-RU"/>
        </w:rPr>
      </w:pPr>
    </w:p>
    <w:p w:rsidR="00B06C1C" w:rsidRPr="00B06C1C" w:rsidRDefault="00B06C1C" w:rsidP="00B06C1C">
      <w:pPr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val="ru-RU" w:eastAsia="ru-RU"/>
        </w:rPr>
      </w:pPr>
    </w:p>
    <w:p w:rsidR="00B06C1C" w:rsidRPr="00B06C1C" w:rsidRDefault="00B06C1C" w:rsidP="00B06C1C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val="ru-RU" w:eastAsia="ru-RU"/>
        </w:rPr>
        <w:sectPr w:rsidR="00B06C1C" w:rsidRPr="00B06C1C" w:rsidSect="00011EF1">
          <w:footerReference w:type="default" r:id="rId8"/>
          <w:pgSz w:w="11904" w:h="16838"/>
          <w:pgMar w:top="1134" w:right="851" w:bottom="1134" w:left="1701" w:header="624" w:footer="624" w:gutter="0"/>
          <w:pgNumType w:start="1"/>
          <w:cols w:space="720"/>
          <w:noEndnote/>
          <w:titlePg/>
          <w:docGrid w:linePitch="272"/>
        </w:sectPr>
      </w:pPr>
      <w:r w:rsidRPr="00B06C1C">
        <w:rPr>
          <w:sz w:val="28"/>
          <w:szCs w:val="28"/>
          <w:lang w:val="ru-RU" w:eastAsia="ru-RU"/>
        </w:rPr>
        <w:t>Москва</w:t>
      </w:r>
      <w:r w:rsidR="00B54303">
        <w:rPr>
          <w:sz w:val="28"/>
          <w:szCs w:val="28"/>
          <w:lang w:val="ru-RU" w:eastAsia="ru-RU"/>
        </w:rPr>
        <w:t xml:space="preserve"> 20__________</w:t>
      </w:r>
    </w:p>
    <w:p w:rsidR="00B03A63" w:rsidRDefault="00B03A63" w:rsidP="00B03A63">
      <w:pPr>
        <w:rPr>
          <w:i/>
          <w:iCs/>
          <w:lang w:val="ru-RU" w:eastAsia="ru-RU"/>
        </w:rPr>
      </w:pPr>
      <w:r w:rsidRPr="0086095E">
        <w:rPr>
          <w:i/>
          <w:iCs/>
          <w:lang w:val="ru-RU"/>
        </w:rPr>
        <w:lastRenderedPageBreak/>
        <w:t>На оборотной стороне титульного листа указывается:</w:t>
      </w:r>
    </w:p>
    <w:p w:rsidR="00B03A63" w:rsidRPr="0086095E" w:rsidRDefault="00B03A63" w:rsidP="00B03A63">
      <w:pPr>
        <w:rPr>
          <w:i/>
          <w:iCs/>
          <w:lang w:val="ru-RU"/>
        </w:rPr>
      </w:pPr>
    </w:p>
    <w:p w:rsidR="00B03A63" w:rsidRPr="0086095E" w:rsidRDefault="00B03A63" w:rsidP="00B03A63">
      <w:pPr>
        <w:jc w:val="both"/>
        <w:rPr>
          <w:lang w:val="ru-RU"/>
        </w:rPr>
      </w:pPr>
      <w:r w:rsidRPr="0086095E">
        <w:rPr>
          <w:lang w:val="ru-RU"/>
        </w:rPr>
        <w:t>Рабочая программа дисциплины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«</w:t>
      </w:r>
      <w:r w:rsidRPr="0086095E">
        <w:rPr>
          <w:bCs/>
          <w:lang w:val="ru-RU"/>
        </w:rPr>
        <w:t>38.04.08 Финансы и кредит</w:t>
      </w:r>
      <w:r w:rsidRPr="0086095E">
        <w:rPr>
          <w:lang w:val="ru-RU"/>
        </w:rPr>
        <w:t>» магистратуры</w:t>
      </w:r>
    </w:p>
    <w:p w:rsidR="00B03A63" w:rsidRPr="0086095E" w:rsidRDefault="00B03A63" w:rsidP="00B03A63">
      <w:pPr>
        <w:jc w:val="both"/>
        <w:rPr>
          <w:b/>
          <w:bCs/>
          <w:lang w:val="ru-RU"/>
        </w:rPr>
      </w:pPr>
    </w:p>
    <w:p w:rsidR="00B03A63" w:rsidRPr="0086095E" w:rsidRDefault="00B03A63" w:rsidP="00B03A63">
      <w:pPr>
        <w:jc w:val="both"/>
        <w:rPr>
          <w:b/>
          <w:bCs/>
          <w:lang w:val="ru-RU"/>
        </w:rPr>
      </w:pPr>
      <w:r w:rsidRPr="0086095E">
        <w:rPr>
          <w:b/>
          <w:bCs/>
          <w:lang w:val="ru-RU"/>
        </w:rPr>
        <w:t xml:space="preserve">ОС МГУ утвержден решением Ученого совета МГУ имени </w:t>
      </w:r>
      <w:proofErr w:type="spellStart"/>
      <w:r w:rsidRPr="0086095E">
        <w:rPr>
          <w:b/>
          <w:bCs/>
          <w:lang w:val="ru-RU"/>
        </w:rPr>
        <w:t>М.В.Ломоносова</w:t>
      </w:r>
      <w:proofErr w:type="spellEnd"/>
      <w:r w:rsidRPr="0086095E">
        <w:rPr>
          <w:b/>
          <w:bCs/>
          <w:lang w:val="ru-RU"/>
        </w:rPr>
        <w:t xml:space="preserve"> от 27 июня 2011года (протокол №3), с изменениями.</w:t>
      </w:r>
    </w:p>
    <w:p w:rsidR="00B03A63" w:rsidRPr="0086095E" w:rsidRDefault="00B03A63" w:rsidP="00B03A63">
      <w:pPr>
        <w:jc w:val="both"/>
        <w:rPr>
          <w:b/>
          <w:bCs/>
          <w:lang w:val="ru-RU"/>
        </w:rPr>
      </w:pPr>
    </w:p>
    <w:p w:rsidR="00B03A63" w:rsidRPr="0086095E" w:rsidRDefault="00B03A63" w:rsidP="00B03A63">
      <w:pPr>
        <w:rPr>
          <w:bCs/>
          <w:lang w:val="ru-RU"/>
        </w:rPr>
      </w:pPr>
      <w:r w:rsidRPr="0086095E">
        <w:rPr>
          <w:bCs/>
          <w:lang w:val="ru-RU"/>
        </w:rPr>
        <w:t>Год (годы) приема на обучение: 2017 и последующие</w:t>
      </w:r>
    </w:p>
    <w:p w:rsidR="00577625" w:rsidRPr="00B03A63" w:rsidRDefault="00577625" w:rsidP="00B03A63">
      <w:pPr>
        <w:suppressAutoHyphens w:val="0"/>
        <w:autoSpaceDE w:val="0"/>
        <w:autoSpaceDN w:val="0"/>
        <w:adjustRightInd w:val="0"/>
        <w:rPr>
          <w:i/>
          <w:iCs/>
          <w:lang w:val="ru-RU" w:eastAsia="ru-RU"/>
        </w:rPr>
      </w:pPr>
    </w:p>
    <w:p w:rsidR="00577625" w:rsidRDefault="00577625" w:rsidP="00CB28AE">
      <w:pPr>
        <w:suppressAutoHyphens w:val="0"/>
        <w:spacing w:line="276" w:lineRule="auto"/>
        <w:rPr>
          <w:iCs/>
          <w:lang w:val="ru-RU" w:eastAsia="ru-RU"/>
        </w:rPr>
      </w:pPr>
    </w:p>
    <w:p w:rsidR="00577625" w:rsidRDefault="00577625" w:rsidP="00CB28AE">
      <w:pPr>
        <w:suppressAutoHyphens w:val="0"/>
        <w:spacing w:line="276" w:lineRule="auto"/>
        <w:rPr>
          <w:iCs/>
          <w:lang w:val="ru-RU" w:eastAsia="ru-RU"/>
        </w:rPr>
      </w:pPr>
    </w:p>
    <w:p w:rsidR="00577625" w:rsidRDefault="00577625" w:rsidP="00CB28AE">
      <w:pPr>
        <w:suppressAutoHyphens w:val="0"/>
        <w:spacing w:line="276" w:lineRule="auto"/>
        <w:rPr>
          <w:iCs/>
          <w:lang w:val="ru-RU" w:eastAsia="ru-RU"/>
        </w:rPr>
      </w:pPr>
    </w:p>
    <w:p w:rsidR="00577625" w:rsidRDefault="00577625" w:rsidP="00CB28AE">
      <w:pPr>
        <w:suppressAutoHyphens w:val="0"/>
        <w:spacing w:line="276" w:lineRule="auto"/>
        <w:rPr>
          <w:iCs/>
          <w:lang w:val="ru-RU" w:eastAsia="ru-RU"/>
        </w:rPr>
      </w:pPr>
    </w:p>
    <w:p w:rsidR="00577625" w:rsidRDefault="00577625" w:rsidP="00CB28AE">
      <w:pPr>
        <w:suppressAutoHyphens w:val="0"/>
        <w:spacing w:line="276" w:lineRule="auto"/>
        <w:rPr>
          <w:iCs/>
          <w:lang w:val="ru-RU" w:eastAsia="ru-RU"/>
        </w:rPr>
      </w:pPr>
    </w:p>
    <w:p w:rsidR="00577625" w:rsidRDefault="00577625" w:rsidP="00CB28AE">
      <w:pPr>
        <w:suppressAutoHyphens w:val="0"/>
        <w:spacing w:line="276" w:lineRule="auto"/>
        <w:rPr>
          <w:iCs/>
          <w:lang w:val="ru-RU" w:eastAsia="ru-RU"/>
        </w:rPr>
      </w:pPr>
    </w:p>
    <w:p w:rsidR="00577625" w:rsidRDefault="00577625" w:rsidP="00CB28AE">
      <w:pPr>
        <w:suppressAutoHyphens w:val="0"/>
        <w:spacing w:line="276" w:lineRule="auto"/>
        <w:rPr>
          <w:iCs/>
          <w:lang w:val="ru-RU" w:eastAsia="ru-RU"/>
        </w:rPr>
      </w:pPr>
    </w:p>
    <w:p w:rsidR="00577625" w:rsidRDefault="00577625" w:rsidP="00CB28AE">
      <w:pPr>
        <w:suppressAutoHyphens w:val="0"/>
        <w:spacing w:line="276" w:lineRule="auto"/>
        <w:rPr>
          <w:iCs/>
          <w:lang w:val="ru-RU" w:eastAsia="ru-RU"/>
        </w:rPr>
      </w:pPr>
    </w:p>
    <w:p w:rsidR="00577625" w:rsidRDefault="00577625" w:rsidP="00CB28AE">
      <w:pPr>
        <w:suppressAutoHyphens w:val="0"/>
        <w:spacing w:line="276" w:lineRule="auto"/>
        <w:rPr>
          <w:iCs/>
          <w:lang w:val="ru-RU" w:eastAsia="ru-RU"/>
        </w:rPr>
      </w:pPr>
    </w:p>
    <w:p w:rsidR="00577625" w:rsidRDefault="00577625" w:rsidP="00CB28AE">
      <w:pPr>
        <w:suppressAutoHyphens w:val="0"/>
        <w:spacing w:line="276" w:lineRule="auto"/>
        <w:rPr>
          <w:iCs/>
          <w:lang w:val="ru-RU" w:eastAsia="ru-RU"/>
        </w:rPr>
      </w:pPr>
    </w:p>
    <w:p w:rsidR="00577625" w:rsidRDefault="00577625" w:rsidP="00CB28AE">
      <w:pPr>
        <w:suppressAutoHyphens w:val="0"/>
        <w:spacing w:line="276" w:lineRule="auto"/>
        <w:rPr>
          <w:iCs/>
          <w:lang w:val="ru-RU" w:eastAsia="ru-RU"/>
        </w:rPr>
      </w:pPr>
    </w:p>
    <w:p w:rsidR="00577625" w:rsidRDefault="00577625" w:rsidP="00CB28AE">
      <w:pPr>
        <w:suppressAutoHyphens w:val="0"/>
        <w:spacing w:line="276" w:lineRule="auto"/>
        <w:rPr>
          <w:iCs/>
          <w:lang w:val="ru-RU" w:eastAsia="ru-RU"/>
        </w:rPr>
      </w:pPr>
    </w:p>
    <w:p w:rsidR="00577625" w:rsidRDefault="00577625" w:rsidP="00CB28AE">
      <w:pPr>
        <w:suppressAutoHyphens w:val="0"/>
        <w:spacing w:line="276" w:lineRule="auto"/>
        <w:rPr>
          <w:iCs/>
          <w:lang w:val="ru-RU" w:eastAsia="ru-RU"/>
        </w:rPr>
      </w:pPr>
    </w:p>
    <w:p w:rsidR="00577625" w:rsidRDefault="00577625" w:rsidP="00CB28AE">
      <w:pPr>
        <w:suppressAutoHyphens w:val="0"/>
        <w:spacing w:line="276" w:lineRule="auto"/>
        <w:rPr>
          <w:iCs/>
          <w:lang w:val="ru-RU" w:eastAsia="ru-RU"/>
        </w:rPr>
      </w:pPr>
    </w:p>
    <w:p w:rsidR="00577625" w:rsidRDefault="00577625" w:rsidP="00CB28AE">
      <w:pPr>
        <w:suppressAutoHyphens w:val="0"/>
        <w:spacing w:line="276" w:lineRule="auto"/>
        <w:rPr>
          <w:iCs/>
          <w:lang w:val="ru-RU" w:eastAsia="ru-RU"/>
        </w:rPr>
      </w:pPr>
    </w:p>
    <w:p w:rsidR="00577625" w:rsidRDefault="00577625" w:rsidP="00CB28AE">
      <w:pPr>
        <w:suppressAutoHyphens w:val="0"/>
        <w:spacing w:line="276" w:lineRule="auto"/>
        <w:rPr>
          <w:iCs/>
          <w:lang w:val="ru-RU" w:eastAsia="ru-RU"/>
        </w:rPr>
      </w:pPr>
    </w:p>
    <w:p w:rsidR="00577625" w:rsidRDefault="00577625" w:rsidP="00CB28AE">
      <w:pPr>
        <w:suppressAutoHyphens w:val="0"/>
        <w:spacing w:line="276" w:lineRule="auto"/>
        <w:rPr>
          <w:iCs/>
          <w:lang w:val="ru-RU" w:eastAsia="ru-RU"/>
        </w:rPr>
      </w:pPr>
    </w:p>
    <w:p w:rsidR="00577625" w:rsidRDefault="00577625" w:rsidP="00CB28AE">
      <w:pPr>
        <w:suppressAutoHyphens w:val="0"/>
        <w:spacing w:line="276" w:lineRule="auto"/>
        <w:rPr>
          <w:iCs/>
          <w:lang w:val="ru-RU" w:eastAsia="ru-RU"/>
        </w:rPr>
      </w:pPr>
    </w:p>
    <w:p w:rsidR="00577625" w:rsidRDefault="00577625" w:rsidP="00CB28AE">
      <w:pPr>
        <w:suppressAutoHyphens w:val="0"/>
        <w:spacing w:line="276" w:lineRule="auto"/>
        <w:rPr>
          <w:iCs/>
          <w:lang w:val="ru-RU" w:eastAsia="ru-RU"/>
        </w:rPr>
      </w:pPr>
    </w:p>
    <w:p w:rsidR="00577625" w:rsidRDefault="00577625" w:rsidP="00CB28AE">
      <w:pPr>
        <w:suppressAutoHyphens w:val="0"/>
        <w:spacing w:line="276" w:lineRule="auto"/>
        <w:rPr>
          <w:iCs/>
          <w:lang w:val="ru-RU" w:eastAsia="ru-RU"/>
        </w:rPr>
      </w:pPr>
    </w:p>
    <w:p w:rsidR="00577625" w:rsidRDefault="00577625" w:rsidP="00CB28AE">
      <w:pPr>
        <w:suppressAutoHyphens w:val="0"/>
        <w:spacing w:line="276" w:lineRule="auto"/>
        <w:rPr>
          <w:iCs/>
          <w:lang w:val="ru-RU" w:eastAsia="ru-RU"/>
        </w:rPr>
      </w:pPr>
    </w:p>
    <w:p w:rsidR="00577625" w:rsidRDefault="00577625" w:rsidP="00CB28AE">
      <w:pPr>
        <w:suppressAutoHyphens w:val="0"/>
        <w:spacing w:line="276" w:lineRule="auto"/>
        <w:rPr>
          <w:iCs/>
          <w:lang w:val="ru-RU" w:eastAsia="ru-RU"/>
        </w:rPr>
      </w:pPr>
    </w:p>
    <w:p w:rsidR="00577625" w:rsidRDefault="00577625" w:rsidP="00CB28AE">
      <w:pPr>
        <w:suppressAutoHyphens w:val="0"/>
        <w:spacing w:line="276" w:lineRule="auto"/>
        <w:rPr>
          <w:iCs/>
          <w:lang w:val="ru-RU" w:eastAsia="ru-RU"/>
        </w:rPr>
      </w:pPr>
    </w:p>
    <w:p w:rsidR="00577625" w:rsidRDefault="00577625" w:rsidP="00CB28AE">
      <w:pPr>
        <w:suppressAutoHyphens w:val="0"/>
        <w:spacing w:line="276" w:lineRule="auto"/>
        <w:rPr>
          <w:iCs/>
          <w:lang w:val="ru-RU" w:eastAsia="ru-RU"/>
        </w:rPr>
      </w:pPr>
    </w:p>
    <w:p w:rsidR="00742548" w:rsidRDefault="00742548" w:rsidP="00CB28AE">
      <w:pPr>
        <w:suppressAutoHyphens w:val="0"/>
        <w:spacing w:line="276" w:lineRule="auto"/>
        <w:rPr>
          <w:iCs/>
          <w:lang w:val="ru-RU" w:eastAsia="ru-RU"/>
        </w:rPr>
        <w:sectPr w:rsidR="00742548" w:rsidSect="00B06C1C">
          <w:headerReference w:type="default" r:id="rId9"/>
          <w:footnotePr>
            <w:pos w:val="beneathText"/>
          </w:footnotePr>
          <w:pgSz w:w="11905" w:h="16837"/>
          <w:pgMar w:top="851" w:right="851" w:bottom="851" w:left="1134" w:header="720" w:footer="680" w:gutter="0"/>
          <w:cols w:space="720"/>
          <w:docGrid w:linePitch="360"/>
        </w:sectPr>
      </w:pPr>
    </w:p>
    <w:p w:rsidR="007816E6" w:rsidRPr="00334185" w:rsidRDefault="00334185" w:rsidP="00E70D90">
      <w:pPr>
        <w:numPr>
          <w:ilvl w:val="0"/>
          <w:numId w:val="9"/>
        </w:numPr>
        <w:spacing w:before="100" w:line="276" w:lineRule="auto"/>
        <w:jc w:val="both"/>
        <w:rPr>
          <w:b/>
          <w:lang w:val="ru-RU"/>
        </w:rPr>
      </w:pPr>
      <w:r>
        <w:rPr>
          <w:b/>
          <w:lang w:val="ru-RU"/>
        </w:rPr>
        <w:lastRenderedPageBreak/>
        <w:t xml:space="preserve">СТАТУС </w:t>
      </w:r>
      <w:r w:rsidR="00C77E39">
        <w:rPr>
          <w:b/>
          <w:lang w:val="ru-RU"/>
        </w:rPr>
        <w:t>ПРАКТИКИ</w:t>
      </w:r>
      <w:r w:rsidR="006D1107" w:rsidRPr="00577625">
        <w:rPr>
          <w:b/>
          <w:lang w:val="ru-RU"/>
        </w:rPr>
        <w:t xml:space="preserve"> В СТРУКТУРЕ ОПОП ВО </w:t>
      </w:r>
    </w:p>
    <w:p w:rsidR="00011EF1" w:rsidRDefault="00D66A54" w:rsidP="001C0BDB">
      <w:pPr>
        <w:suppressAutoHyphens w:val="0"/>
        <w:spacing w:after="240" w:line="276" w:lineRule="auto"/>
        <w:jc w:val="both"/>
        <w:rPr>
          <w:rFonts w:ascii="TimesNewRomanPSMT" w:hAnsi="TimesNewRomanPSMT" w:cs="TimesNewRomanPSMT"/>
          <w:lang w:val="ru-RU" w:eastAsia="ru-RU"/>
        </w:rPr>
      </w:pPr>
      <w:r>
        <w:rPr>
          <w:b/>
          <w:iCs/>
          <w:lang w:val="ru-RU" w:eastAsia="ru-RU"/>
        </w:rPr>
        <w:t xml:space="preserve">1.1. </w:t>
      </w:r>
      <w:r w:rsidR="008E1C40" w:rsidRPr="00D66A54">
        <w:rPr>
          <w:b/>
          <w:iCs/>
          <w:lang w:val="ru-RU" w:eastAsia="ru-RU"/>
        </w:rPr>
        <w:t xml:space="preserve">Статус </w:t>
      </w:r>
      <w:r w:rsidR="00B54303" w:rsidRPr="00D66A54">
        <w:rPr>
          <w:b/>
          <w:iCs/>
          <w:lang w:val="ru-RU" w:eastAsia="ru-RU"/>
        </w:rPr>
        <w:t>дисциплины</w:t>
      </w:r>
      <w:r w:rsidR="008E1C40" w:rsidRPr="00D66A54">
        <w:rPr>
          <w:b/>
          <w:iCs/>
          <w:lang w:val="ru-RU" w:eastAsia="ru-RU"/>
        </w:rPr>
        <w:t>:</w:t>
      </w:r>
      <w:r w:rsidR="008E1C40" w:rsidRPr="006246BE">
        <w:rPr>
          <w:i/>
          <w:lang w:val="ru-RU" w:eastAsia="ru-RU"/>
        </w:rPr>
        <w:t xml:space="preserve"> </w:t>
      </w:r>
      <w:r w:rsidR="00D46D78" w:rsidRPr="006246BE">
        <w:rPr>
          <w:i/>
          <w:lang w:val="ru-RU" w:eastAsia="ru-RU"/>
        </w:rPr>
        <w:t>обязательная</w:t>
      </w:r>
      <w:r w:rsidR="00577625">
        <w:rPr>
          <w:i/>
          <w:lang w:val="ru-RU" w:eastAsia="ru-RU"/>
        </w:rPr>
        <w:t>,</w:t>
      </w:r>
      <w:r w:rsidR="00577625" w:rsidRPr="00577625">
        <w:rPr>
          <w:i/>
          <w:lang w:val="ru-RU" w:eastAsia="ru-RU"/>
        </w:rPr>
        <w:t xml:space="preserve"> </w:t>
      </w:r>
      <w:r w:rsidR="00577625">
        <w:rPr>
          <w:i/>
          <w:lang w:val="ru-RU" w:eastAsia="ru-RU"/>
        </w:rPr>
        <w:t>блок «Практики</w:t>
      </w:r>
      <w:r w:rsidR="00874E56">
        <w:rPr>
          <w:i/>
          <w:lang w:val="ru-RU" w:eastAsia="ru-RU"/>
        </w:rPr>
        <w:t>, в том числе</w:t>
      </w:r>
      <w:r w:rsidR="00577625">
        <w:rPr>
          <w:i/>
          <w:lang w:val="ru-RU" w:eastAsia="ru-RU"/>
        </w:rPr>
        <w:t xml:space="preserve"> научно-исследовательская работа (НИР)»</w:t>
      </w:r>
      <w:r w:rsidR="000F6A9D">
        <w:rPr>
          <w:i/>
          <w:lang w:val="ru-RU" w:eastAsia="ru-RU"/>
        </w:rPr>
        <w:t>,</w:t>
      </w:r>
      <w:r w:rsidR="00334185" w:rsidRPr="00334185">
        <w:rPr>
          <w:rFonts w:ascii="Times-Roman" w:eastAsia="Times-Roman" w:cs="Times-Roman" w:hint="eastAsia"/>
          <w:sz w:val="26"/>
          <w:szCs w:val="26"/>
          <w:lang w:val="ru-RU" w:eastAsia="ru-RU"/>
        </w:rPr>
        <w:t xml:space="preserve"> </w:t>
      </w:r>
      <w:r w:rsidR="001C0BDB" w:rsidRPr="001C0BDB">
        <w:rPr>
          <w:i/>
          <w:lang w:val="ru-RU" w:eastAsia="ru-RU"/>
        </w:rPr>
        <w:t xml:space="preserve">проводится с целью систематизации и завершения работы над </w:t>
      </w:r>
      <w:r w:rsidR="00B56FB1" w:rsidRPr="00B56FB1">
        <w:rPr>
          <w:i/>
          <w:lang w:val="ru-RU" w:eastAsia="ru-RU"/>
        </w:rPr>
        <w:t>выпускной квалификационной работ</w:t>
      </w:r>
      <w:r w:rsidR="00D05FED">
        <w:rPr>
          <w:i/>
          <w:lang w:val="ru-RU" w:eastAsia="ru-RU"/>
        </w:rPr>
        <w:t>ой</w:t>
      </w:r>
      <w:r w:rsidR="00334185" w:rsidRPr="00334185">
        <w:rPr>
          <w:i/>
          <w:lang w:val="ru-RU" w:eastAsia="ru-RU"/>
        </w:rPr>
        <w:t xml:space="preserve"> </w:t>
      </w:r>
      <w:r w:rsidR="00334185">
        <w:rPr>
          <w:i/>
          <w:lang w:val="ru-RU" w:eastAsia="ru-RU"/>
        </w:rPr>
        <w:t>(магистерской диссертаци</w:t>
      </w:r>
      <w:r w:rsidR="00D05FED">
        <w:rPr>
          <w:i/>
          <w:lang w:val="ru-RU" w:eastAsia="ru-RU"/>
        </w:rPr>
        <w:t>ей</w:t>
      </w:r>
      <w:r w:rsidR="00334185">
        <w:rPr>
          <w:i/>
          <w:lang w:val="ru-RU" w:eastAsia="ru-RU"/>
        </w:rPr>
        <w:t>)</w:t>
      </w:r>
      <w:r w:rsidR="00C77E39">
        <w:rPr>
          <w:i/>
          <w:lang w:val="ru-RU" w:eastAsia="ru-RU"/>
        </w:rPr>
        <w:t>.</w:t>
      </w:r>
    </w:p>
    <w:p w:rsidR="00B54303" w:rsidRPr="00D66A54" w:rsidRDefault="00D66A54" w:rsidP="00334185">
      <w:pPr>
        <w:suppressAutoHyphens w:val="0"/>
        <w:spacing w:after="240"/>
        <w:jc w:val="both"/>
        <w:rPr>
          <w:b/>
          <w:iCs/>
          <w:lang w:val="ru-RU" w:eastAsia="ru-RU"/>
        </w:rPr>
      </w:pPr>
      <w:r w:rsidRPr="00D66A54">
        <w:rPr>
          <w:b/>
          <w:iCs/>
          <w:lang w:val="ru-RU" w:eastAsia="ru-RU"/>
        </w:rPr>
        <w:t xml:space="preserve">1.2. </w:t>
      </w:r>
      <w:r w:rsidR="00334185" w:rsidRPr="00D66A54">
        <w:rPr>
          <w:b/>
          <w:iCs/>
          <w:lang w:val="ru-RU" w:eastAsia="ru-RU"/>
        </w:rPr>
        <w:t>Место и о</w:t>
      </w:r>
      <w:r w:rsidR="00EB6574" w:rsidRPr="00D66A54">
        <w:rPr>
          <w:b/>
          <w:iCs/>
          <w:lang w:val="ru-RU" w:eastAsia="ru-RU"/>
        </w:rPr>
        <w:t>бъем практики в зачетных единицах и ее продолжительность в академических часах: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1"/>
        <w:gridCol w:w="489"/>
        <w:gridCol w:w="489"/>
        <w:gridCol w:w="490"/>
        <w:gridCol w:w="490"/>
        <w:gridCol w:w="490"/>
        <w:gridCol w:w="509"/>
        <w:gridCol w:w="490"/>
        <w:gridCol w:w="490"/>
        <w:gridCol w:w="545"/>
        <w:gridCol w:w="545"/>
        <w:gridCol w:w="545"/>
        <w:gridCol w:w="547"/>
      </w:tblGrid>
      <w:tr w:rsidR="00EB6574" w:rsidRPr="006246BE" w:rsidTr="00011EF1">
        <w:trPr>
          <w:trHeight w:val="375"/>
        </w:trPr>
        <w:tc>
          <w:tcPr>
            <w:tcW w:w="1913" w:type="pct"/>
            <w:vMerge w:val="restart"/>
            <w:tcBorders>
              <w:top w:val="double" w:sz="6" w:space="0" w:color="auto"/>
            </w:tcBorders>
            <w:vAlign w:val="center"/>
          </w:tcPr>
          <w:p w:rsidR="00EB6574" w:rsidRDefault="00EB6574" w:rsidP="00011EF1">
            <w:pPr>
              <w:jc w:val="center"/>
              <w:rPr>
                <w:rFonts w:eastAsia="Calibri"/>
                <w:b/>
                <w:sz w:val="22"/>
                <w:szCs w:val="20"/>
                <w:lang w:val="ru-RU"/>
              </w:rPr>
            </w:pPr>
            <w:r>
              <w:rPr>
                <w:rFonts w:eastAsia="Calibri"/>
                <w:b/>
                <w:sz w:val="22"/>
                <w:szCs w:val="20"/>
                <w:lang w:val="ru-RU"/>
              </w:rPr>
              <w:t>Вид практики</w:t>
            </w:r>
          </w:p>
          <w:p w:rsidR="00EB6574" w:rsidRPr="00E81A34" w:rsidRDefault="00EB6574" w:rsidP="00011EF1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087" w:type="pct"/>
            <w:gridSpan w:val="12"/>
            <w:tcBorders>
              <w:top w:val="double" w:sz="6" w:space="0" w:color="auto"/>
              <w:bottom w:val="nil"/>
            </w:tcBorders>
          </w:tcPr>
          <w:p w:rsidR="00EB6574" w:rsidRDefault="00EB6574" w:rsidP="00011EF1">
            <w:pPr>
              <w:jc w:val="center"/>
              <w:rPr>
                <w:rFonts w:eastAsia="Calibri"/>
                <w:b/>
                <w:sz w:val="22"/>
                <w:szCs w:val="20"/>
                <w:lang w:val="ru-RU"/>
              </w:rPr>
            </w:pPr>
            <w:r>
              <w:rPr>
                <w:rFonts w:eastAsia="Calibri"/>
                <w:b/>
                <w:sz w:val="22"/>
                <w:szCs w:val="20"/>
                <w:lang w:val="ru-RU"/>
              </w:rPr>
              <w:t>Объем практики по триместрам</w:t>
            </w:r>
          </w:p>
        </w:tc>
      </w:tr>
      <w:tr w:rsidR="00EB6574" w:rsidRPr="006246BE" w:rsidTr="00EB6574">
        <w:trPr>
          <w:trHeight w:val="375"/>
        </w:trPr>
        <w:tc>
          <w:tcPr>
            <w:tcW w:w="1913" w:type="pct"/>
            <w:vMerge/>
            <w:vAlign w:val="center"/>
          </w:tcPr>
          <w:p w:rsidR="00EB6574" w:rsidRDefault="00EB6574" w:rsidP="00011EF1">
            <w:pPr>
              <w:jc w:val="center"/>
              <w:rPr>
                <w:rFonts w:eastAsia="Calibri"/>
                <w:b/>
                <w:sz w:val="22"/>
                <w:szCs w:val="20"/>
                <w:lang w:val="ru-RU"/>
              </w:rPr>
            </w:pPr>
          </w:p>
        </w:tc>
        <w:tc>
          <w:tcPr>
            <w:tcW w:w="1492" w:type="pct"/>
            <w:gridSpan w:val="6"/>
            <w:tcBorders>
              <w:top w:val="nil"/>
              <w:bottom w:val="single" w:sz="8" w:space="0" w:color="auto"/>
              <w:right w:val="double" w:sz="4" w:space="0" w:color="auto"/>
            </w:tcBorders>
          </w:tcPr>
          <w:p w:rsidR="00EB6574" w:rsidRPr="00033182" w:rsidRDefault="00EB6574" w:rsidP="00011EF1">
            <w:pPr>
              <w:jc w:val="center"/>
              <w:rPr>
                <w:rFonts w:eastAsia="Calibri"/>
                <w:sz w:val="22"/>
                <w:szCs w:val="20"/>
                <w:lang w:val="ru-RU"/>
              </w:rPr>
            </w:pPr>
            <w:r w:rsidRPr="00033182">
              <w:rPr>
                <w:rFonts w:eastAsia="Calibri"/>
                <w:sz w:val="22"/>
                <w:szCs w:val="20"/>
                <w:lang w:val="ru-RU"/>
              </w:rPr>
              <w:t>в зачётных единицах</w:t>
            </w:r>
          </w:p>
        </w:tc>
        <w:tc>
          <w:tcPr>
            <w:tcW w:w="1595" w:type="pct"/>
            <w:gridSpan w:val="6"/>
            <w:tcBorders>
              <w:top w:val="nil"/>
              <w:left w:val="double" w:sz="4" w:space="0" w:color="auto"/>
            </w:tcBorders>
          </w:tcPr>
          <w:p w:rsidR="00EB6574" w:rsidRPr="00033182" w:rsidRDefault="00EB6574" w:rsidP="00011EF1">
            <w:pPr>
              <w:jc w:val="center"/>
              <w:rPr>
                <w:rFonts w:eastAsia="Calibri"/>
                <w:sz w:val="22"/>
                <w:szCs w:val="20"/>
                <w:lang w:val="ru-RU"/>
              </w:rPr>
            </w:pPr>
            <w:r w:rsidRPr="00033182">
              <w:rPr>
                <w:rFonts w:eastAsia="Calibri"/>
                <w:sz w:val="22"/>
                <w:szCs w:val="20"/>
                <w:lang w:val="ru-RU"/>
              </w:rPr>
              <w:t>в академических часах</w:t>
            </w:r>
          </w:p>
        </w:tc>
      </w:tr>
      <w:tr w:rsidR="00EB6574" w:rsidRPr="00636907" w:rsidTr="00334185">
        <w:trPr>
          <w:cantSplit/>
          <w:trHeight w:val="300"/>
        </w:trPr>
        <w:tc>
          <w:tcPr>
            <w:tcW w:w="1913" w:type="pct"/>
            <w:vMerge/>
            <w:tcBorders>
              <w:bottom w:val="double" w:sz="6" w:space="0" w:color="auto"/>
            </w:tcBorders>
          </w:tcPr>
          <w:p w:rsidR="00EB6574" w:rsidRPr="00E81A34" w:rsidRDefault="00EB6574" w:rsidP="00011EF1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247" w:type="pct"/>
            <w:tcBorders>
              <w:top w:val="single" w:sz="8" w:space="0" w:color="auto"/>
              <w:bottom w:val="double" w:sz="6" w:space="0" w:color="auto"/>
            </w:tcBorders>
          </w:tcPr>
          <w:p w:rsidR="00EB6574" w:rsidRPr="00033182" w:rsidRDefault="00EB6574" w:rsidP="00011EF1">
            <w:pPr>
              <w:suppressAutoHyphens w:val="0"/>
              <w:jc w:val="center"/>
              <w:rPr>
                <w:b/>
                <w:i/>
                <w:lang w:val="ru-RU" w:eastAsia="ru-RU"/>
              </w:rPr>
            </w:pPr>
            <w:r w:rsidRPr="00033182">
              <w:rPr>
                <w:b/>
                <w:i/>
                <w:lang w:val="ru-RU" w:eastAsia="ru-RU"/>
              </w:rPr>
              <w:t>1</w:t>
            </w:r>
          </w:p>
        </w:tc>
        <w:tc>
          <w:tcPr>
            <w:tcW w:w="247" w:type="pct"/>
            <w:tcBorders>
              <w:top w:val="single" w:sz="8" w:space="0" w:color="auto"/>
              <w:bottom w:val="double" w:sz="6" w:space="0" w:color="auto"/>
            </w:tcBorders>
          </w:tcPr>
          <w:p w:rsidR="00EB6574" w:rsidRPr="00033182" w:rsidRDefault="00EB6574" w:rsidP="00011EF1">
            <w:pPr>
              <w:suppressAutoHyphens w:val="0"/>
              <w:jc w:val="center"/>
              <w:rPr>
                <w:b/>
                <w:i/>
                <w:lang w:val="ru-RU" w:eastAsia="ru-RU"/>
              </w:rPr>
            </w:pPr>
            <w:r w:rsidRPr="00033182">
              <w:rPr>
                <w:b/>
                <w:i/>
                <w:lang w:val="ru-RU" w:eastAsia="ru-RU"/>
              </w:rPr>
              <w:t>2</w:t>
            </w:r>
          </w:p>
        </w:tc>
        <w:tc>
          <w:tcPr>
            <w:tcW w:w="247" w:type="pct"/>
            <w:tcBorders>
              <w:top w:val="single" w:sz="8" w:space="0" w:color="auto"/>
              <w:bottom w:val="double" w:sz="6" w:space="0" w:color="auto"/>
            </w:tcBorders>
          </w:tcPr>
          <w:p w:rsidR="00EB6574" w:rsidRPr="00033182" w:rsidRDefault="00EB6574" w:rsidP="00011EF1">
            <w:pPr>
              <w:suppressAutoHyphens w:val="0"/>
              <w:jc w:val="center"/>
              <w:rPr>
                <w:b/>
                <w:i/>
                <w:lang w:val="ru-RU" w:eastAsia="ru-RU"/>
              </w:rPr>
            </w:pPr>
            <w:r w:rsidRPr="00033182">
              <w:rPr>
                <w:b/>
                <w:i/>
                <w:lang w:val="ru-RU" w:eastAsia="ru-RU"/>
              </w:rPr>
              <w:t>3</w:t>
            </w:r>
          </w:p>
        </w:tc>
        <w:tc>
          <w:tcPr>
            <w:tcW w:w="247" w:type="pct"/>
            <w:tcBorders>
              <w:top w:val="single" w:sz="8" w:space="0" w:color="auto"/>
              <w:bottom w:val="double" w:sz="6" w:space="0" w:color="auto"/>
            </w:tcBorders>
          </w:tcPr>
          <w:p w:rsidR="00EB6574" w:rsidRPr="00033182" w:rsidRDefault="00EB6574" w:rsidP="00011EF1">
            <w:pPr>
              <w:suppressAutoHyphens w:val="0"/>
              <w:jc w:val="center"/>
              <w:rPr>
                <w:b/>
                <w:i/>
                <w:lang w:val="ru-RU" w:eastAsia="ru-RU"/>
              </w:rPr>
            </w:pPr>
            <w:r w:rsidRPr="00033182">
              <w:rPr>
                <w:b/>
                <w:i/>
                <w:lang w:val="ru-RU" w:eastAsia="ru-RU"/>
              </w:rPr>
              <w:t>4</w:t>
            </w:r>
          </w:p>
        </w:tc>
        <w:tc>
          <w:tcPr>
            <w:tcW w:w="247" w:type="pct"/>
            <w:tcBorders>
              <w:top w:val="single" w:sz="8" w:space="0" w:color="auto"/>
              <w:bottom w:val="double" w:sz="6" w:space="0" w:color="auto"/>
            </w:tcBorders>
          </w:tcPr>
          <w:p w:rsidR="00EB6574" w:rsidRPr="00033182" w:rsidRDefault="00EB6574" w:rsidP="00011EF1">
            <w:pPr>
              <w:suppressAutoHyphens w:val="0"/>
              <w:jc w:val="center"/>
              <w:rPr>
                <w:b/>
                <w:i/>
                <w:lang w:val="ru-RU" w:eastAsia="ru-RU"/>
              </w:rPr>
            </w:pPr>
            <w:r w:rsidRPr="00033182">
              <w:rPr>
                <w:b/>
                <w:i/>
                <w:lang w:val="ru-RU" w:eastAsia="ru-RU"/>
              </w:rPr>
              <w:t>5</w:t>
            </w:r>
          </w:p>
        </w:tc>
        <w:tc>
          <w:tcPr>
            <w:tcW w:w="257" w:type="pct"/>
            <w:tcBorders>
              <w:top w:val="single" w:sz="8" w:space="0" w:color="auto"/>
              <w:bottom w:val="double" w:sz="6" w:space="0" w:color="auto"/>
              <w:right w:val="double" w:sz="4" w:space="0" w:color="auto"/>
            </w:tcBorders>
          </w:tcPr>
          <w:p w:rsidR="00EB6574" w:rsidRPr="00033182" w:rsidRDefault="00EB6574" w:rsidP="00011EF1">
            <w:pPr>
              <w:suppressAutoHyphens w:val="0"/>
              <w:jc w:val="center"/>
              <w:rPr>
                <w:b/>
                <w:i/>
                <w:lang w:val="ru-RU" w:eastAsia="ru-RU"/>
              </w:rPr>
            </w:pPr>
            <w:r w:rsidRPr="00033182">
              <w:rPr>
                <w:b/>
                <w:i/>
                <w:lang w:val="ru-RU" w:eastAsia="ru-RU"/>
              </w:rPr>
              <w:t>6</w:t>
            </w:r>
          </w:p>
        </w:tc>
        <w:tc>
          <w:tcPr>
            <w:tcW w:w="247" w:type="pct"/>
            <w:tcBorders>
              <w:top w:val="single" w:sz="8" w:space="0" w:color="auto"/>
              <w:left w:val="double" w:sz="4" w:space="0" w:color="auto"/>
              <w:bottom w:val="double" w:sz="6" w:space="0" w:color="auto"/>
            </w:tcBorders>
          </w:tcPr>
          <w:p w:rsidR="00EB6574" w:rsidRPr="00033182" w:rsidRDefault="00EB6574" w:rsidP="00011EF1">
            <w:pPr>
              <w:suppressAutoHyphens w:val="0"/>
              <w:jc w:val="center"/>
              <w:rPr>
                <w:b/>
                <w:i/>
                <w:lang w:val="ru-RU" w:eastAsia="ru-RU"/>
              </w:rPr>
            </w:pPr>
            <w:r w:rsidRPr="00033182">
              <w:rPr>
                <w:b/>
                <w:i/>
                <w:lang w:val="ru-RU" w:eastAsia="ru-RU"/>
              </w:rPr>
              <w:t>1</w:t>
            </w:r>
          </w:p>
        </w:tc>
        <w:tc>
          <w:tcPr>
            <w:tcW w:w="247" w:type="pct"/>
            <w:tcBorders>
              <w:top w:val="single" w:sz="8" w:space="0" w:color="auto"/>
              <w:bottom w:val="double" w:sz="6" w:space="0" w:color="auto"/>
            </w:tcBorders>
          </w:tcPr>
          <w:p w:rsidR="00EB6574" w:rsidRPr="00033182" w:rsidRDefault="00EB6574" w:rsidP="00011EF1">
            <w:pPr>
              <w:suppressAutoHyphens w:val="0"/>
              <w:jc w:val="center"/>
              <w:rPr>
                <w:b/>
                <w:i/>
                <w:lang w:val="ru-RU" w:eastAsia="ru-RU"/>
              </w:rPr>
            </w:pPr>
            <w:r w:rsidRPr="00033182">
              <w:rPr>
                <w:b/>
                <w:i/>
                <w:lang w:val="ru-RU" w:eastAsia="ru-RU"/>
              </w:rPr>
              <w:t>2</w:t>
            </w:r>
          </w:p>
        </w:tc>
        <w:tc>
          <w:tcPr>
            <w:tcW w:w="275" w:type="pct"/>
            <w:tcBorders>
              <w:top w:val="single" w:sz="8" w:space="0" w:color="auto"/>
              <w:bottom w:val="double" w:sz="6" w:space="0" w:color="auto"/>
            </w:tcBorders>
          </w:tcPr>
          <w:p w:rsidR="00EB6574" w:rsidRPr="00033182" w:rsidRDefault="00EB6574" w:rsidP="00011EF1">
            <w:pPr>
              <w:suppressAutoHyphens w:val="0"/>
              <w:jc w:val="center"/>
              <w:rPr>
                <w:b/>
                <w:i/>
                <w:lang w:val="ru-RU" w:eastAsia="ru-RU"/>
              </w:rPr>
            </w:pPr>
            <w:r w:rsidRPr="00033182">
              <w:rPr>
                <w:b/>
                <w:i/>
                <w:lang w:val="ru-RU" w:eastAsia="ru-RU"/>
              </w:rPr>
              <w:t>3</w:t>
            </w:r>
          </w:p>
        </w:tc>
        <w:tc>
          <w:tcPr>
            <w:tcW w:w="275" w:type="pct"/>
            <w:tcBorders>
              <w:top w:val="single" w:sz="8" w:space="0" w:color="auto"/>
              <w:bottom w:val="double" w:sz="6" w:space="0" w:color="auto"/>
            </w:tcBorders>
          </w:tcPr>
          <w:p w:rsidR="00EB6574" w:rsidRPr="00033182" w:rsidRDefault="00EB6574" w:rsidP="00011EF1">
            <w:pPr>
              <w:suppressAutoHyphens w:val="0"/>
              <w:jc w:val="center"/>
              <w:rPr>
                <w:b/>
                <w:i/>
                <w:lang w:val="ru-RU" w:eastAsia="ru-RU"/>
              </w:rPr>
            </w:pPr>
            <w:r w:rsidRPr="00033182">
              <w:rPr>
                <w:b/>
                <w:i/>
                <w:lang w:val="ru-RU" w:eastAsia="ru-RU"/>
              </w:rPr>
              <w:t>4</w:t>
            </w:r>
          </w:p>
        </w:tc>
        <w:tc>
          <w:tcPr>
            <w:tcW w:w="275" w:type="pct"/>
            <w:tcBorders>
              <w:top w:val="single" w:sz="8" w:space="0" w:color="auto"/>
              <w:bottom w:val="double" w:sz="6" w:space="0" w:color="auto"/>
            </w:tcBorders>
          </w:tcPr>
          <w:p w:rsidR="00EB6574" w:rsidRPr="00033182" w:rsidRDefault="00EB6574" w:rsidP="00011EF1">
            <w:pPr>
              <w:suppressAutoHyphens w:val="0"/>
              <w:jc w:val="center"/>
              <w:rPr>
                <w:b/>
                <w:i/>
                <w:lang w:val="ru-RU" w:eastAsia="ru-RU"/>
              </w:rPr>
            </w:pPr>
            <w:r w:rsidRPr="00033182">
              <w:rPr>
                <w:b/>
                <w:i/>
                <w:lang w:val="ru-RU" w:eastAsia="ru-RU"/>
              </w:rPr>
              <w:t>5</w:t>
            </w:r>
          </w:p>
        </w:tc>
        <w:tc>
          <w:tcPr>
            <w:tcW w:w="276" w:type="pct"/>
            <w:tcBorders>
              <w:top w:val="single" w:sz="8" w:space="0" w:color="auto"/>
              <w:bottom w:val="double" w:sz="6" w:space="0" w:color="auto"/>
            </w:tcBorders>
          </w:tcPr>
          <w:p w:rsidR="00EB6574" w:rsidRPr="00033182" w:rsidRDefault="00EB6574" w:rsidP="00011EF1">
            <w:pPr>
              <w:suppressAutoHyphens w:val="0"/>
              <w:jc w:val="center"/>
              <w:rPr>
                <w:b/>
                <w:i/>
                <w:lang w:val="ru-RU" w:eastAsia="ru-RU"/>
              </w:rPr>
            </w:pPr>
            <w:r w:rsidRPr="00033182">
              <w:rPr>
                <w:b/>
                <w:i/>
                <w:lang w:val="ru-RU" w:eastAsia="ru-RU"/>
              </w:rPr>
              <w:t>6</w:t>
            </w:r>
          </w:p>
        </w:tc>
      </w:tr>
      <w:tr w:rsidR="00EB6574" w:rsidRPr="008951EB" w:rsidTr="00334185">
        <w:trPr>
          <w:trHeight w:val="276"/>
        </w:trPr>
        <w:tc>
          <w:tcPr>
            <w:tcW w:w="1913" w:type="pct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EB6574" w:rsidRPr="00CB45AA" w:rsidRDefault="00EB6574" w:rsidP="00011EF1">
            <w:pPr>
              <w:rPr>
                <w:sz w:val="22"/>
                <w:szCs w:val="22"/>
                <w:lang w:val="ru-RU"/>
              </w:rPr>
            </w:pPr>
            <w:r w:rsidRPr="00CB45AA">
              <w:rPr>
                <w:sz w:val="22"/>
                <w:szCs w:val="22"/>
                <w:lang w:val="ru-RU" w:eastAsia="ru-RU"/>
              </w:rPr>
              <w:t>Преддипломная практика</w:t>
            </w:r>
          </w:p>
        </w:tc>
        <w:tc>
          <w:tcPr>
            <w:tcW w:w="247" w:type="pct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EB6574" w:rsidRPr="00CB45AA" w:rsidRDefault="00EB6574" w:rsidP="00011EF1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47" w:type="pct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EB6574" w:rsidRPr="00CB45AA" w:rsidRDefault="00EB6574" w:rsidP="00011EF1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47" w:type="pct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EB6574" w:rsidRPr="00CB45AA" w:rsidRDefault="00EB6574" w:rsidP="00011EF1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47" w:type="pct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EB6574" w:rsidRPr="00CB45AA" w:rsidRDefault="00EB6574" w:rsidP="00011EF1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47" w:type="pct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EB6574" w:rsidRPr="00CB45AA" w:rsidRDefault="00EB6574" w:rsidP="00011EF1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57" w:type="pct"/>
            <w:tcBorders>
              <w:top w:val="doub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EB6574" w:rsidRPr="00CB45AA" w:rsidRDefault="000D55CB" w:rsidP="00011EF1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247" w:type="pct"/>
            <w:tcBorders>
              <w:top w:val="double" w:sz="6" w:space="0" w:color="auto"/>
              <w:left w:val="double" w:sz="4" w:space="0" w:color="auto"/>
              <w:bottom w:val="double" w:sz="6" w:space="0" w:color="auto"/>
            </w:tcBorders>
            <w:vAlign w:val="center"/>
          </w:tcPr>
          <w:p w:rsidR="00EB6574" w:rsidRPr="00CB45AA" w:rsidRDefault="00EB6574" w:rsidP="00011EF1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47" w:type="pct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EB6574" w:rsidRPr="00CB45AA" w:rsidRDefault="00EB6574" w:rsidP="00011EF1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75" w:type="pct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EB6574" w:rsidRPr="00CB45AA" w:rsidRDefault="00EB6574" w:rsidP="00011EF1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75" w:type="pct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EB6574" w:rsidRPr="00CB45AA" w:rsidRDefault="00EB6574" w:rsidP="00011EF1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75" w:type="pct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EB6574" w:rsidRPr="00CB45AA" w:rsidRDefault="00EB6574" w:rsidP="00011EF1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76" w:type="pct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EB6574" w:rsidRPr="00CB45AA" w:rsidRDefault="000D55CB" w:rsidP="00011EF1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144</w:t>
            </w:r>
          </w:p>
        </w:tc>
      </w:tr>
    </w:tbl>
    <w:p w:rsidR="00B54303" w:rsidRPr="00D66A54" w:rsidRDefault="00B54303" w:rsidP="008E1C40">
      <w:pPr>
        <w:suppressAutoHyphens w:val="0"/>
        <w:spacing w:line="276" w:lineRule="auto"/>
        <w:jc w:val="both"/>
        <w:rPr>
          <w:b/>
          <w:i/>
          <w:lang w:val="ru-RU" w:eastAsia="ru-RU"/>
        </w:rPr>
      </w:pPr>
    </w:p>
    <w:p w:rsidR="00D66A54" w:rsidRPr="00BD576B" w:rsidRDefault="00D66A54" w:rsidP="00D66A54">
      <w:pPr>
        <w:suppressAutoHyphens w:val="0"/>
        <w:spacing w:after="240" w:line="276" w:lineRule="auto"/>
        <w:jc w:val="both"/>
        <w:rPr>
          <w:i/>
          <w:iCs/>
          <w:lang w:val="ru-RU" w:eastAsia="ru-RU"/>
        </w:rPr>
      </w:pPr>
      <w:r>
        <w:rPr>
          <w:b/>
          <w:iCs/>
          <w:lang w:val="ru-RU" w:eastAsia="ru-RU"/>
        </w:rPr>
        <w:t xml:space="preserve">1.3. </w:t>
      </w:r>
      <w:r w:rsidRPr="00D66A54">
        <w:rPr>
          <w:b/>
          <w:iCs/>
          <w:lang w:val="ru-RU" w:eastAsia="ru-RU"/>
        </w:rPr>
        <w:t xml:space="preserve">Способ </w:t>
      </w:r>
      <w:r w:rsidR="00D521B0">
        <w:rPr>
          <w:b/>
          <w:iCs/>
          <w:lang w:val="ru-RU" w:eastAsia="ru-RU"/>
        </w:rPr>
        <w:t xml:space="preserve">и форма </w:t>
      </w:r>
      <w:r w:rsidRPr="00D66A54">
        <w:rPr>
          <w:b/>
          <w:iCs/>
          <w:lang w:val="ru-RU" w:eastAsia="ru-RU"/>
        </w:rPr>
        <w:t>проведения практики:</w:t>
      </w:r>
      <w:r w:rsidRPr="00D66A54">
        <w:rPr>
          <w:iCs/>
          <w:lang w:val="ru-RU" w:eastAsia="ru-RU"/>
        </w:rPr>
        <w:t xml:space="preserve"> </w:t>
      </w:r>
      <w:r w:rsidR="00D521B0">
        <w:rPr>
          <w:i/>
          <w:iCs/>
          <w:lang w:val="ru-RU" w:eastAsia="ru-RU"/>
        </w:rPr>
        <w:t xml:space="preserve">стационарная, </w:t>
      </w:r>
      <w:r w:rsidR="00BD576B" w:rsidRPr="00BD576B">
        <w:rPr>
          <w:i/>
          <w:iCs/>
          <w:lang w:val="ru-RU" w:eastAsia="ru-RU"/>
        </w:rPr>
        <w:t xml:space="preserve">проводится </w:t>
      </w:r>
      <w:r w:rsidR="00BD576B" w:rsidRPr="00BD576B">
        <w:rPr>
          <w:i/>
          <w:sz w:val="23"/>
          <w:szCs w:val="23"/>
          <w:lang w:val="ru-RU"/>
        </w:rPr>
        <w:t>дискретно – в учебном графике выделяется непрерывный период времени для проведения практики параллельно с учебным процессом</w:t>
      </w:r>
    </w:p>
    <w:p w:rsidR="007505C6" w:rsidRPr="00742548" w:rsidRDefault="007505C6" w:rsidP="00742548">
      <w:pPr>
        <w:numPr>
          <w:ilvl w:val="0"/>
          <w:numId w:val="9"/>
        </w:numPr>
        <w:spacing w:before="100" w:line="276" w:lineRule="auto"/>
        <w:jc w:val="both"/>
        <w:rPr>
          <w:b/>
          <w:lang w:val="ru-RU"/>
        </w:rPr>
      </w:pPr>
      <w:r w:rsidRPr="007505C6">
        <w:rPr>
          <w:b/>
          <w:lang w:val="ru-RU"/>
        </w:rPr>
        <w:t>ВХОДНЫЕ ТРЕБОВАНИЯ ДЛЯ ОСВОЕНИЯ ПРАКТИКИ</w:t>
      </w:r>
    </w:p>
    <w:p w:rsidR="00874E56" w:rsidRPr="00874E56" w:rsidRDefault="00874E56" w:rsidP="00874E56">
      <w:pPr>
        <w:suppressAutoHyphens w:val="0"/>
        <w:spacing w:line="276" w:lineRule="auto"/>
        <w:jc w:val="both"/>
        <w:rPr>
          <w:lang w:val="ru-RU" w:eastAsia="ru-RU"/>
        </w:rPr>
      </w:pPr>
      <w:r>
        <w:rPr>
          <w:lang w:val="ru-RU" w:eastAsia="ru-RU"/>
        </w:rPr>
        <w:t xml:space="preserve">Для успешного освоения преддипломной практики </w:t>
      </w:r>
      <w:r w:rsidRPr="00874E56">
        <w:rPr>
          <w:lang w:val="ru-RU" w:eastAsia="ru-RU"/>
        </w:rPr>
        <w:t>от магистранта требуются знания и навыки, полученные в дисциплинах</w:t>
      </w:r>
      <w:r w:rsidR="00485CFA">
        <w:rPr>
          <w:lang w:val="ru-RU" w:eastAsia="ru-RU"/>
        </w:rPr>
        <w:t>:</w:t>
      </w:r>
      <w:r w:rsidRPr="00874E56">
        <w:rPr>
          <w:lang w:val="ru-RU" w:eastAsia="ru-RU"/>
        </w:rPr>
        <w:t xml:space="preserve"> </w:t>
      </w:r>
    </w:p>
    <w:p w:rsidR="009F50A9" w:rsidRPr="00485CFA" w:rsidRDefault="009F50A9" w:rsidP="00485CFA">
      <w:pPr>
        <w:pStyle w:val="afc"/>
        <w:numPr>
          <w:ilvl w:val="0"/>
          <w:numId w:val="14"/>
        </w:numPr>
        <w:suppressAutoHyphens w:val="0"/>
        <w:spacing w:line="276" w:lineRule="auto"/>
        <w:jc w:val="both"/>
        <w:rPr>
          <w:lang w:val="ru-RU" w:eastAsia="ru-RU"/>
        </w:rPr>
      </w:pPr>
      <w:r w:rsidRPr="00485CFA">
        <w:rPr>
          <w:lang w:val="ru-RU" w:eastAsia="ru-RU"/>
        </w:rPr>
        <w:t>Учебная практика</w:t>
      </w:r>
    </w:p>
    <w:p w:rsidR="00874E56" w:rsidRPr="00485CFA" w:rsidRDefault="00742548" w:rsidP="00485CFA">
      <w:pPr>
        <w:pStyle w:val="afc"/>
        <w:numPr>
          <w:ilvl w:val="0"/>
          <w:numId w:val="14"/>
        </w:numPr>
        <w:suppressAutoHyphens w:val="0"/>
        <w:spacing w:line="276" w:lineRule="auto"/>
        <w:jc w:val="both"/>
        <w:rPr>
          <w:lang w:val="ru-RU" w:eastAsia="ru-RU"/>
        </w:rPr>
      </w:pPr>
      <w:r w:rsidRPr="00485CFA">
        <w:rPr>
          <w:lang w:val="ru-RU" w:eastAsia="ru-RU"/>
        </w:rPr>
        <w:t>Производственная практика</w:t>
      </w:r>
    </w:p>
    <w:p w:rsidR="007505C6" w:rsidRPr="00485CFA" w:rsidRDefault="00874E56" w:rsidP="00485CFA">
      <w:pPr>
        <w:pStyle w:val="afc"/>
        <w:numPr>
          <w:ilvl w:val="0"/>
          <w:numId w:val="14"/>
        </w:numPr>
        <w:suppressAutoHyphens w:val="0"/>
        <w:spacing w:line="276" w:lineRule="auto"/>
        <w:jc w:val="both"/>
        <w:rPr>
          <w:lang w:val="ru-RU" w:eastAsia="ru-RU"/>
        </w:rPr>
      </w:pPr>
      <w:r w:rsidRPr="00485CFA">
        <w:rPr>
          <w:lang w:val="ru-RU" w:eastAsia="ru-RU"/>
        </w:rPr>
        <w:t>Научно-практический семинар</w:t>
      </w:r>
      <w:r w:rsidR="00C77E39" w:rsidRPr="00485CFA">
        <w:rPr>
          <w:lang w:val="ru-RU" w:eastAsia="ru-RU"/>
        </w:rPr>
        <w:t xml:space="preserve"> (1-5 триместры)</w:t>
      </w:r>
    </w:p>
    <w:p w:rsidR="00485CFA" w:rsidRPr="00485CFA" w:rsidRDefault="00485CFA" w:rsidP="00485CFA">
      <w:pPr>
        <w:pStyle w:val="afc"/>
        <w:numPr>
          <w:ilvl w:val="0"/>
          <w:numId w:val="14"/>
        </w:numPr>
        <w:suppressAutoHyphens w:val="0"/>
        <w:spacing w:line="276" w:lineRule="auto"/>
        <w:jc w:val="both"/>
        <w:rPr>
          <w:lang w:val="ru-RU" w:eastAsia="ru-RU"/>
        </w:rPr>
      </w:pPr>
      <w:r w:rsidRPr="00485CFA">
        <w:rPr>
          <w:lang w:val="ru-RU" w:eastAsia="ru-RU"/>
        </w:rPr>
        <w:t>МСФО:</w:t>
      </w:r>
      <w:r>
        <w:rPr>
          <w:lang w:val="ru-RU" w:eastAsia="ru-RU"/>
        </w:rPr>
        <w:t xml:space="preserve"> </w:t>
      </w:r>
      <w:r w:rsidRPr="00485CFA">
        <w:rPr>
          <w:lang w:val="ru-RU" w:eastAsia="ru-RU"/>
        </w:rPr>
        <w:t>продвинутый уровень</w:t>
      </w:r>
    </w:p>
    <w:p w:rsidR="00485CFA" w:rsidRPr="00485CFA" w:rsidRDefault="00485CFA" w:rsidP="00485CFA">
      <w:pPr>
        <w:pStyle w:val="afc"/>
        <w:numPr>
          <w:ilvl w:val="0"/>
          <w:numId w:val="14"/>
        </w:numPr>
        <w:suppressAutoHyphens w:val="0"/>
        <w:spacing w:line="276" w:lineRule="auto"/>
        <w:jc w:val="both"/>
        <w:rPr>
          <w:lang w:val="ru-RU" w:eastAsia="ru-RU"/>
        </w:rPr>
      </w:pPr>
      <w:r w:rsidRPr="00485CFA">
        <w:rPr>
          <w:lang w:val="ru-RU" w:eastAsia="ru-RU"/>
        </w:rPr>
        <w:t>Корпоративная отчетность</w:t>
      </w:r>
    </w:p>
    <w:p w:rsidR="00485CFA" w:rsidRPr="00485CFA" w:rsidRDefault="00485CFA" w:rsidP="00485CFA">
      <w:pPr>
        <w:pStyle w:val="afc"/>
        <w:numPr>
          <w:ilvl w:val="0"/>
          <w:numId w:val="14"/>
        </w:numPr>
        <w:suppressAutoHyphens w:val="0"/>
        <w:spacing w:line="276" w:lineRule="auto"/>
        <w:jc w:val="both"/>
        <w:rPr>
          <w:lang w:val="ru-RU" w:eastAsia="ru-RU"/>
        </w:rPr>
      </w:pPr>
      <w:r w:rsidRPr="00485CFA">
        <w:rPr>
          <w:lang w:val="ru-RU" w:eastAsia="ru-RU"/>
        </w:rPr>
        <w:t>Практика внешнего и внутреннего аудита</w:t>
      </w:r>
    </w:p>
    <w:p w:rsidR="00485CFA" w:rsidRPr="00485CFA" w:rsidRDefault="00485CFA" w:rsidP="00485CFA">
      <w:pPr>
        <w:pStyle w:val="afc"/>
        <w:numPr>
          <w:ilvl w:val="0"/>
          <w:numId w:val="14"/>
        </w:numPr>
        <w:suppressAutoHyphens w:val="0"/>
        <w:spacing w:line="276" w:lineRule="auto"/>
        <w:jc w:val="both"/>
        <w:rPr>
          <w:lang w:val="ru-RU" w:eastAsia="ru-RU"/>
        </w:rPr>
      </w:pPr>
      <w:r w:rsidRPr="00485CFA">
        <w:rPr>
          <w:lang w:val="ru-RU" w:eastAsia="ru-RU"/>
        </w:rPr>
        <w:t>Налоговая система России</w:t>
      </w:r>
    </w:p>
    <w:p w:rsidR="00485CFA" w:rsidRPr="00485CFA" w:rsidRDefault="00485CFA" w:rsidP="00485CFA">
      <w:pPr>
        <w:pStyle w:val="afc"/>
        <w:numPr>
          <w:ilvl w:val="0"/>
          <w:numId w:val="14"/>
        </w:numPr>
        <w:suppressAutoHyphens w:val="0"/>
        <w:spacing w:line="276" w:lineRule="auto"/>
        <w:jc w:val="both"/>
        <w:rPr>
          <w:lang w:val="ru-RU" w:eastAsia="ru-RU"/>
        </w:rPr>
      </w:pPr>
      <w:r w:rsidRPr="00485CFA">
        <w:rPr>
          <w:lang w:val="ru-RU" w:eastAsia="ru-RU"/>
        </w:rPr>
        <w:t>Финансовый анализ</w:t>
      </w:r>
    </w:p>
    <w:p w:rsidR="00485CFA" w:rsidRPr="00485CFA" w:rsidRDefault="00485CFA" w:rsidP="00485CFA">
      <w:pPr>
        <w:pStyle w:val="afc"/>
        <w:numPr>
          <w:ilvl w:val="0"/>
          <w:numId w:val="14"/>
        </w:numPr>
        <w:suppressAutoHyphens w:val="0"/>
        <w:spacing w:line="276" w:lineRule="auto"/>
        <w:jc w:val="both"/>
        <w:rPr>
          <w:lang w:val="ru-RU" w:eastAsia="ru-RU"/>
        </w:rPr>
      </w:pPr>
      <w:r w:rsidRPr="00485CFA">
        <w:rPr>
          <w:lang w:val="ru-RU" w:eastAsia="ru-RU"/>
        </w:rPr>
        <w:t>Управленческий учет</w:t>
      </w:r>
    </w:p>
    <w:p w:rsidR="00485CFA" w:rsidRDefault="00485CFA" w:rsidP="00874E56">
      <w:pPr>
        <w:suppressAutoHyphens w:val="0"/>
        <w:spacing w:line="276" w:lineRule="auto"/>
        <w:jc w:val="both"/>
        <w:rPr>
          <w:lang w:val="ru-RU" w:eastAsia="ru-RU"/>
        </w:rPr>
      </w:pPr>
    </w:p>
    <w:p w:rsidR="00485CFA" w:rsidRDefault="00485CFA" w:rsidP="00874E56">
      <w:pPr>
        <w:suppressAutoHyphens w:val="0"/>
        <w:spacing w:line="276" w:lineRule="auto"/>
        <w:jc w:val="both"/>
        <w:rPr>
          <w:color w:val="000000" w:themeColor="text1"/>
          <w:lang w:val="ru-RU" w:eastAsia="ru-RU"/>
        </w:rPr>
      </w:pPr>
    </w:p>
    <w:p w:rsidR="001C0BDB" w:rsidRPr="00485CFA" w:rsidRDefault="00485CFA" w:rsidP="00011EF1">
      <w:pPr>
        <w:suppressAutoHyphens w:val="0"/>
        <w:spacing w:line="276" w:lineRule="auto"/>
        <w:jc w:val="both"/>
        <w:rPr>
          <w:sz w:val="28"/>
          <w:szCs w:val="28"/>
          <w:lang w:val="ru-RU" w:eastAsia="ru-RU"/>
        </w:rPr>
      </w:pPr>
      <w:r>
        <w:rPr>
          <w:color w:val="000000" w:themeColor="text1"/>
          <w:lang w:val="ru-RU" w:eastAsia="ru-RU"/>
        </w:rPr>
        <w:tab/>
      </w:r>
    </w:p>
    <w:p w:rsidR="001C0BDB" w:rsidRDefault="001C0BDB" w:rsidP="00011EF1">
      <w:pPr>
        <w:suppressAutoHyphens w:val="0"/>
        <w:spacing w:line="276" w:lineRule="auto"/>
        <w:jc w:val="both"/>
        <w:rPr>
          <w:sz w:val="28"/>
          <w:szCs w:val="28"/>
          <w:lang w:val="ru-RU" w:eastAsia="ru-RU"/>
        </w:rPr>
      </w:pPr>
    </w:p>
    <w:p w:rsidR="001C0BDB" w:rsidRPr="00742548" w:rsidRDefault="001C0BDB" w:rsidP="00011EF1">
      <w:pPr>
        <w:suppressAutoHyphens w:val="0"/>
        <w:spacing w:line="276" w:lineRule="auto"/>
        <w:jc w:val="both"/>
        <w:rPr>
          <w:lang w:val="ru-RU" w:eastAsia="ru-RU"/>
        </w:rPr>
        <w:sectPr w:rsidR="001C0BDB" w:rsidRPr="00742548" w:rsidSect="00B06C1C">
          <w:footnotePr>
            <w:pos w:val="beneathText"/>
          </w:footnotePr>
          <w:pgSz w:w="11905" w:h="16837"/>
          <w:pgMar w:top="851" w:right="851" w:bottom="851" w:left="1134" w:header="720" w:footer="680" w:gutter="0"/>
          <w:cols w:space="720"/>
          <w:docGrid w:linePitch="360"/>
        </w:sectPr>
      </w:pPr>
    </w:p>
    <w:p w:rsidR="00AD6821" w:rsidRPr="00341F9B" w:rsidRDefault="006D1107" w:rsidP="00341F9B">
      <w:pPr>
        <w:numPr>
          <w:ilvl w:val="0"/>
          <w:numId w:val="9"/>
        </w:numPr>
        <w:spacing w:before="100" w:line="276" w:lineRule="auto"/>
        <w:jc w:val="both"/>
        <w:rPr>
          <w:b/>
          <w:lang w:val="ru-RU"/>
        </w:rPr>
      </w:pPr>
      <w:r w:rsidRPr="00341F9B">
        <w:rPr>
          <w:b/>
          <w:lang w:val="ru-RU"/>
        </w:rPr>
        <w:lastRenderedPageBreak/>
        <w:t xml:space="preserve">ПЛАНИРУЕМЫЕ РЕЗУЛЬТАТЫ ОБУЧЕНИЯ ПО </w:t>
      </w:r>
      <w:r w:rsidR="00C77E39">
        <w:rPr>
          <w:b/>
          <w:lang w:val="ru-RU"/>
        </w:rPr>
        <w:t>ПРАКТИКЕ</w:t>
      </w:r>
    </w:p>
    <w:p w:rsidR="00794AE9" w:rsidRPr="00B365DD" w:rsidRDefault="00BC29B4" w:rsidP="00B365DD">
      <w:pPr>
        <w:ind w:firstLine="709"/>
        <w:jc w:val="both"/>
        <w:rPr>
          <w:rFonts w:eastAsia="Calibri"/>
          <w:szCs w:val="22"/>
          <w:lang w:val="ru-RU"/>
        </w:rPr>
      </w:pPr>
      <w:r>
        <w:rPr>
          <w:rFonts w:eastAsia="Calibri"/>
          <w:szCs w:val="22"/>
          <w:lang w:val="ru-RU"/>
        </w:rPr>
        <w:t>Практики обеспечиваю</w:t>
      </w:r>
      <w:r w:rsidR="0002774E">
        <w:rPr>
          <w:rFonts w:eastAsia="Calibri"/>
          <w:szCs w:val="22"/>
          <w:lang w:val="ru-RU"/>
        </w:rPr>
        <w:t>т формирование следующих компетенций и результатов обучения:</w:t>
      </w:r>
    </w:p>
    <w:p w:rsidR="00EE4E21" w:rsidRDefault="00EE4E21" w:rsidP="00B03A63">
      <w:pPr>
        <w:spacing w:before="100"/>
        <w:jc w:val="both"/>
        <w:rPr>
          <w:sz w:val="8"/>
          <w:szCs w:val="8"/>
          <w:lang w:val="ru-RU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939"/>
        <w:gridCol w:w="9166"/>
      </w:tblGrid>
      <w:tr w:rsidR="00B365DD" w:rsidRPr="00485CFA" w:rsidTr="00B365DD">
        <w:tc>
          <w:tcPr>
            <w:tcW w:w="5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65DD" w:rsidRPr="00E46E5D" w:rsidRDefault="00B365DD" w:rsidP="00B365DD">
            <w:pPr>
              <w:suppressAutoHyphens w:val="0"/>
              <w:jc w:val="center"/>
              <w:rPr>
                <w:rFonts w:eastAsia="Calibri"/>
                <w:b/>
                <w:bCs/>
                <w:sz w:val="22"/>
                <w:lang w:val="ru-RU" w:eastAsia="en-US"/>
              </w:rPr>
            </w:pPr>
            <w:bookmarkStart w:id="0" w:name="_Hlk27772542"/>
            <w:r>
              <w:rPr>
                <w:rFonts w:eastAsia="Calibri"/>
                <w:b/>
                <w:bCs/>
                <w:sz w:val="22"/>
                <w:lang w:val="ru-RU" w:eastAsia="en-US"/>
              </w:rPr>
              <w:t>ФОРМИРУЕМЫЕ КОМПЕТЕНЦИИ</w:t>
            </w:r>
            <w:r w:rsidRPr="00E46E5D">
              <w:rPr>
                <w:rFonts w:eastAsia="Calibri"/>
                <w:b/>
                <w:bCs/>
                <w:sz w:val="22"/>
                <w:lang w:val="ru-RU" w:eastAsia="en-US"/>
              </w:rPr>
              <w:t xml:space="preserve"> </w:t>
            </w:r>
          </w:p>
        </w:tc>
        <w:tc>
          <w:tcPr>
            <w:tcW w:w="91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65DD" w:rsidRPr="00E46E5D" w:rsidRDefault="00B365DD" w:rsidP="00B365DD">
            <w:pPr>
              <w:suppressAutoHyphens w:val="0"/>
              <w:jc w:val="center"/>
              <w:rPr>
                <w:rFonts w:eastAsia="Calibri"/>
                <w:b/>
                <w:bCs/>
                <w:sz w:val="22"/>
                <w:lang w:val="ru-RU" w:eastAsia="en-US"/>
              </w:rPr>
            </w:pPr>
            <w:r>
              <w:rPr>
                <w:rFonts w:eastAsia="Calibri"/>
                <w:b/>
                <w:bCs/>
                <w:sz w:val="22"/>
                <w:lang w:val="ru-RU" w:eastAsia="en-US"/>
              </w:rPr>
              <w:t>ПЛАНИРУЕМЫЕ РЕЗУЛЬТАТЫ ОБУЧЕНИЯ ПО ПРАКТИКЕ</w:t>
            </w:r>
          </w:p>
        </w:tc>
      </w:tr>
      <w:tr w:rsidR="00B03A63" w:rsidRPr="00485CFA" w:rsidTr="00B365DD">
        <w:trPr>
          <w:trHeight w:val="567"/>
        </w:trPr>
        <w:tc>
          <w:tcPr>
            <w:tcW w:w="5939" w:type="dxa"/>
            <w:vMerge w:val="restart"/>
            <w:tcBorders>
              <w:top w:val="double" w:sz="4" w:space="0" w:color="auto"/>
            </w:tcBorders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М.УК-1. Способность формулировать научно обоснованные гипотезы, создавать теоретические модели явлений и процессов, применять методологию научного познания в профессиональной деятельности.</w:t>
            </w:r>
          </w:p>
        </w:tc>
        <w:tc>
          <w:tcPr>
            <w:tcW w:w="9166" w:type="dxa"/>
            <w:tcBorders>
              <w:top w:val="double" w:sz="4" w:space="0" w:color="auto"/>
            </w:tcBorders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Знать методологию научного познания, методы анализа и оценки современных научных достижений М.УК-1.Зн.1</w:t>
            </w:r>
          </w:p>
        </w:tc>
      </w:tr>
      <w:tr w:rsidR="00B03A63" w:rsidRPr="00485CFA" w:rsidTr="00B365DD">
        <w:trPr>
          <w:trHeight w:val="567"/>
        </w:trPr>
        <w:tc>
          <w:tcPr>
            <w:tcW w:w="5939" w:type="dxa"/>
            <w:vMerge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9166" w:type="dxa"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 xml:space="preserve">Уметь анализировать проблемную ситуацию как систему (выявлять ее составляющие, их функции, связи между ними), используя методологию научного познания </w:t>
            </w:r>
            <w:r w:rsidRPr="00B365DD">
              <w:rPr>
                <w:rFonts w:eastAsia="Calibri"/>
                <w:bCs/>
                <w:lang w:val="ru-RU" w:eastAsia="en-US"/>
              </w:rPr>
              <w:br/>
              <w:t>при решении профессиональных задач М.УК-1.Ум.1</w:t>
            </w:r>
          </w:p>
        </w:tc>
      </w:tr>
      <w:tr w:rsidR="00B03A63" w:rsidRPr="00485CFA" w:rsidTr="00B365DD">
        <w:trPr>
          <w:trHeight w:val="567"/>
        </w:trPr>
        <w:tc>
          <w:tcPr>
            <w:tcW w:w="5939" w:type="dxa"/>
            <w:vMerge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9166" w:type="dxa"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 xml:space="preserve">Уметь выдвигать научно обоснованные гипотезы, поддающиеся </w:t>
            </w:r>
            <w:proofErr w:type="spellStart"/>
            <w:r w:rsidRPr="00B365DD">
              <w:rPr>
                <w:rFonts w:eastAsia="Calibri"/>
                <w:bCs/>
                <w:lang w:val="ru-RU" w:eastAsia="en-US"/>
              </w:rPr>
              <w:t>операционализации</w:t>
            </w:r>
            <w:proofErr w:type="spellEnd"/>
            <w:r w:rsidRPr="00B365DD">
              <w:rPr>
                <w:rFonts w:eastAsia="Calibri"/>
                <w:bCs/>
                <w:lang w:val="ru-RU" w:eastAsia="en-US"/>
              </w:rPr>
              <w:t>, моделировать явления и процессы на основе системного видения различных отраслей знаний М.УК-1.Ум.2</w:t>
            </w:r>
          </w:p>
        </w:tc>
      </w:tr>
      <w:tr w:rsidR="00B03A63" w:rsidRPr="00485CFA" w:rsidTr="00B365DD">
        <w:trPr>
          <w:trHeight w:val="567"/>
        </w:trPr>
        <w:tc>
          <w:tcPr>
            <w:tcW w:w="5939" w:type="dxa"/>
            <w:vMerge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9166" w:type="dxa"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аргументированно подбирать способы проверки научно обоснованных гипотез, анализировать, обобщать и интерпретировать полученные результаты, оценивать их достоверность М.УК-1.Ум.3</w:t>
            </w:r>
          </w:p>
        </w:tc>
      </w:tr>
      <w:tr w:rsidR="00B03A63" w:rsidRPr="00485CFA" w:rsidTr="00B365DD">
        <w:trPr>
          <w:trHeight w:val="567"/>
        </w:trPr>
        <w:tc>
          <w:tcPr>
            <w:tcW w:w="5939" w:type="dxa"/>
            <w:vMerge w:val="restart"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М.УК-2. Готовность (способность) к саморазвитию, самореализации, использованию творческого потенциала.</w:t>
            </w:r>
          </w:p>
        </w:tc>
        <w:tc>
          <w:tcPr>
            <w:tcW w:w="9166" w:type="dxa"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анализировать и творчески использовать полученные знания и умения в соответствии с задачами саморазвития М.УК-2.Ум.1</w:t>
            </w:r>
          </w:p>
        </w:tc>
      </w:tr>
      <w:tr w:rsidR="00B03A63" w:rsidRPr="00485CFA" w:rsidTr="00B365DD">
        <w:trPr>
          <w:trHeight w:val="567"/>
        </w:trPr>
        <w:tc>
          <w:tcPr>
            <w:tcW w:w="5939" w:type="dxa"/>
            <w:vMerge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9166" w:type="dxa"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 xml:space="preserve">Уметь самостоятельно выявлять мотивы, определять стимулы и выстраивать траекторию для саморазвития с учетом </w:t>
            </w:r>
            <w:r w:rsidRPr="00B365DD">
              <w:rPr>
                <w:rFonts w:eastAsia="Calibri"/>
                <w:bCs/>
                <w:lang w:val="ru-RU" w:eastAsia="en-US"/>
              </w:rPr>
              <w:br/>
              <w:t>целей профессионального роста и требований рынка труда М.УК-2.Ум.2</w:t>
            </w:r>
          </w:p>
        </w:tc>
      </w:tr>
      <w:tr w:rsidR="00B03A63" w:rsidRPr="00485CFA" w:rsidTr="00B365DD">
        <w:trPr>
          <w:trHeight w:val="567"/>
        </w:trPr>
        <w:tc>
          <w:tcPr>
            <w:tcW w:w="5939" w:type="dxa"/>
            <w:vMerge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9166" w:type="dxa"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анализировать и корректировать планы личного и профессионального развития в процессе самореализации М.УК-2.Ум.3</w:t>
            </w:r>
          </w:p>
        </w:tc>
      </w:tr>
      <w:tr w:rsidR="00B03A63" w:rsidRPr="00485CFA" w:rsidTr="00B365DD">
        <w:trPr>
          <w:trHeight w:val="567"/>
        </w:trPr>
        <w:tc>
          <w:tcPr>
            <w:tcW w:w="5939" w:type="dxa"/>
            <w:vMerge w:val="restart"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М.УК-3. Готовность (способность) действовать в нестандартных ситуациях, нести социальную и этическую ответственность за принятые решения.</w:t>
            </w:r>
          </w:p>
        </w:tc>
        <w:tc>
          <w:tcPr>
            <w:tcW w:w="9166" w:type="dxa"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Знать основные принципы профессиональной этики и формы социальной и этической ответственности за принятые решения М.УК-3.Ум.1</w:t>
            </w:r>
          </w:p>
        </w:tc>
      </w:tr>
      <w:tr w:rsidR="00B03A63" w:rsidRPr="00485CFA" w:rsidTr="00B365DD">
        <w:trPr>
          <w:trHeight w:val="567"/>
        </w:trPr>
        <w:tc>
          <w:tcPr>
            <w:tcW w:w="5939" w:type="dxa"/>
            <w:vMerge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9166" w:type="dxa"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руководствоваться принципами профессиональной этики в ситуации выбора М.УК-3.Ум.2</w:t>
            </w:r>
          </w:p>
        </w:tc>
      </w:tr>
      <w:tr w:rsidR="00B03A63" w:rsidRPr="00485CFA" w:rsidTr="00B365DD">
        <w:trPr>
          <w:trHeight w:val="567"/>
        </w:trPr>
        <w:tc>
          <w:tcPr>
            <w:tcW w:w="5939" w:type="dxa"/>
            <w:vMerge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9166" w:type="dxa"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анализировать альтернативные варианты действий в нестандартных ситуациях, возникающих в процессе профессиональной деятельности, и определять меры социальной и этической ответственности за принятые решения М.УК-3.Ум.3</w:t>
            </w:r>
          </w:p>
        </w:tc>
      </w:tr>
      <w:tr w:rsidR="00B03A63" w:rsidRPr="00485CFA" w:rsidTr="00B365DD">
        <w:trPr>
          <w:trHeight w:val="567"/>
        </w:trPr>
        <w:tc>
          <w:tcPr>
            <w:tcW w:w="5939" w:type="dxa"/>
            <w:vMerge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9166" w:type="dxa"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эффективно действовать в нестандартных ситуациях с учетом этических и социальных норм М.УК-3.Ум.4</w:t>
            </w:r>
          </w:p>
        </w:tc>
      </w:tr>
      <w:tr w:rsidR="00B03A63" w:rsidRPr="00212F45" w:rsidTr="00B365DD">
        <w:trPr>
          <w:trHeight w:val="567"/>
        </w:trPr>
        <w:tc>
          <w:tcPr>
            <w:tcW w:w="5939" w:type="dxa"/>
            <w:vMerge w:val="restart"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lastRenderedPageBreak/>
              <w:t xml:space="preserve">М.ОПК-1. Способность к коммуникации в </w:t>
            </w:r>
            <w:proofErr w:type="spellStart"/>
            <w:r w:rsidRPr="00B365DD">
              <w:rPr>
                <w:rFonts w:eastAsia="Calibri"/>
                <w:bCs/>
                <w:lang w:val="ru-RU" w:eastAsia="en-US"/>
              </w:rPr>
              <w:t>устнои</w:t>
            </w:r>
            <w:proofErr w:type="spellEnd"/>
            <w:r w:rsidRPr="00B365DD">
              <w:rPr>
                <w:rFonts w:eastAsia="Calibri"/>
                <w:bCs/>
                <w:lang w:val="ru-RU" w:eastAsia="en-US"/>
              </w:rPr>
              <w:t xml:space="preserve">̆ и </w:t>
            </w:r>
            <w:proofErr w:type="spellStart"/>
            <w:r w:rsidRPr="00B365DD">
              <w:rPr>
                <w:rFonts w:eastAsia="Calibri"/>
                <w:bCs/>
                <w:lang w:val="ru-RU" w:eastAsia="en-US"/>
              </w:rPr>
              <w:t>письменнои</w:t>
            </w:r>
            <w:proofErr w:type="spellEnd"/>
            <w:r w:rsidRPr="00B365DD">
              <w:rPr>
                <w:rFonts w:eastAsia="Calibri"/>
                <w:bCs/>
                <w:lang w:val="ru-RU" w:eastAsia="en-US"/>
              </w:rPr>
              <w:t xml:space="preserve">̆ формах на русском и иностранном языках для решения задач </w:t>
            </w:r>
            <w:proofErr w:type="spellStart"/>
            <w:r w:rsidRPr="00B365DD">
              <w:rPr>
                <w:rFonts w:eastAsia="Calibri"/>
                <w:bCs/>
                <w:lang w:val="ru-RU" w:eastAsia="en-US"/>
              </w:rPr>
              <w:t>профессиональнои</w:t>
            </w:r>
            <w:proofErr w:type="spellEnd"/>
            <w:r w:rsidRPr="00B365DD">
              <w:rPr>
                <w:rFonts w:eastAsia="Calibri"/>
                <w:bCs/>
                <w:lang w:val="ru-RU" w:eastAsia="en-US"/>
              </w:rPr>
              <w:t>̆ деятельности.</w:t>
            </w:r>
          </w:p>
        </w:tc>
        <w:tc>
          <w:tcPr>
            <w:tcW w:w="9166" w:type="dxa"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Знать принципы отбора терминологического аппарата с опорой на ключевые концепты; типы чтения научного текста на русском и иностранном языке: просмотровое, выборочное, аналитическое М.ОПК-1. Зн.1</w:t>
            </w:r>
          </w:p>
        </w:tc>
      </w:tr>
      <w:tr w:rsidR="00B03A63" w:rsidRPr="00485CFA" w:rsidTr="00B365DD">
        <w:trPr>
          <w:trHeight w:val="567"/>
        </w:trPr>
        <w:tc>
          <w:tcPr>
            <w:tcW w:w="5939" w:type="dxa"/>
            <w:vMerge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9166" w:type="dxa"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Знать суть понятий «жанр письменной академической коммуникации» (включая электронный формат), принципы редактирования различных типов научного текста на русском и иностранном языке М.ОПК-1.Зн.2</w:t>
            </w:r>
          </w:p>
        </w:tc>
      </w:tr>
      <w:tr w:rsidR="00B03A63" w:rsidRPr="00485CFA" w:rsidTr="00B365DD">
        <w:trPr>
          <w:trHeight w:val="567"/>
        </w:trPr>
        <w:tc>
          <w:tcPr>
            <w:tcW w:w="5939" w:type="dxa"/>
            <w:vMerge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9166" w:type="dxa"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Знать принципы редактирования различных типов научного текста на русском и иностранном языке М.ОПК-1.Зн.3</w:t>
            </w:r>
          </w:p>
        </w:tc>
      </w:tr>
      <w:tr w:rsidR="00B03A63" w:rsidRPr="00485CFA" w:rsidTr="00B365DD">
        <w:trPr>
          <w:trHeight w:val="567"/>
        </w:trPr>
        <w:tc>
          <w:tcPr>
            <w:tcW w:w="5939" w:type="dxa"/>
            <w:vMerge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9166" w:type="dxa"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осуществлять анализ и перевод научных текстов по теме исследования с учетом структурных, стилистических и лингвистических особенностей; смысловую компрессию и интерпретацию научного текста в устной и письменной форме М.ОПК-1.Ум.1</w:t>
            </w:r>
          </w:p>
        </w:tc>
      </w:tr>
      <w:tr w:rsidR="00B03A63" w:rsidRPr="00485CFA" w:rsidTr="00B365DD">
        <w:trPr>
          <w:trHeight w:val="567"/>
        </w:trPr>
        <w:tc>
          <w:tcPr>
            <w:tcW w:w="5939" w:type="dxa"/>
            <w:vMerge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9166" w:type="dxa"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использовать информационно-коммуникационные технологии в процессе сбора, систематизации, оценивания аутентичной академической и профессиональной информации М.ОПК-1.Ум .2</w:t>
            </w:r>
          </w:p>
        </w:tc>
      </w:tr>
      <w:tr w:rsidR="00B03A63" w:rsidRPr="00485CFA" w:rsidTr="00B365DD">
        <w:trPr>
          <w:trHeight w:val="567"/>
        </w:trPr>
        <w:tc>
          <w:tcPr>
            <w:tcW w:w="5939" w:type="dxa"/>
            <w:vMerge w:val="restart"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 xml:space="preserve">М.ОПК-2. Способность руководить коллективом в сфере </w:t>
            </w:r>
            <w:proofErr w:type="spellStart"/>
            <w:r w:rsidRPr="00B365DD">
              <w:rPr>
                <w:rFonts w:eastAsia="Calibri"/>
                <w:bCs/>
                <w:lang w:val="ru-RU" w:eastAsia="en-US"/>
              </w:rPr>
              <w:t>своеи</w:t>
            </w:r>
            <w:proofErr w:type="spellEnd"/>
            <w:r w:rsidRPr="00B365DD">
              <w:rPr>
                <w:rFonts w:eastAsia="Calibri"/>
                <w:bCs/>
                <w:lang w:val="ru-RU" w:eastAsia="en-US"/>
              </w:rPr>
              <w:t xml:space="preserve">̆ </w:t>
            </w:r>
            <w:proofErr w:type="spellStart"/>
            <w:r w:rsidRPr="00B365DD">
              <w:rPr>
                <w:rFonts w:eastAsia="Calibri"/>
                <w:bCs/>
                <w:lang w:val="ru-RU" w:eastAsia="en-US"/>
              </w:rPr>
              <w:t>профессиональнои</w:t>
            </w:r>
            <w:proofErr w:type="spellEnd"/>
            <w:r w:rsidRPr="00B365DD">
              <w:rPr>
                <w:rFonts w:eastAsia="Calibri"/>
                <w:bCs/>
                <w:lang w:val="ru-RU" w:eastAsia="en-US"/>
              </w:rPr>
              <w:t>̆ деятельности, толерантно воспринимая социальные, этнические, конфессиональные и культурные различия.</w:t>
            </w:r>
          </w:p>
        </w:tc>
        <w:tc>
          <w:tcPr>
            <w:tcW w:w="9166" w:type="dxa"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Знать социокультурные различия в поведении людей М.ОПК-2.Зн.1</w:t>
            </w:r>
          </w:p>
        </w:tc>
      </w:tr>
      <w:tr w:rsidR="00B03A63" w:rsidRPr="00485CFA" w:rsidTr="00B365DD">
        <w:trPr>
          <w:trHeight w:val="567"/>
        </w:trPr>
        <w:tc>
          <w:tcPr>
            <w:tcW w:w="5939" w:type="dxa"/>
            <w:vMerge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9166" w:type="dxa"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адекватно учитывать особенности поведения и мотивации людей различного социального и культурного происхождения в процессе взаимодействия с ними М.ОПК-2.Ум.1</w:t>
            </w:r>
          </w:p>
        </w:tc>
      </w:tr>
      <w:tr w:rsidR="00B03A63" w:rsidRPr="00485CFA" w:rsidTr="00B365DD">
        <w:trPr>
          <w:trHeight w:val="567"/>
        </w:trPr>
        <w:tc>
          <w:tcPr>
            <w:tcW w:w="5939" w:type="dxa"/>
            <w:vMerge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9166" w:type="dxa"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создавать и поддерживать недискриминационную среду взаимодействия при выполнении командной работы М.ОПК-2.Ум.2</w:t>
            </w:r>
          </w:p>
        </w:tc>
      </w:tr>
      <w:tr w:rsidR="00B03A63" w:rsidRPr="00485CFA" w:rsidTr="00B365DD">
        <w:trPr>
          <w:trHeight w:val="567"/>
        </w:trPr>
        <w:tc>
          <w:tcPr>
            <w:tcW w:w="5939" w:type="dxa"/>
            <w:vMerge w:val="restart"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М.ОПК – 3. Способность применять продвинутые инструментальные методы экономического, финансового и статистического анализа в том числе, с использованием интеллектуальных информационно-аналитических систем для решения практических и (или) исследовательских задач в финансовой области.</w:t>
            </w:r>
          </w:p>
        </w:tc>
        <w:tc>
          <w:tcPr>
            <w:tcW w:w="9166" w:type="dxa"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Знать современные математические и эконометрические методы, используемые в прикладных и (или) фундаментальных финансовых исследованиях М.ОПК-3.Зн.1</w:t>
            </w:r>
          </w:p>
        </w:tc>
      </w:tr>
      <w:tr w:rsidR="00B03A63" w:rsidRPr="00485CFA" w:rsidTr="00B365DD">
        <w:trPr>
          <w:trHeight w:val="567"/>
        </w:trPr>
        <w:tc>
          <w:tcPr>
            <w:tcW w:w="5939" w:type="dxa"/>
            <w:vMerge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9166" w:type="dxa"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обоснованно отбирать и эффективно применять инструментальные методы для решения практических и (или) исследовательских задач в финансовой области М.ОПК-3.Ум.1</w:t>
            </w:r>
          </w:p>
        </w:tc>
      </w:tr>
      <w:tr w:rsidR="00B03A63" w:rsidRPr="00485CFA" w:rsidTr="00B365DD">
        <w:trPr>
          <w:trHeight w:val="567"/>
        </w:trPr>
        <w:tc>
          <w:tcPr>
            <w:tcW w:w="5939" w:type="dxa"/>
            <w:vMerge w:val="restart"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 xml:space="preserve">М.ОПК – 4. Способность решать практические и (или) исследовательские задачи в финансовой области на </w:t>
            </w:r>
            <w:r w:rsidRPr="00B365DD">
              <w:rPr>
                <w:rFonts w:eastAsia="Calibri"/>
                <w:bCs/>
                <w:lang w:val="ru-RU" w:eastAsia="en-US"/>
              </w:rPr>
              <w:lastRenderedPageBreak/>
              <w:t>основе применения знаний фундаментальной экономической науки.</w:t>
            </w:r>
          </w:p>
        </w:tc>
        <w:tc>
          <w:tcPr>
            <w:tcW w:w="9166" w:type="dxa"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lastRenderedPageBreak/>
              <w:t xml:space="preserve">Знать классические и современные теоретические теории, концепции и модели в сфере финансов и их </w:t>
            </w:r>
            <w:proofErr w:type="gramStart"/>
            <w:r w:rsidRPr="00B365DD">
              <w:rPr>
                <w:rFonts w:eastAsia="Calibri"/>
                <w:bCs/>
                <w:lang w:val="ru-RU" w:eastAsia="en-US"/>
              </w:rPr>
              <w:t>интерпретации  М.ОПК</w:t>
            </w:r>
            <w:proofErr w:type="gramEnd"/>
            <w:r w:rsidRPr="00B365DD">
              <w:rPr>
                <w:rFonts w:eastAsia="Calibri"/>
                <w:bCs/>
                <w:lang w:val="ru-RU" w:eastAsia="en-US"/>
              </w:rPr>
              <w:t>-4.Зн.1</w:t>
            </w:r>
          </w:p>
        </w:tc>
      </w:tr>
      <w:tr w:rsidR="00B03A63" w:rsidRPr="00485CFA" w:rsidTr="00B365DD">
        <w:trPr>
          <w:trHeight w:val="567"/>
        </w:trPr>
        <w:tc>
          <w:tcPr>
            <w:tcW w:w="5939" w:type="dxa"/>
            <w:vMerge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9166" w:type="dxa"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Знать результаты новейших исследований и публикации в ведущих профессиональных журналах в финансовой сфере М.ОПК-4.Зн.2</w:t>
            </w:r>
          </w:p>
        </w:tc>
      </w:tr>
      <w:tr w:rsidR="00B03A63" w:rsidRPr="00485CFA" w:rsidTr="00B365DD">
        <w:trPr>
          <w:trHeight w:val="567"/>
        </w:trPr>
        <w:tc>
          <w:tcPr>
            <w:tcW w:w="5939" w:type="dxa"/>
            <w:vMerge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9166" w:type="dxa"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адаптировать теоретические концепции к конкретным ситуациям и задачам, возникающим в области профессиональной деятельности, для их разрешения М.ОПК-4.Ум.2</w:t>
            </w:r>
          </w:p>
        </w:tc>
      </w:tr>
      <w:tr w:rsidR="00B03A63" w:rsidRPr="00485CFA" w:rsidTr="00B365DD">
        <w:trPr>
          <w:trHeight w:val="567"/>
        </w:trPr>
        <w:tc>
          <w:tcPr>
            <w:tcW w:w="5939" w:type="dxa"/>
            <w:vMerge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9166" w:type="dxa"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выбирать наиболее подходящую теоретическую модель для решения практической или исследовательской задачи в профессиональной сфере М.ОПК-4.Ум.3</w:t>
            </w:r>
          </w:p>
        </w:tc>
      </w:tr>
      <w:tr w:rsidR="00B03A63" w:rsidRPr="00485CFA" w:rsidTr="00B365DD">
        <w:trPr>
          <w:trHeight w:val="567"/>
        </w:trPr>
        <w:tc>
          <w:tcPr>
            <w:tcW w:w="5939" w:type="dxa"/>
            <w:vMerge w:val="restart"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М.ПК-2. Способность анализировать и использовать различные источники информации для проведения финансово-экономических расчетов и обоснования принимаемых управленческих решений.</w:t>
            </w:r>
          </w:p>
        </w:tc>
        <w:tc>
          <w:tcPr>
            <w:tcW w:w="9166" w:type="dxa"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Знать различные современные и типовые источники информации для проведения финансово-экономических расчетов и обоснования принимаемых управленческих решений М.ПК-2.Зн.1</w:t>
            </w:r>
          </w:p>
        </w:tc>
      </w:tr>
      <w:tr w:rsidR="00B03A63" w:rsidRPr="00485CFA" w:rsidTr="00B365DD">
        <w:trPr>
          <w:trHeight w:val="567"/>
        </w:trPr>
        <w:tc>
          <w:tcPr>
            <w:tcW w:w="5939" w:type="dxa"/>
            <w:vMerge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9166" w:type="dxa"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анализировать различные современные и типовые источники информации для проведения финансово-экономических расчетов и обоснования принимаемых управленческих решений М.ПК-2.Ум.1</w:t>
            </w:r>
          </w:p>
        </w:tc>
      </w:tr>
      <w:tr w:rsidR="00B03A63" w:rsidRPr="00485CFA" w:rsidTr="00B365DD">
        <w:trPr>
          <w:trHeight w:val="567"/>
        </w:trPr>
        <w:tc>
          <w:tcPr>
            <w:tcW w:w="5939" w:type="dxa"/>
            <w:vMerge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9166" w:type="dxa"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использовать различные современные и типовые источники информации для проведения финансово-экономических расчетов и обоснования принимаемых управленческих решений М.ПК-2.Ум.2</w:t>
            </w:r>
          </w:p>
        </w:tc>
      </w:tr>
      <w:tr w:rsidR="00B03A63" w:rsidRPr="00485CFA" w:rsidTr="00B365DD">
        <w:trPr>
          <w:trHeight w:val="567"/>
        </w:trPr>
        <w:tc>
          <w:tcPr>
            <w:tcW w:w="5939" w:type="dxa"/>
            <w:vMerge w:val="restart"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М.ПК-3. Способность разработать и обосновать стратегию и финансово-экономические показатели, характеризующие деятельность компаний разной отраслевой принадлежности и различных организационно-правовых форм, в том числе финансово-кредитных, органов государственной власти и местного самоуправления и методики их расчета.</w:t>
            </w:r>
          </w:p>
        </w:tc>
        <w:tc>
          <w:tcPr>
            <w:tcW w:w="9166" w:type="dxa"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Знать основные подходы к разработке стратегии компаний разной отраслевой принадлежности и различных организационно-правовых форм, систему финансово-экономических показателей, характеризующих их деятельность, и методики их расчета М.ПК-3.Зн.1</w:t>
            </w:r>
          </w:p>
        </w:tc>
      </w:tr>
      <w:tr w:rsidR="00B03A63" w:rsidRPr="00485CFA" w:rsidTr="00B365DD">
        <w:trPr>
          <w:trHeight w:val="567"/>
        </w:trPr>
        <w:tc>
          <w:tcPr>
            <w:tcW w:w="5939" w:type="dxa"/>
            <w:vMerge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9166" w:type="dxa"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обоснованно формулировать стратегию компаний различной отраслевой принадлежности и различных организационно-правовых форм М.ПК-3.Ум.1</w:t>
            </w:r>
          </w:p>
        </w:tc>
      </w:tr>
      <w:tr w:rsidR="00B03A63" w:rsidRPr="00485CFA" w:rsidTr="00B365DD">
        <w:trPr>
          <w:trHeight w:val="567"/>
        </w:trPr>
        <w:tc>
          <w:tcPr>
            <w:tcW w:w="5939" w:type="dxa"/>
            <w:vMerge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9166" w:type="dxa"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рассчитывать финансово-экономические показатели деятельности компаний разной отраслевой принадлежности и различных организационно-правовых форм, и использовать их при разработке стратегии компаний М.ПК-3.Ум.2</w:t>
            </w:r>
          </w:p>
        </w:tc>
      </w:tr>
      <w:tr w:rsidR="00B03A63" w:rsidRPr="00485CFA" w:rsidTr="00B365DD">
        <w:trPr>
          <w:trHeight w:val="567"/>
        </w:trPr>
        <w:tc>
          <w:tcPr>
            <w:tcW w:w="5939" w:type="dxa"/>
            <w:vMerge w:val="restart"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 xml:space="preserve">М.ПК-4. Способность провести анализ и дать оценку существующих финансово-экономических рисков, составить и обосновать прогноз динамики основных финансово-экономических </w:t>
            </w:r>
            <w:proofErr w:type="spellStart"/>
            <w:r w:rsidRPr="00B365DD">
              <w:rPr>
                <w:rFonts w:eastAsia="Calibri"/>
                <w:bCs/>
                <w:lang w:val="ru-RU" w:eastAsia="en-US"/>
              </w:rPr>
              <w:t>показателеи</w:t>
            </w:r>
            <w:proofErr w:type="spellEnd"/>
            <w:r w:rsidRPr="00B365DD">
              <w:rPr>
                <w:rFonts w:eastAsia="Calibri"/>
                <w:bCs/>
                <w:lang w:val="ru-RU" w:eastAsia="en-US"/>
              </w:rPr>
              <w:t xml:space="preserve">̆ на микро-, макро- и </w:t>
            </w:r>
            <w:proofErr w:type="spellStart"/>
            <w:r w:rsidRPr="00B365DD">
              <w:rPr>
                <w:rFonts w:eastAsia="Calibri"/>
                <w:bCs/>
                <w:lang w:val="ru-RU" w:eastAsia="en-US"/>
              </w:rPr>
              <w:t>мезоуровне</w:t>
            </w:r>
            <w:proofErr w:type="spellEnd"/>
            <w:r w:rsidRPr="00B365DD">
              <w:rPr>
                <w:rFonts w:eastAsia="Calibri"/>
                <w:bCs/>
                <w:lang w:val="ru-RU" w:eastAsia="en-US"/>
              </w:rPr>
              <w:t>.</w:t>
            </w:r>
          </w:p>
        </w:tc>
        <w:tc>
          <w:tcPr>
            <w:tcW w:w="9166" w:type="dxa"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 xml:space="preserve">Знать основные подходы к оценке и анализу финансово-экономических рисков и способы прогнозирования динамики основных финансово-экономических показателей на микро-, макро- и </w:t>
            </w:r>
            <w:proofErr w:type="spellStart"/>
            <w:r w:rsidRPr="00B365DD">
              <w:rPr>
                <w:rFonts w:eastAsia="Calibri"/>
                <w:bCs/>
                <w:lang w:val="ru-RU" w:eastAsia="en-US"/>
              </w:rPr>
              <w:t>мезауровне</w:t>
            </w:r>
            <w:proofErr w:type="spellEnd"/>
            <w:r w:rsidRPr="00B365DD">
              <w:rPr>
                <w:rFonts w:eastAsia="Calibri"/>
                <w:bCs/>
                <w:lang w:val="ru-RU" w:eastAsia="en-US"/>
              </w:rPr>
              <w:t xml:space="preserve"> М.ПК-4.Зн.1</w:t>
            </w:r>
          </w:p>
        </w:tc>
      </w:tr>
      <w:tr w:rsidR="00B03A63" w:rsidRPr="00485CFA" w:rsidTr="00B365DD">
        <w:trPr>
          <w:trHeight w:val="567"/>
        </w:trPr>
        <w:tc>
          <w:tcPr>
            <w:tcW w:w="5939" w:type="dxa"/>
            <w:vMerge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9166" w:type="dxa"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 xml:space="preserve">Уметь оценивать и анализировать финансово-экономические риски и прогнозировать динамику основных финансово-экономических показателей на микро-, макро- и </w:t>
            </w:r>
            <w:proofErr w:type="spellStart"/>
            <w:r w:rsidRPr="00B365DD">
              <w:rPr>
                <w:rFonts w:eastAsia="Calibri"/>
                <w:bCs/>
                <w:lang w:val="ru-RU" w:eastAsia="en-US"/>
              </w:rPr>
              <w:t>мезоуровне</w:t>
            </w:r>
            <w:proofErr w:type="spellEnd"/>
            <w:r w:rsidRPr="00B365DD">
              <w:rPr>
                <w:rFonts w:eastAsia="Calibri"/>
                <w:bCs/>
                <w:lang w:val="ru-RU" w:eastAsia="en-US"/>
              </w:rPr>
              <w:t xml:space="preserve"> М.ПК-4.Ум.1</w:t>
            </w:r>
          </w:p>
        </w:tc>
      </w:tr>
      <w:tr w:rsidR="00B03A63" w:rsidRPr="00485CFA" w:rsidTr="00B365DD">
        <w:trPr>
          <w:trHeight w:val="567"/>
        </w:trPr>
        <w:tc>
          <w:tcPr>
            <w:tcW w:w="5939" w:type="dxa"/>
            <w:vMerge w:val="restart"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lastRenderedPageBreak/>
              <w:t xml:space="preserve">М.ПК-5. Способность на основе комплексного экономического и финансового анализа дать оценку результатов и эффективности </w:t>
            </w:r>
            <w:proofErr w:type="spellStart"/>
            <w:r w:rsidRPr="00B365DD">
              <w:rPr>
                <w:rFonts w:eastAsia="Calibri"/>
                <w:bCs/>
                <w:lang w:val="ru-RU" w:eastAsia="en-US"/>
              </w:rPr>
              <w:t>финансово-хозяйственнои</w:t>
            </w:r>
            <w:proofErr w:type="spellEnd"/>
            <w:r w:rsidRPr="00B365DD">
              <w:rPr>
                <w:rFonts w:eastAsia="Calibri"/>
                <w:bCs/>
                <w:lang w:val="ru-RU" w:eastAsia="en-US"/>
              </w:rPr>
              <w:t xml:space="preserve">̆ деятельности организаций различных организационно-правовых форм, включая финансово-кредитные, органов </w:t>
            </w:r>
            <w:proofErr w:type="spellStart"/>
            <w:r w:rsidRPr="00B365DD">
              <w:rPr>
                <w:rFonts w:eastAsia="Calibri"/>
                <w:bCs/>
                <w:lang w:val="ru-RU" w:eastAsia="en-US"/>
              </w:rPr>
              <w:t>государственнои</w:t>
            </w:r>
            <w:proofErr w:type="spellEnd"/>
            <w:r w:rsidRPr="00B365DD">
              <w:rPr>
                <w:rFonts w:eastAsia="Calibri"/>
                <w:bCs/>
                <w:lang w:val="ru-RU" w:eastAsia="en-US"/>
              </w:rPr>
              <w:t>̆ власти и местного самоуправления.</w:t>
            </w:r>
          </w:p>
        </w:tc>
        <w:tc>
          <w:tcPr>
            <w:tcW w:w="9166" w:type="dxa"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Знать основные показатели оценки эффективности финансово-хозяйственной̆ деятельности компаний различных организационно-правовых форм, включая финансово-кредитные, органов государственной̆ власти и местного самоуправления М.ПК-5.Зн.1</w:t>
            </w:r>
          </w:p>
        </w:tc>
      </w:tr>
      <w:tr w:rsidR="00B03A63" w:rsidRPr="00485CFA" w:rsidTr="00B365DD">
        <w:trPr>
          <w:trHeight w:val="567"/>
        </w:trPr>
        <w:tc>
          <w:tcPr>
            <w:tcW w:w="5939" w:type="dxa"/>
            <w:vMerge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9166" w:type="dxa"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производить соотнесение результатов финансово-хозяйственной деятельности компаний различных организационно-правовых форм и обусловливающих ее факторов М.ПК-5.Ум.1</w:t>
            </w:r>
          </w:p>
        </w:tc>
      </w:tr>
      <w:tr w:rsidR="00B03A63" w:rsidRPr="00485CFA" w:rsidTr="00B365DD">
        <w:trPr>
          <w:trHeight w:val="567"/>
        </w:trPr>
        <w:tc>
          <w:tcPr>
            <w:tcW w:w="5939" w:type="dxa"/>
            <w:vMerge w:val="restart"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 xml:space="preserve">М.ПК-6. Способность дать оценку </w:t>
            </w:r>
            <w:proofErr w:type="spellStart"/>
            <w:r w:rsidRPr="00B365DD">
              <w:rPr>
                <w:rFonts w:eastAsia="Calibri"/>
                <w:bCs/>
                <w:lang w:val="ru-RU" w:eastAsia="en-US"/>
              </w:rPr>
              <w:t>текущеи</w:t>
            </w:r>
            <w:proofErr w:type="spellEnd"/>
            <w:r w:rsidRPr="00B365DD">
              <w:rPr>
                <w:rFonts w:eastAsia="Calibri"/>
                <w:bCs/>
                <w:lang w:val="ru-RU" w:eastAsia="en-US"/>
              </w:rPr>
              <w:t xml:space="preserve">̆, кратко- и </w:t>
            </w:r>
            <w:proofErr w:type="spellStart"/>
            <w:r w:rsidRPr="00B365DD">
              <w:rPr>
                <w:rFonts w:eastAsia="Calibri"/>
                <w:bCs/>
                <w:lang w:val="ru-RU" w:eastAsia="en-US"/>
              </w:rPr>
              <w:t>долгосрочнои</w:t>
            </w:r>
            <w:proofErr w:type="spellEnd"/>
            <w:r w:rsidRPr="00B365DD">
              <w:rPr>
                <w:rFonts w:eastAsia="Calibri"/>
                <w:bCs/>
                <w:lang w:val="ru-RU" w:eastAsia="en-US"/>
              </w:rPr>
              <w:t xml:space="preserve">̆ </w:t>
            </w:r>
            <w:proofErr w:type="spellStart"/>
            <w:r w:rsidRPr="00B365DD">
              <w:rPr>
                <w:rFonts w:eastAsia="Calibri"/>
                <w:bCs/>
                <w:lang w:val="ru-RU" w:eastAsia="en-US"/>
              </w:rPr>
              <w:t>финансовои</w:t>
            </w:r>
            <w:proofErr w:type="spellEnd"/>
            <w:r w:rsidRPr="00B365DD">
              <w:rPr>
                <w:rFonts w:eastAsia="Calibri"/>
                <w:bCs/>
                <w:lang w:val="ru-RU" w:eastAsia="en-US"/>
              </w:rPr>
              <w:t xml:space="preserve">̆ </w:t>
            </w:r>
            <w:proofErr w:type="spellStart"/>
            <w:r w:rsidRPr="00B365DD">
              <w:rPr>
                <w:rFonts w:eastAsia="Calibri"/>
                <w:bCs/>
                <w:lang w:val="ru-RU" w:eastAsia="en-US"/>
              </w:rPr>
              <w:t>устойчивости</w:t>
            </w:r>
            <w:proofErr w:type="spellEnd"/>
            <w:r w:rsidRPr="00B365DD">
              <w:rPr>
                <w:rFonts w:eastAsia="Calibri"/>
                <w:bCs/>
                <w:lang w:val="ru-RU" w:eastAsia="en-US"/>
              </w:rPr>
              <w:t xml:space="preserve"> организации, в том числе </w:t>
            </w:r>
            <w:proofErr w:type="spellStart"/>
            <w:r w:rsidRPr="00B365DD">
              <w:rPr>
                <w:rFonts w:eastAsia="Calibri"/>
                <w:bCs/>
                <w:lang w:val="ru-RU" w:eastAsia="en-US"/>
              </w:rPr>
              <w:t>кредитнои</w:t>
            </w:r>
            <w:proofErr w:type="spellEnd"/>
            <w:r w:rsidRPr="00B365DD">
              <w:rPr>
                <w:rFonts w:eastAsia="Calibri"/>
                <w:bCs/>
                <w:lang w:val="ru-RU" w:eastAsia="en-US"/>
              </w:rPr>
              <w:t>̆.</w:t>
            </w:r>
          </w:p>
        </w:tc>
        <w:tc>
          <w:tcPr>
            <w:tcW w:w="9166" w:type="dxa"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Знать основные показатели текущей, кратко- и долгосрочной финансовой устойчивости компании в зависимости от ее типа М.ПК-6.Зн.1</w:t>
            </w:r>
          </w:p>
        </w:tc>
      </w:tr>
      <w:tr w:rsidR="00B03A63" w:rsidRPr="00485CFA" w:rsidTr="00B365DD">
        <w:trPr>
          <w:trHeight w:val="567"/>
        </w:trPr>
        <w:tc>
          <w:tcPr>
            <w:tcW w:w="5939" w:type="dxa"/>
            <w:vMerge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9166" w:type="dxa"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производить расчёт показателей и их качественную интерпретацию для определения текущей, кратко- и долгосрочной финансовой устойчивости компании, в том числе кредитной М.ПК-6.Ум.1</w:t>
            </w:r>
          </w:p>
        </w:tc>
      </w:tr>
      <w:tr w:rsidR="00B03A63" w:rsidRPr="00485CFA" w:rsidTr="00B365DD">
        <w:trPr>
          <w:trHeight w:val="567"/>
        </w:trPr>
        <w:tc>
          <w:tcPr>
            <w:tcW w:w="5939" w:type="dxa"/>
            <w:vMerge w:val="restart"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М.ПК-17. Способность осуществлять разработку рабочих планов и программ проведения научных исследований и разработок, подготовку заданий для групп и отдельных исполнителей.</w:t>
            </w:r>
          </w:p>
        </w:tc>
        <w:tc>
          <w:tcPr>
            <w:tcW w:w="9166" w:type="dxa"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Знать основные требования к структуре, оформлению рабочих планов и программ научных и подходы к проведению исследований в области финансов для групп и отдельных исполнителей М.ПК-17.Зн.1</w:t>
            </w:r>
          </w:p>
        </w:tc>
      </w:tr>
      <w:tr w:rsidR="00B03A63" w:rsidRPr="00485CFA" w:rsidTr="00B365DD">
        <w:trPr>
          <w:trHeight w:val="567"/>
        </w:trPr>
        <w:tc>
          <w:tcPr>
            <w:tcW w:w="5939" w:type="dxa"/>
            <w:vMerge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9166" w:type="dxa"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разрабатывать рабочие планы и определять основные направления в научных исследованиях для групп и отдельных исполнителей М.ПК-17.Ум.1</w:t>
            </w:r>
          </w:p>
        </w:tc>
      </w:tr>
      <w:tr w:rsidR="00B03A63" w:rsidRPr="00485CFA" w:rsidTr="00B365DD">
        <w:trPr>
          <w:trHeight w:val="567"/>
        </w:trPr>
        <w:tc>
          <w:tcPr>
            <w:tcW w:w="5939" w:type="dxa"/>
            <w:vMerge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9166" w:type="dxa"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представлять результаты научных исследований для групп и отдельных исполнителей М.ПК-17.Ум.2</w:t>
            </w:r>
          </w:p>
        </w:tc>
      </w:tr>
      <w:tr w:rsidR="00B03A63" w:rsidRPr="00485CFA" w:rsidTr="00B365DD">
        <w:trPr>
          <w:trHeight w:val="567"/>
        </w:trPr>
        <w:tc>
          <w:tcPr>
            <w:tcW w:w="5939" w:type="dxa"/>
            <w:vMerge w:val="restart"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М.ПК-18. Способность осуществлять разработку инструментов проведения исследований в финансовой области, анализ их результатов, подготовку данных для составления финансовых обзоров, отчетов и научных публикаций.</w:t>
            </w:r>
          </w:p>
        </w:tc>
        <w:tc>
          <w:tcPr>
            <w:tcW w:w="9166" w:type="dxa"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Знать современные финансовые   инструменты, виды и структуру финансовых обзоров и отчетов для проведения исследований в области финансов М.ПК-18.Зн.1</w:t>
            </w:r>
          </w:p>
        </w:tc>
      </w:tr>
      <w:tr w:rsidR="00B03A63" w:rsidRPr="00485CFA" w:rsidTr="00B365DD">
        <w:trPr>
          <w:trHeight w:val="567"/>
        </w:trPr>
        <w:tc>
          <w:tcPr>
            <w:tcW w:w="5939" w:type="dxa"/>
            <w:vMerge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9166" w:type="dxa"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разрабатывать современные инструменты для проведения исследований в области финансов М.ПК-18.Ум.1</w:t>
            </w:r>
          </w:p>
        </w:tc>
      </w:tr>
      <w:tr w:rsidR="00B03A63" w:rsidRPr="00485CFA" w:rsidTr="00B365DD">
        <w:trPr>
          <w:trHeight w:val="567"/>
        </w:trPr>
        <w:tc>
          <w:tcPr>
            <w:tcW w:w="5939" w:type="dxa"/>
            <w:vMerge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9166" w:type="dxa"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анализировать и интерпретировать результаты подготовленных данных финансовых обзоров, отчетов и научных публикаций М.ПК-18.Ум.2</w:t>
            </w:r>
          </w:p>
        </w:tc>
      </w:tr>
      <w:tr w:rsidR="00B03A63" w:rsidRPr="00485CFA" w:rsidTr="00B365DD">
        <w:trPr>
          <w:trHeight w:val="567"/>
        </w:trPr>
        <w:tc>
          <w:tcPr>
            <w:tcW w:w="5939" w:type="dxa"/>
            <w:vMerge w:val="restart"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М.ПК-19. Способность осуществлять сбор, обработку, анализ и систематизацию информации по теме исследования, выбор методов и средств решения задач исследования.</w:t>
            </w:r>
          </w:p>
        </w:tc>
        <w:tc>
          <w:tcPr>
            <w:tcW w:w="9166" w:type="dxa"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Знать критерии выбора методов и средств решения задач исследования в области финансов М.ПК-19.Зн.1</w:t>
            </w:r>
          </w:p>
        </w:tc>
      </w:tr>
      <w:tr w:rsidR="00B03A63" w:rsidRPr="00485CFA" w:rsidTr="00B365DD">
        <w:trPr>
          <w:trHeight w:val="567"/>
        </w:trPr>
        <w:tc>
          <w:tcPr>
            <w:tcW w:w="5939" w:type="dxa"/>
            <w:vMerge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9166" w:type="dxa"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осуществлять сбор и обработку информации по теме исследования в области финансов М.ПК-19.Ум.1</w:t>
            </w:r>
          </w:p>
        </w:tc>
      </w:tr>
      <w:tr w:rsidR="00B03A63" w:rsidRPr="00485CFA" w:rsidTr="00B365DD">
        <w:trPr>
          <w:trHeight w:val="567"/>
        </w:trPr>
        <w:tc>
          <w:tcPr>
            <w:tcW w:w="5939" w:type="dxa"/>
            <w:vMerge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9166" w:type="dxa"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критически анализировать и систематизировать информацию по теме исследования М.ПК-19.Ум.2</w:t>
            </w:r>
          </w:p>
        </w:tc>
      </w:tr>
      <w:tr w:rsidR="00B03A63" w:rsidRPr="00485CFA" w:rsidTr="00B365DD">
        <w:trPr>
          <w:trHeight w:val="567"/>
        </w:trPr>
        <w:tc>
          <w:tcPr>
            <w:tcW w:w="5939" w:type="dxa"/>
            <w:vMerge w:val="restart"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lastRenderedPageBreak/>
              <w:t xml:space="preserve">М.ПК-20. Способность осуществлять разработку теоретических и новых эконометрических </w:t>
            </w:r>
            <w:proofErr w:type="spellStart"/>
            <w:r w:rsidRPr="00B365DD">
              <w:rPr>
                <w:rFonts w:eastAsia="Calibri"/>
                <w:bCs/>
                <w:lang w:val="ru-RU" w:eastAsia="en-US"/>
              </w:rPr>
              <w:t>моделеи</w:t>
            </w:r>
            <w:proofErr w:type="spellEnd"/>
            <w:r w:rsidRPr="00B365DD">
              <w:rPr>
                <w:rFonts w:eastAsia="Calibri"/>
                <w:bCs/>
                <w:lang w:val="ru-RU" w:eastAsia="en-US"/>
              </w:rPr>
              <w:t xml:space="preserve">̆ исследуемых процессов, явлений и объектов, относящихся к сфере </w:t>
            </w:r>
            <w:proofErr w:type="spellStart"/>
            <w:r w:rsidRPr="00B365DD">
              <w:rPr>
                <w:rFonts w:eastAsia="Calibri"/>
                <w:bCs/>
                <w:lang w:val="ru-RU" w:eastAsia="en-US"/>
              </w:rPr>
              <w:t>профессиональнои</w:t>
            </w:r>
            <w:proofErr w:type="spellEnd"/>
            <w:r w:rsidRPr="00B365DD">
              <w:rPr>
                <w:rFonts w:eastAsia="Calibri"/>
                <w:bCs/>
                <w:lang w:val="ru-RU" w:eastAsia="en-US"/>
              </w:rPr>
              <w:t xml:space="preserve">̆ </w:t>
            </w:r>
            <w:proofErr w:type="spellStart"/>
            <w:r w:rsidRPr="00B365DD">
              <w:rPr>
                <w:rFonts w:eastAsia="Calibri"/>
                <w:bCs/>
                <w:lang w:val="ru-RU" w:eastAsia="en-US"/>
              </w:rPr>
              <w:t>финансовои</w:t>
            </w:r>
            <w:proofErr w:type="spellEnd"/>
            <w:r w:rsidRPr="00B365DD">
              <w:rPr>
                <w:rFonts w:eastAsia="Calibri"/>
                <w:bCs/>
                <w:lang w:val="ru-RU" w:eastAsia="en-US"/>
              </w:rPr>
              <w:t>̆ деятельности, давать оценку и интерпретировать полученные в ходе исследования результаты.</w:t>
            </w:r>
          </w:p>
        </w:tc>
        <w:tc>
          <w:tcPr>
            <w:tcW w:w="9166" w:type="dxa"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Знать основные принципы разработки теоретических и эконометрических моделей финансовых процессов, явлений и объектов, а также знать, как оцениваются и интерпретируются полученные результаты М.ПК-20.Зн.1</w:t>
            </w:r>
          </w:p>
        </w:tc>
      </w:tr>
      <w:tr w:rsidR="00B03A63" w:rsidRPr="00485CFA" w:rsidTr="00B365DD">
        <w:trPr>
          <w:trHeight w:val="567"/>
        </w:trPr>
        <w:tc>
          <w:tcPr>
            <w:tcW w:w="5939" w:type="dxa"/>
            <w:vMerge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9166" w:type="dxa"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разрабатывать теоретические и эконометрические модели финансовых процессов, правильно интерпретировать и оценивать результаты моделирования М.ПК-20.Ум.1</w:t>
            </w:r>
          </w:p>
        </w:tc>
      </w:tr>
      <w:tr w:rsidR="00B03A63" w:rsidRPr="00485CFA" w:rsidTr="00B365DD">
        <w:trPr>
          <w:trHeight w:val="567"/>
        </w:trPr>
        <w:tc>
          <w:tcPr>
            <w:tcW w:w="5939" w:type="dxa"/>
            <w:vMerge w:val="restart"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М.ПК-21. Способность выявлять и проводить исследование актуальных научных проблем в области финансов и кредита.</w:t>
            </w:r>
          </w:p>
        </w:tc>
        <w:tc>
          <w:tcPr>
            <w:tcW w:w="9166" w:type="dxa"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Знать как проводятся исследования проблем в области финансов и кредита и какие из них являются наиболее актуальными М.ПК-21.Зн.1</w:t>
            </w:r>
          </w:p>
        </w:tc>
      </w:tr>
      <w:tr w:rsidR="00B03A63" w:rsidRPr="00485CFA" w:rsidTr="00B365DD">
        <w:trPr>
          <w:trHeight w:val="567"/>
        </w:trPr>
        <w:tc>
          <w:tcPr>
            <w:tcW w:w="5939" w:type="dxa"/>
            <w:vMerge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9166" w:type="dxa"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проводить исследования в области финансов и кредита, определяя их наиболее актуальные направления М.ПК-21.Ум.1</w:t>
            </w:r>
          </w:p>
        </w:tc>
      </w:tr>
      <w:tr w:rsidR="00B03A63" w:rsidRPr="00485CFA" w:rsidTr="00B365DD">
        <w:trPr>
          <w:trHeight w:val="567"/>
        </w:trPr>
        <w:tc>
          <w:tcPr>
            <w:tcW w:w="5939" w:type="dxa"/>
            <w:vMerge w:val="restart"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М.ПК-22. Способность выявлять и проводить исследование эффективных направлений финансового обеспечения инновационного развития на микро-, мезо- и макроуровне.</w:t>
            </w:r>
          </w:p>
        </w:tc>
        <w:tc>
          <w:tcPr>
            <w:tcW w:w="9166" w:type="dxa"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Знать способы проведения и наиболее эффективные направления исследований финансового обеспечения инновационного развития на всех уровня М.ПК-22.Зн.1</w:t>
            </w:r>
          </w:p>
        </w:tc>
      </w:tr>
      <w:tr w:rsidR="00B03A63" w:rsidRPr="00485CFA" w:rsidTr="00B365DD">
        <w:trPr>
          <w:trHeight w:val="567"/>
        </w:trPr>
        <w:tc>
          <w:tcPr>
            <w:tcW w:w="5939" w:type="dxa"/>
            <w:vMerge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9166" w:type="dxa"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определять направления и проводить исследования в области финансового обеспечения инновационного развития на всех уровнях (макро, мезо, микро) М.ПК-22.Ум.1</w:t>
            </w:r>
          </w:p>
        </w:tc>
      </w:tr>
      <w:tr w:rsidR="00B03A63" w:rsidRPr="00485CFA" w:rsidTr="00B365DD">
        <w:trPr>
          <w:trHeight w:val="567"/>
        </w:trPr>
        <w:tc>
          <w:tcPr>
            <w:tcW w:w="5939" w:type="dxa"/>
            <w:vMerge w:val="restart"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М.ПК-23. Способность выявлять и проводить исследования финансово-экономических рисков в деятельности хозяйствующих субъектов для разработки системы управления рисками.</w:t>
            </w:r>
          </w:p>
        </w:tc>
        <w:tc>
          <w:tcPr>
            <w:tcW w:w="9166" w:type="dxa"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Знать особенности проявления финансово-экономических рисков М.ПК-23.Зн.1</w:t>
            </w:r>
          </w:p>
        </w:tc>
      </w:tr>
      <w:tr w:rsidR="00B03A63" w:rsidRPr="00485CFA" w:rsidTr="00B365DD">
        <w:trPr>
          <w:trHeight w:val="567"/>
        </w:trPr>
        <w:tc>
          <w:tcPr>
            <w:tcW w:w="5939" w:type="dxa"/>
            <w:vMerge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9166" w:type="dxa"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выявлять и оценивать финансово-экономические риски в деятельности хозяйствующих субъектов М.ПК-23.Ум.1</w:t>
            </w:r>
          </w:p>
        </w:tc>
      </w:tr>
      <w:tr w:rsidR="00B03A63" w:rsidRPr="00485CFA" w:rsidTr="00B365DD">
        <w:trPr>
          <w:trHeight w:val="567"/>
        </w:trPr>
        <w:tc>
          <w:tcPr>
            <w:tcW w:w="5939" w:type="dxa"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М.ПК-24. Способность проводить исследования проблем финансовой устойчивости организаций, в том числе финансово-кредитных, для разработки эффективных методов ее обеспечения с учетом фактора неопределенности.</w:t>
            </w:r>
          </w:p>
        </w:tc>
        <w:tc>
          <w:tcPr>
            <w:tcW w:w="9166" w:type="dxa"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выявлять причины проблем финансовой устойчивости компаний, в том числе финансово-кредитных, для разработки эффективных методов ее обеспечения с учетом фактора неопределенности М.ПК-24.Ум.1</w:t>
            </w:r>
          </w:p>
        </w:tc>
      </w:tr>
      <w:tr w:rsidR="00B03A63" w:rsidRPr="00485CFA" w:rsidTr="00B365DD">
        <w:trPr>
          <w:trHeight w:val="567"/>
        </w:trPr>
        <w:tc>
          <w:tcPr>
            <w:tcW w:w="5939" w:type="dxa"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М.ПК-25. Способность интерпретировать результаты финансово-экономических исследований с целью разработки финансовых аспектов перспективных направлений инновационного развития организаций, в том числе финансово-кредитных.</w:t>
            </w:r>
          </w:p>
        </w:tc>
        <w:tc>
          <w:tcPr>
            <w:tcW w:w="9166" w:type="dxa"/>
            <w:vAlign w:val="center"/>
          </w:tcPr>
          <w:p w:rsidR="00B03A63" w:rsidRPr="00B365DD" w:rsidRDefault="00B03A63" w:rsidP="00B365DD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выявлять финансовые аспекты перспективных направлений инновационного развития компаний, в том числе финансово-кредитных, на основе интерпретации результатов финансово-экономических исследований М.ПК-25.Ум.1</w:t>
            </w:r>
          </w:p>
        </w:tc>
      </w:tr>
      <w:tr w:rsidR="00B03A63" w:rsidRPr="00485CFA" w:rsidTr="00B365DD">
        <w:trPr>
          <w:trHeight w:val="567"/>
        </w:trPr>
        <w:tc>
          <w:tcPr>
            <w:tcW w:w="5939" w:type="dxa"/>
            <w:vAlign w:val="center"/>
          </w:tcPr>
          <w:p w:rsidR="00B03A63" w:rsidRPr="00B365DD" w:rsidRDefault="00B03A63" w:rsidP="00B365DD">
            <w:pPr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lastRenderedPageBreak/>
              <w:t>М.СПК-1. Способность анализировать финансово-экономические, организационно-управленческие и правовые аспекты организаций.</w:t>
            </w:r>
          </w:p>
        </w:tc>
        <w:tc>
          <w:tcPr>
            <w:tcW w:w="9166" w:type="dxa"/>
            <w:vAlign w:val="center"/>
          </w:tcPr>
          <w:p w:rsidR="00B03A63" w:rsidRPr="00B365DD" w:rsidRDefault="00B03A63" w:rsidP="00B365DD">
            <w:pPr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Умеет анализировать ключевые вопросы финансово-экономической, организационно-управленческой и правовой деятельности организации и принять соответствующие решения М.СПК-1.Ум.1</w:t>
            </w:r>
          </w:p>
        </w:tc>
      </w:tr>
      <w:tr w:rsidR="00B03A63" w:rsidRPr="00485CFA" w:rsidTr="00B365DD">
        <w:trPr>
          <w:trHeight w:val="567"/>
        </w:trPr>
        <w:tc>
          <w:tcPr>
            <w:tcW w:w="5939" w:type="dxa"/>
            <w:vAlign w:val="center"/>
          </w:tcPr>
          <w:p w:rsidR="00B03A63" w:rsidRPr="00B365DD" w:rsidRDefault="00B03A63" w:rsidP="00B365DD">
            <w:pPr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М.СПК-2. Способность формировать информационную базу для принятия экономических решений основываясь на международном опыте в области учета и отчетности.</w:t>
            </w:r>
          </w:p>
        </w:tc>
        <w:tc>
          <w:tcPr>
            <w:tcW w:w="9166" w:type="dxa"/>
            <w:vAlign w:val="center"/>
          </w:tcPr>
          <w:p w:rsidR="00B03A63" w:rsidRPr="00B365DD" w:rsidRDefault="00B03A63" w:rsidP="00B365DD">
            <w:pPr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Умеет использовать данные финансового и управленческого учета для составления отчетности, проведения финансово-экономических расчетов, обоснования экономических и управленческих решений М.СПК-2.Ум.1</w:t>
            </w:r>
          </w:p>
        </w:tc>
      </w:tr>
      <w:tr w:rsidR="00B03A63" w:rsidRPr="00485CFA" w:rsidTr="00B365DD">
        <w:trPr>
          <w:trHeight w:val="567"/>
        </w:trPr>
        <w:tc>
          <w:tcPr>
            <w:tcW w:w="5939" w:type="dxa"/>
            <w:vAlign w:val="center"/>
          </w:tcPr>
          <w:p w:rsidR="00B03A63" w:rsidRPr="00B365DD" w:rsidRDefault="00B03A63" w:rsidP="00B365DD">
            <w:pPr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М.СПК-3. Способность принимать управленческие решения в сфере управления организации на основе анализа корпоративной отчетности и к формированию сценариев развития экономической ситуации, выработки управленческих решений в области управления финансами.</w:t>
            </w:r>
          </w:p>
        </w:tc>
        <w:tc>
          <w:tcPr>
            <w:tcW w:w="9166" w:type="dxa"/>
            <w:vAlign w:val="center"/>
          </w:tcPr>
          <w:p w:rsidR="00B03A63" w:rsidRPr="00B365DD" w:rsidRDefault="00B03A63" w:rsidP="00B365DD">
            <w:pPr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Умеет принимать управленческие решения, формировать сценарии развития экономической ситуации, вырабатывать управленческие решения на основе анализа корпоративной отчетности М.СПК-3.Ум.1</w:t>
            </w:r>
          </w:p>
        </w:tc>
      </w:tr>
      <w:tr w:rsidR="00B03A63" w:rsidRPr="00485CFA" w:rsidTr="00B365DD">
        <w:trPr>
          <w:trHeight w:val="567"/>
        </w:trPr>
        <w:tc>
          <w:tcPr>
            <w:tcW w:w="5939" w:type="dxa"/>
            <w:vAlign w:val="center"/>
          </w:tcPr>
          <w:p w:rsidR="00B03A63" w:rsidRPr="00B365DD" w:rsidRDefault="00B03A63" w:rsidP="00B365DD">
            <w:pPr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М.СПК-4. Способность к выявлению, идентификации и квалификации основных рисков бизнеса аудируемой компании, оценке их влияния на риски искажения финансовой информации и внутренних финансовых отчетов.</w:t>
            </w:r>
          </w:p>
        </w:tc>
        <w:tc>
          <w:tcPr>
            <w:tcW w:w="9166" w:type="dxa"/>
            <w:vAlign w:val="center"/>
          </w:tcPr>
          <w:p w:rsidR="00B03A63" w:rsidRPr="00B365DD" w:rsidRDefault="00B03A63" w:rsidP="00B365DD">
            <w:pPr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Умеет выявить основные риски аудируемой компании М.СПК-4.Ум.1</w:t>
            </w:r>
          </w:p>
        </w:tc>
      </w:tr>
      <w:tr w:rsidR="00B03A63" w:rsidRPr="00485CFA" w:rsidTr="00B365DD">
        <w:trPr>
          <w:trHeight w:val="567"/>
        </w:trPr>
        <w:tc>
          <w:tcPr>
            <w:tcW w:w="5939" w:type="dxa"/>
            <w:vAlign w:val="center"/>
          </w:tcPr>
          <w:p w:rsidR="00B03A63" w:rsidRPr="00B365DD" w:rsidRDefault="00B03A63" w:rsidP="00B365DD">
            <w:pPr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М-СПК-5. Способность к оказанию консалтинговых услуг организациям различных организационно-правовых форм.</w:t>
            </w:r>
          </w:p>
        </w:tc>
        <w:tc>
          <w:tcPr>
            <w:tcW w:w="9166" w:type="dxa"/>
            <w:vAlign w:val="center"/>
          </w:tcPr>
          <w:p w:rsidR="00B03A63" w:rsidRPr="00B365DD" w:rsidRDefault="00B03A63" w:rsidP="00B365DD">
            <w:pPr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Умеет оказывать консалтинговые услуги в части финансового учета и отчетности компании и информационно-методического обеспечения аудита М.СПК-5.Ум.1</w:t>
            </w:r>
          </w:p>
        </w:tc>
      </w:tr>
      <w:bookmarkEnd w:id="0"/>
    </w:tbl>
    <w:p w:rsidR="00B03A63" w:rsidRPr="00BC29B4" w:rsidRDefault="00B03A63" w:rsidP="00B03A63">
      <w:pPr>
        <w:spacing w:before="100"/>
        <w:jc w:val="both"/>
        <w:rPr>
          <w:sz w:val="8"/>
          <w:szCs w:val="8"/>
          <w:lang w:val="ru-RU"/>
        </w:rPr>
        <w:sectPr w:rsidR="00B03A63" w:rsidRPr="00BC29B4" w:rsidSect="00EE4E21">
          <w:headerReference w:type="default" r:id="rId10"/>
          <w:footnotePr>
            <w:pos w:val="beneathText"/>
          </w:footnotePr>
          <w:pgSz w:w="16837" w:h="11905" w:orient="landscape"/>
          <w:pgMar w:top="1134" w:right="851" w:bottom="851" w:left="851" w:header="720" w:footer="680" w:gutter="0"/>
          <w:cols w:space="720"/>
          <w:docGrid w:linePitch="360"/>
        </w:sectPr>
      </w:pPr>
    </w:p>
    <w:p w:rsidR="00037FBF" w:rsidRPr="00037FBF" w:rsidRDefault="00C77E39" w:rsidP="00037FBF">
      <w:pPr>
        <w:numPr>
          <w:ilvl w:val="0"/>
          <w:numId w:val="9"/>
        </w:numPr>
        <w:spacing w:before="100" w:line="276" w:lineRule="auto"/>
        <w:jc w:val="both"/>
        <w:rPr>
          <w:b/>
          <w:lang w:val="ru-RU"/>
        </w:rPr>
      </w:pPr>
      <w:r>
        <w:rPr>
          <w:b/>
          <w:lang w:val="ru-RU"/>
        </w:rPr>
        <w:lastRenderedPageBreak/>
        <w:t>ОБЪЕМ ПРАКТИКИ</w:t>
      </w:r>
      <w:r w:rsidR="00037FBF" w:rsidRPr="00037FBF">
        <w:rPr>
          <w:b/>
          <w:lang w:val="ru-RU"/>
        </w:rPr>
        <w:t xml:space="preserve"> ПО ВИДАМ ЗАНЯТИЙ</w:t>
      </w:r>
    </w:p>
    <w:p w:rsidR="00037FBF" w:rsidRPr="00037FBF" w:rsidRDefault="00037FBF" w:rsidP="00037FBF">
      <w:pPr>
        <w:spacing w:before="100" w:after="240" w:line="276" w:lineRule="auto"/>
        <w:jc w:val="both"/>
        <w:rPr>
          <w:lang w:val="ru-RU"/>
        </w:rPr>
      </w:pPr>
      <w:r w:rsidRPr="00037FBF">
        <w:rPr>
          <w:lang w:val="ru-RU"/>
        </w:rPr>
        <w:t xml:space="preserve">Объем дисциплины составляет </w:t>
      </w:r>
      <w:r w:rsidR="009F50A9">
        <w:rPr>
          <w:lang w:val="ru-RU"/>
        </w:rPr>
        <w:t>4</w:t>
      </w:r>
      <w:r w:rsidR="005D5585">
        <w:rPr>
          <w:lang w:val="ru-RU"/>
        </w:rPr>
        <w:t xml:space="preserve"> зачетных единицы,</w:t>
      </w:r>
      <w:r w:rsidRPr="00037FBF">
        <w:rPr>
          <w:lang w:val="ru-RU"/>
        </w:rPr>
        <w:t xml:space="preserve"> </w:t>
      </w:r>
      <w:r w:rsidR="009F50A9">
        <w:rPr>
          <w:lang w:val="ru-RU"/>
        </w:rPr>
        <w:t>144</w:t>
      </w:r>
      <w:r w:rsidRPr="00037FBF">
        <w:rPr>
          <w:lang w:val="ru-RU"/>
        </w:rPr>
        <w:t xml:space="preserve"> академических час</w:t>
      </w:r>
      <w:r w:rsidR="009F50A9">
        <w:rPr>
          <w:lang w:val="ru-RU"/>
        </w:rPr>
        <w:t>а</w:t>
      </w:r>
      <w:r w:rsidRPr="00037FBF">
        <w:rPr>
          <w:lang w:val="ru-RU"/>
        </w:rPr>
        <w:t xml:space="preserve"> самостоятельн</w:t>
      </w:r>
      <w:r w:rsidR="005D5585">
        <w:rPr>
          <w:lang w:val="ru-RU"/>
        </w:rPr>
        <w:t>ой</w:t>
      </w:r>
      <w:r w:rsidRPr="00037FBF">
        <w:rPr>
          <w:lang w:val="ru-RU"/>
        </w:rPr>
        <w:t xml:space="preserve"> работ</w:t>
      </w:r>
      <w:r w:rsidR="005D5585">
        <w:rPr>
          <w:lang w:val="ru-RU"/>
        </w:rPr>
        <w:t>ы</w:t>
      </w:r>
      <w:r w:rsidRPr="00037FBF">
        <w:rPr>
          <w:lang w:val="ru-RU"/>
        </w:rPr>
        <w:t xml:space="preserve"> магистранта.</w:t>
      </w:r>
    </w:p>
    <w:p w:rsidR="00C77E39" w:rsidRPr="00AE3E26" w:rsidRDefault="00037FBF" w:rsidP="00C77E39">
      <w:pPr>
        <w:numPr>
          <w:ilvl w:val="0"/>
          <w:numId w:val="9"/>
        </w:numPr>
        <w:spacing w:before="100" w:line="276" w:lineRule="auto"/>
        <w:ind w:left="0" w:firstLine="426"/>
        <w:jc w:val="both"/>
        <w:rPr>
          <w:b/>
          <w:lang w:val="ru-RU"/>
        </w:rPr>
      </w:pPr>
      <w:r w:rsidRPr="00C77E39">
        <w:rPr>
          <w:b/>
          <w:lang w:val="ru-RU"/>
        </w:rPr>
        <w:t xml:space="preserve">ФОРМАТ </w:t>
      </w:r>
      <w:r w:rsidR="00C77E39">
        <w:rPr>
          <w:b/>
          <w:lang w:val="ru-RU"/>
        </w:rPr>
        <w:t xml:space="preserve">ПРОВЕДЕНИЯ: </w:t>
      </w:r>
      <w:r w:rsidR="00C77E39" w:rsidRPr="00AE3E26">
        <w:rPr>
          <w:i/>
          <w:iCs/>
          <w:lang w:val="ru-RU" w:eastAsia="ru-RU"/>
        </w:rPr>
        <w:t xml:space="preserve">при прохождении </w:t>
      </w:r>
      <w:r w:rsidR="00EA0C90">
        <w:rPr>
          <w:i/>
          <w:iCs/>
          <w:lang w:val="ru-RU" w:eastAsia="ru-RU"/>
        </w:rPr>
        <w:t>преддипломной практики</w:t>
      </w:r>
      <w:r w:rsidR="00C77E39" w:rsidRPr="00AE3E26">
        <w:rPr>
          <w:i/>
          <w:iCs/>
          <w:lang w:val="ru-RU" w:eastAsia="ru-RU"/>
        </w:rPr>
        <w:t xml:space="preserve"> использу</w:t>
      </w:r>
      <w:r w:rsidR="00EA0C90">
        <w:rPr>
          <w:i/>
          <w:iCs/>
          <w:lang w:val="ru-RU" w:eastAsia="ru-RU"/>
        </w:rPr>
        <w:t>е</w:t>
      </w:r>
      <w:r w:rsidR="00C77E39" w:rsidRPr="00AE3E26">
        <w:rPr>
          <w:i/>
          <w:iCs/>
          <w:lang w:val="ru-RU" w:eastAsia="ru-RU"/>
        </w:rPr>
        <w:t xml:space="preserve">тся электронное обучение и дистанционные технологии на базе электронной информационной среды экономического факультета МГУ имени </w:t>
      </w:r>
      <w:proofErr w:type="spellStart"/>
      <w:r w:rsidR="00C77E39" w:rsidRPr="00AE3E26">
        <w:rPr>
          <w:i/>
          <w:iCs/>
          <w:lang w:val="ru-RU" w:eastAsia="ru-RU"/>
        </w:rPr>
        <w:t>М.В.Ломоносова</w:t>
      </w:r>
      <w:proofErr w:type="spellEnd"/>
      <w:r w:rsidR="00C77E39" w:rsidRPr="00AE3E26">
        <w:rPr>
          <w:i/>
          <w:iCs/>
          <w:lang w:val="ru-RU" w:eastAsia="ru-RU"/>
        </w:rPr>
        <w:t xml:space="preserve"> «</w:t>
      </w:r>
      <w:r w:rsidR="00C77E39">
        <w:rPr>
          <w:i/>
          <w:iCs/>
          <w:lang w:eastAsia="ru-RU"/>
        </w:rPr>
        <w:t>ON</w:t>
      </w:r>
      <w:r w:rsidR="00C77E39" w:rsidRPr="00C77E39">
        <w:rPr>
          <w:i/>
          <w:iCs/>
          <w:lang w:val="ru-RU" w:eastAsia="ru-RU"/>
        </w:rPr>
        <w:t>.</w:t>
      </w:r>
      <w:r w:rsidR="00C77E39">
        <w:rPr>
          <w:i/>
          <w:iCs/>
          <w:lang w:eastAsia="ru-RU"/>
        </w:rPr>
        <w:t>ECON</w:t>
      </w:r>
      <w:r w:rsidR="00C77E39" w:rsidRPr="00AE3E26">
        <w:rPr>
          <w:i/>
          <w:iCs/>
          <w:lang w:val="ru-RU" w:eastAsia="ru-RU"/>
        </w:rPr>
        <w:t>».</w:t>
      </w:r>
    </w:p>
    <w:p w:rsidR="00037FBF" w:rsidRPr="00C77E39" w:rsidRDefault="00037FBF" w:rsidP="00EA0C90">
      <w:pPr>
        <w:spacing w:before="100" w:line="276" w:lineRule="auto"/>
        <w:jc w:val="both"/>
        <w:rPr>
          <w:b/>
          <w:lang w:val="ru-RU"/>
        </w:rPr>
      </w:pPr>
    </w:p>
    <w:p w:rsidR="00037FBF" w:rsidRPr="00037FBF" w:rsidRDefault="00037FBF" w:rsidP="00037FBF">
      <w:pPr>
        <w:numPr>
          <w:ilvl w:val="0"/>
          <w:numId w:val="9"/>
        </w:numPr>
        <w:spacing w:before="100" w:after="240" w:line="276" w:lineRule="auto"/>
        <w:jc w:val="both"/>
        <w:rPr>
          <w:b/>
          <w:lang w:val="ru-RU"/>
        </w:rPr>
      </w:pPr>
      <w:r w:rsidRPr="00037FBF">
        <w:rPr>
          <w:b/>
          <w:lang w:val="ru-RU"/>
        </w:rPr>
        <w:t xml:space="preserve">СОДЕРЖАНИЕ </w:t>
      </w:r>
      <w:r>
        <w:rPr>
          <w:b/>
          <w:lang w:val="ru-RU"/>
        </w:rPr>
        <w:t>ПРАКТИКИ</w:t>
      </w:r>
    </w:p>
    <w:tbl>
      <w:tblPr>
        <w:tblW w:w="100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1"/>
        <w:gridCol w:w="2693"/>
      </w:tblGrid>
      <w:tr w:rsidR="007935A1" w:rsidRPr="00037FBF" w:rsidTr="007935A1">
        <w:trPr>
          <w:trHeight w:val="352"/>
        </w:trPr>
        <w:tc>
          <w:tcPr>
            <w:tcW w:w="7371" w:type="dxa"/>
            <w:vMerge w:val="restart"/>
            <w:tcBorders>
              <w:top w:val="double" w:sz="6" w:space="0" w:color="auto"/>
            </w:tcBorders>
            <w:vAlign w:val="center"/>
          </w:tcPr>
          <w:p w:rsidR="007935A1" w:rsidRPr="00037FBF" w:rsidRDefault="007935A1" w:rsidP="00037FB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037FBF">
              <w:rPr>
                <w:rFonts w:eastAsia="Calibri"/>
                <w:b/>
                <w:sz w:val="22"/>
                <w:szCs w:val="20"/>
                <w:lang w:val="ru-RU"/>
              </w:rPr>
              <w:t>Название раздела/темы</w:t>
            </w:r>
          </w:p>
        </w:tc>
        <w:tc>
          <w:tcPr>
            <w:tcW w:w="2693" w:type="dxa"/>
            <w:vMerge w:val="restart"/>
            <w:tcBorders>
              <w:top w:val="double" w:sz="6" w:space="0" w:color="auto"/>
            </w:tcBorders>
            <w:vAlign w:val="center"/>
          </w:tcPr>
          <w:p w:rsidR="007935A1" w:rsidRPr="007935A1" w:rsidRDefault="007935A1" w:rsidP="007935A1">
            <w:pPr>
              <w:jc w:val="center"/>
              <w:rPr>
                <w:rFonts w:eastAsia="Calibri"/>
                <w:b/>
                <w:sz w:val="22"/>
                <w:szCs w:val="20"/>
                <w:highlight w:val="yellow"/>
                <w:lang w:val="ru-RU"/>
              </w:rPr>
            </w:pPr>
            <w:r w:rsidRPr="007935A1">
              <w:rPr>
                <w:rFonts w:eastAsia="Calibri"/>
                <w:b/>
                <w:sz w:val="22"/>
                <w:szCs w:val="20"/>
                <w:lang w:val="ru-RU"/>
              </w:rPr>
              <w:t>Самостоятельная работа магистранта, часы</w:t>
            </w:r>
          </w:p>
        </w:tc>
      </w:tr>
      <w:tr w:rsidR="007935A1" w:rsidRPr="00037FBF" w:rsidTr="007935A1">
        <w:trPr>
          <w:trHeight w:val="351"/>
        </w:trPr>
        <w:tc>
          <w:tcPr>
            <w:tcW w:w="7371" w:type="dxa"/>
            <w:vMerge/>
            <w:vAlign w:val="center"/>
          </w:tcPr>
          <w:p w:rsidR="007935A1" w:rsidRPr="00037FBF" w:rsidRDefault="007935A1" w:rsidP="00037FBF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693" w:type="dxa"/>
            <w:vMerge/>
            <w:vAlign w:val="center"/>
          </w:tcPr>
          <w:p w:rsidR="007935A1" w:rsidRPr="007935A1" w:rsidRDefault="007935A1" w:rsidP="00037FBF">
            <w:pPr>
              <w:suppressAutoHyphens w:val="0"/>
              <w:jc w:val="center"/>
              <w:rPr>
                <w:sz w:val="20"/>
                <w:szCs w:val="20"/>
                <w:highlight w:val="yellow"/>
                <w:lang w:val="ru-RU" w:eastAsia="ru-RU"/>
              </w:rPr>
            </w:pPr>
          </w:p>
        </w:tc>
      </w:tr>
      <w:tr w:rsidR="007935A1" w:rsidRPr="00037FBF" w:rsidTr="007935A1">
        <w:trPr>
          <w:cantSplit/>
          <w:trHeight w:val="565"/>
        </w:trPr>
        <w:tc>
          <w:tcPr>
            <w:tcW w:w="7371" w:type="dxa"/>
            <w:vMerge/>
            <w:tcBorders>
              <w:bottom w:val="double" w:sz="6" w:space="0" w:color="auto"/>
            </w:tcBorders>
          </w:tcPr>
          <w:p w:rsidR="007935A1" w:rsidRPr="00037FBF" w:rsidRDefault="007935A1" w:rsidP="00037FBF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bottom w:val="double" w:sz="6" w:space="0" w:color="auto"/>
            </w:tcBorders>
          </w:tcPr>
          <w:p w:rsidR="007935A1" w:rsidRPr="007935A1" w:rsidRDefault="007935A1" w:rsidP="00037FBF">
            <w:pPr>
              <w:suppressAutoHyphens w:val="0"/>
              <w:jc w:val="center"/>
              <w:rPr>
                <w:sz w:val="20"/>
                <w:szCs w:val="20"/>
                <w:highlight w:val="yellow"/>
                <w:lang w:val="ru-RU" w:eastAsia="ru-RU"/>
              </w:rPr>
            </w:pPr>
          </w:p>
        </w:tc>
      </w:tr>
      <w:tr w:rsidR="007935A1" w:rsidRPr="00485CFA" w:rsidTr="007935A1">
        <w:trPr>
          <w:trHeight w:val="276"/>
        </w:trPr>
        <w:tc>
          <w:tcPr>
            <w:tcW w:w="7371" w:type="dxa"/>
            <w:tcBorders>
              <w:top w:val="double" w:sz="6" w:space="0" w:color="auto"/>
            </w:tcBorders>
            <w:vAlign w:val="center"/>
          </w:tcPr>
          <w:p w:rsidR="007935A1" w:rsidRPr="00EA0C90" w:rsidRDefault="007935A1" w:rsidP="00821C9E">
            <w:pPr>
              <w:tabs>
                <w:tab w:val="left" w:pos="9355"/>
              </w:tabs>
              <w:suppressAutoHyphens w:val="0"/>
              <w:rPr>
                <w:lang w:val="ru-RU" w:eastAsia="ru-RU"/>
              </w:rPr>
            </w:pPr>
            <w:r w:rsidRPr="00EA0C90">
              <w:rPr>
                <w:lang w:val="ru-RU" w:eastAsia="ru-RU"/>
              </w:rPr>
              <w:t>Разработка индивидуального плана прохождения преддипломной практики</w:t>
            </w:r>
          </w:p>
        </w:tc>
        <w:tc>
          <w:tcPr>
            <w:tcW w:w="2693" w:type="dxa"/>
            <w:tcBorders>
              <w:top w:val="double" w:sz="6" w:space="0" w:color="auto"/>
            </w:tcBorders>
            <w:vAlign w:val="center"/>
          </w:tcPr>
          <w:p w:rsidR="007935A1" w:rsidRPr="00C83A18" w:rsidRDefault="000B2B4B" w:rsidP="00037FBF">
            <w:pPr>
              <w:suppressAutoHyphens w:val="0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6</w:t>
            </w:r>
          </w:p>
        </w:tc>
      </w:tr>
      <w:tr w:rsidR="007935A1" w:rsidRPr="00485CFA" w:rsidTr="007935A1">
        <w:trPr>
          <w:trHeight w:val="276"/>
        </w:trPr>
        <w:tc>
          <w:tcPr>
            <w:tcW w:w="7371" w:type="dxa"/>
            <w:vAlign w:val="center"/>
          </w:tcPr>
          <w:p w:rsidR="007935A1" w:rsidRPr="00EA0C90" w:rsidRDefault="007935A1" w:rsidP="00821C9E">
            <w:pPr>
              <w:rPr>
                <w:lang w:val="ru-RU" w:eastAsia="ru-RU"/>
              </w:rPr>
            </w:pPr>
            <w:r w:rsidRPr="00EA0C90">
              <w:rPr>
                <w:rFonts w:hint="eastAsia"/>
                <w:lang w:val="ru-RU" w:eastAsia="ru-RU"/>
              </w:rPr>
              <w:t>Выполнение</w:t>
            </w:r>
            <w:r w:rsidRPr="00EA0C90">
              <w:rPr>
                <w:lang w:val="ru-RU" w:eastAsia="ru-RU"/>
              </w:rPr>
              <w:t xml:space="preserve"> </w:t>
            </w:r>
            <w:r w:rsidRPr="00EA0C90">
              <w:rPr>
                <w:rFonts w:hint="eastAsia"/>
                <w:lang w:val="ru-RU" w:eastAsia="ru-RU"/>
              </w:rPr>
              <w:t>этапов</w:t>
            </w:r>
            <w:r w:rsidRPr="00EA0C90">
              <w:rPr>
                <w:lang w:val="ru-RU" w:eastAsia="ru-RU"/>
              </w:rPr>
              <w:t xml:space="preserve"> </w:t>
            </w:r>
            <w:r w:rsidRPr="00EA0C90">
              <w:rPr>
                <w:rFonts w:hint="eastAsia"/>
                <w:lang w:val="ru-RU" w:eastAsia="ru-RU"/>
              </w:rPr>
              <w:t>работы</w:t>
            </w:r>
            <w:r w:rsidRPr="00EA0C90">
              <w:rPr>
                <w:lang w:val="ru-RU" w:eastAsia="ru-RU"/>
              </w:rPr>
              <w:t xml:space="preserve">, </w:t>
            </w:r>
            <w:r w:rsidRPr="00EA0C90">
              <w:rPr>
                <w:rFonts w:hint="eastAsia"/>
                <w:lang w:val="ru-RU" w:eastAsia="ru-RU"/>
              </w:rPr>
              <w:t>определенных</w:t>
            </w:r>
            <w:r w:rsidRPr="00EA0C90">
              <w:rPr>
                <w:lang w:val="ru-RU" w:eastAsia="ru-RU"/>
              </w:rPr>
              <w:t xml:space="preserve"> </w:t>
            </w:r>
            <w:r w:rsidRPr="00EA0C90">
              <w:rPr>
                <w:rFonts w:hint="eastAsia"/>
                <w:lang w:val="ru-RU" w:eastAsia="ru-RU"/>
              </w:rPr>
              <w:t>индивидуальным</w:t>
            </w:r>
            <w:r w:rsidRPr="00EA0C90">
              <w:rPr>
                <w:lang w:val="ru-RU" w:eastAsia="ru-RU"/>
              </w:rPr>
              <w:t xml:space="preserve"> </w:t>
            </w:r>
            <w:r w:rsidRPr="00EA0C90">
              <w:rPr>
                <w:rFonts w:hint="eastAsia"/>
                <w:lang w:val="ru-RU" w:eastAsia="ru-RU"/>
              </w:rPr>
              <w:t>заданием</w:t>
            </w:r>
            <w:r w:rsidRPr="00EA0C90">
              <w:rPr>
                <w:lang w:val="ru-RU" w:eastAsia="ru-RU"/>
              </w:rPr>
              <w:t xml:space="preserve"> </w:t>
            </w:r>
            <w:r w:rsidRPr="00EA0C90">
              <w:rPr>
                <w:rFonts w:hint="eastAsia"/>
                <w:lang w:val="ru-RU" w:eastAsia="ru-RU"/>
              </w:rPr>
              <w:t>на</w:t>
            </w:r>
            <w:r w:rsidRPr="00EA0C90">
              <w:rPr>
                <w:lang w:val="ru-RU" w:eastAsia="ru-RU"/>
              </w:rPr>
              <w:t xml:space="preserve"> </w:t>
            </w:r>
            <w:r w:rsidRPr="00EA0C90">
              <w:rPr>
                <w:rFonts w:hint="eastAsia"/>
                <w:lang w:val="ru-RU" w:eastAsia="ru-RU"/>
              </w:rPr>
              <w:t>преддипломную</w:t>
            </w:r>
            <w:r w:rsidRPr="00EA0C90">
              <w:rPr>
                <w:lang w:val="ru-RU" w:eastAsia="ru-RU"/>
              </w:rPr>
              <w:t xml:space="preserve"> </w:t>
            </w:r>
            <w:r w:rsidRPr="00EA0C90">
              <w:rPr>
                <w:rFonts w:hint="eastAsia"/>
                <w:lang w:val="ru-RU" w:eastAsia="ru-RU"/>
              </w:rPr>
              <w:t>практику</w:t>
            </w:r>
          </w:p>
        </w:tc>
        <w:tc>
          <w:tcPr>
            <w:tcW w:w="2693" w:type="dxa"/>
            <w:vAlign w:val="center"/>
          </w:tcPr>
          <w:p w:rsidR="007935A1" w:rsidRPr="00C83A18" w:rsidRDefault="00C83A18" w:rsidP="00037FBF">
            <w:pPr>
              <w:suppressAutoHyphens w:val="0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60</w:t>
            </w:r>
          </w:p>
        </w:tc>
      </w:tr>
      <w:tr w:rsidR="007935A1" w:rsidRPr="00485CFA" w:rsidTr="007935A1">
        <w:trPr>
          <w:trHeight w:val="276"/>
        </w:trPr>
        <w:tc>
          <w:tcPr>
            <w:tcW w:w="7371" w:type="dxa"/>
            <w:vAlign w:val="center"/>
          </w:tcPr>
          <w:p w:rsidR="007935A1" w:rsidRPr="00EA0C90" w:rsidRDefault="00C77E39" w:rsidP="00821C9E">
            <w:pPr>
              <w:tabs>
                <w:tab w:val="left" w:pos="9355"/>
              </w:tabs>
              <w:suppressAutoHyphens w:val="0"/>
              <w:rPr>
                <w:lang w:val="ru-RU" w:eastAsia="ru-RU"/>
              </w:rPr>
            </w:pPr>
            <w:r w:rsidRPr="00EA0C90">
              <w:rPr>
                <w:lang w:val="ru-RU"/>
              </w:rPr>
              <w:t>Обобщение собранного материала в соответствии с программой преддипломной практики</w:t>
            </w:r>
          </w:p>
        </w:tc>
        <w:tc>
          <w:tcPr>
            <w:tcW w:w="2693" w:type="dxa"/>
            <w:vAlign w:val="center"/>
          </w:tcPr>
          <w:p w:rsidR="007935A1" w:rsidRPr="00C83A18" w:rsidRDefault="000B2B4B" w:rsidP="00037FBF">
            <w:pPr>
              <w:suppressAutoHyphens w:val="0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30</w:t>
            </w:r>
          </w:p>
        </w:tc>
      </w:tr>
      <w:tr w:rsidR="007935A1" w:rsidRPr="00485CFA" w:rsidTr="007935A1">
        <w:trPr>
          <w:trHeight w:val="276"/>
        </w:trPr>
        <w:tc>
          <w:tcPr>
            <w:tcW w:w="7371" w:type="dxa"/>
            <w:vAlign w:val="center"/>
          </w:tcPr>
          <w:p w:rsidR="007935A1" w:rsidRPr="009F50A9" w:rsidRDefault="007935A1" w:rsidP="00821C9E">
            <w:pPr>
              <w:tabs>
                <w:tab w:val="left" w:pos="9355"/>
              </w:tabs>
              <w:suppressAutoHyphens w:val="0"/>
              <w:rPr>
                <w:sz w:val="22"/>
                <w:szCs w:val="22"/>
                <w:lang w:val="ru-RU" w:eastAsia="ru-RU"/>
              </w:rPr>
            </w:pPr>
            <w:r w:rsidRPr="009F50A9">
              <w:rPr>
                <w:sz w:val="22"/>
                <w:szCs w:val="22"/>
                <w:lang w:val="ru-RU" w:eastAsia="ru-RU"/>
              </w:rPr>
              <w:t>Текущий контроль:</w:t>
            </w:r>
          </w:p>
          <w:p w:rsidR="007935A1" w:rsidRPr="009F50A9" w:rsidRDefault="007935A1" w:rsidP="00821C9E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F50A9">
              <w:rPr>
                <w:i/>
                <w:sz w:val="22"/>
                <w:szCs w:val="22"/>
                <w:lang w:val="ru-RU"/>
              </w:rPr>
              <w:t xml:space="preserve">— </w:t>
            </w:r>
            <w:r w:rsidRPr="009F50A9">
              <w:rPr>
                <w:i/>
                <w:sz w:val="22"/>
                <w:szCs w:val="22"/>
                <w:lang w:val="ru-RU" w:eastAsia="ru-RU"/>
              </w:rPr>
              <w:t>регулярные консультации руководителя практики</w:t>
            </w:r>
          </w:p>
        </w:tc>
        <w:tc>
          <w:tcPr>
            <w:tcW w:w="2693" w:type="dxa"/>
            <w:vAlign w:val="center"/>
          </w:tcPr>
          <w:p w:rsidR="007935A1" w:rsidRPr="00C83A18" w:rsidRDefault="00C83A18" w:rsidP="00037FBF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C83A18">
              <w:rPr>
                <w:sz w:val="22"/>
                <w:szCs w:val="22"/>
                <w:lang w:val="ru-RU" w:eastAsia="ru-RU"/>
              </w:rPr>
              <w:t>10</w:t>
            </w:r>
          </w:p>
        </w:tc>
      </w:tr>
      <w:tr w:rsidR="007935A1" w:rsidRPr="00485CFA" w:rsidTr="007935A1">
        <w:trPr>
          <w:trHeight w:val="276"/>
        </w:trPr>
        <w:tc>
          <w:tcPr>
            <w:tcW w:w="7371" w:type="dxa"/>
            <w:vAlign w:val="center"/>
          </w:tcPr>
          <w:p w:rsidR="007935A1" w:rsidRPr="009F50A9" w:rsidRDefault="007935A1" w:rsidP="00037FBF">
            <w:pPr>
              <w:rPr>
                <w:sz w:val="22"/>
                <w:szCs w:val="22"/>
                <w:lang w:val="ru-RU"/>
              </w:rPr>
            </w:pPr>
            <w:r w:rsidRPr="009F50A9">
              <w:rPr>
                <w:sz w:val="22"/>
                <w:szCs w:val="22"/>
                <w:lang w:val="ru-RU"/>
              </w:rPr>
              <w:t>Промежуточная аттестация (контроль):</w:t>
            </w:r>
          </w:p>
          <w:p w:rsidR="007935A1" w:rsidRPr="009F50A9" w:rsidRDefault="007935A1" w:rsidP="00EC35AE">
            <w:pPr>
              <w:rPr>
                <w:i/>
                <w:sz w:val="22"/>
                <w:szCs w:val="22"/>
                <w:lang w:val="ru-RU"/>
              </w:rPr>
            </w:pPr>
            <w:r w:rsidRPr="009F50A9">
              <w:rPr>
                <w:i/>
                <w:sz w:val="22"/>
                <w:szCs w:val="22"/>
                <w:lang w:val="ru-RU"/>
              </w:rPr>
              <w:t>—</w:t>
            </w:r>
            <w:r w:rsidR="00EC35AE">
              <w:rPr>
                <w:i/>
                <w:sz w:val="22"/>
                <w:szCs w:val="22"/>
                <w:lang w:val="ru-RU" w:eastAsia="ru-RU"/>
              </w:rPr>
              <w:t xml:space="preserve"> </w:t>
            </w:r>
            <w:r w:rsidRPr="009F50A9">
              <w:rPr>
                <w:i/>
                <w:sz w:val="22"/>
                <w:szCs w:val="22"/>
                <w:lang w:val="ru-RU" w:eastAsia="ru-RU"/>
              </w:rPr>
              <w:t xml:space="preserve">текст </w:t>
            </w:r>
            <w:r w:rsidR="00EC35AE">
              <w:rPr>
                <w:i/>
                <w:sz w:val="22"/>
                <w:szCs w:val="22"/>
                <w:lang w:val="ru-RU" w:eastAsia="ru-RU"/>
              </w:rPr>
              <w:t xml:space="preserve">прикладной части </w:t>
            </w:r>
            <w:r w:rsidRPr="009F50A9">
              <w:rPr>
                <w:i/>
                <w:sz w:val="22"/>
                <w:szCs w:val="22"/>
                <w:lang w:val="ru-RU" w:eastAsia="ru-RU"/>
              </w:rPr>
              <w:t>магистерской диссертации</w:t>
            </w:r>
          </w:p>
        </w:tc>
        <w:tc>
          <w:tcPr>
            <w:tcW w:w="2693" w:type="dxa"/>
            <w:vAlign w:val="center"/>
          </w:tcPr>
          <w:p w:rsidR="007935A1" w:rsidRPr="00C83A18" w:rsidRDefault="000B2B4B" w:rsidP="00037FBF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38</w:t>
            </w:r>
          </w:p>
        </w:tc>
      </w:tr>
      <w:tr w:rsidR="007935A1" w:rsidRPr="00C77E39" w:rsidTr="007935A1">
        <w:trPr>
          <w:cantSplit/>
          <w:trHeight w:val="276"/>
        </w:trPr>
        <w:tc>
          <w:tcPr>
            <w:tcW w:w="7371" w:type="dxa"/>
            <w:vAlign w:val="center"/>
          </w:tcPr>
          <w:p w:rsidR="007935A1" w:rsidRPr="00037FBF" w:rsidRDefault="007935A1" w:rsidP="00037FBF">
            <w:pPr>
              <w:suppressAutoHyphens w:val="0"/>
              <w:rPr>
                <w:b/>
                <w:sz w:val="22"/>
                <w:szCs w:val="22"/>
                <w:lang w:val="ru-RU" w:eastAsia="ru-RU"/>
              </w:rPr>
            </w:pPr>
            <w:r w:rsidRPr="00037FBF">
              <w:rPr>
                <w:b/>
                <w:sz w:val="22"/>
                <w:szCs w:val="22"/>
                <w:lang w:val="ru-RU" w:eastAsia="ru-RU"/>
              </w:rPr>
              <w:t>Всего</w:t>
            </w:r>
          </w:p>
        </w:tc>
        <w:tc>
          <w:tcPr>
            <w:tcW w:w="2693" w:type="dxa"/>
            <w:vAlign w:val="center"/>
          </w:tcPr>
          <w:p w:rsidR="007935A1" w:rsidRPr="00C77E39" w:rsidRDefault="00C77E39" w:rsidP="00037FBF">
            <w:pPr>
              <w:suppressAutoHyphens w:val="0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C77E39">
              <w:rPr>
                <w:b/>
                <w:sz w:val="22"/>
                <w:szCs w:val="22"/>
                <w:lang w:val="ru-RU" w:eastAsia="ru-RU"/>
              </w:rPr>
              <w:t>144</w:t>
            </w:r>
          </w:p>
        </w:tc>
      </w:tr>
    </w:tbl>
    <w:p w:rsidR="00037FBF" w:rsidRDefault="00037FBF" w:rsidP="00724C02">
      <w:pPr>
        <w:ind w:firstLine="720"/>
        <w:jc w:val="both"/>
      </w:pPr>
    </w:p>
    <w:p w:rsidR="001A5B41" w:rsidRPr="001A5B41" w:rsidRDefault="001A5B41" w:rsidP="001A5B41">
      <w:pPr>
        <w:numPr>
          <w:ilvl w:val="0"/>
          <w:numId w:val="9"/>
        </w:numPr>
        <w:spacing w:before="100" w:after="240" w:line="276" w:lineRule="auto"/>
        <w:jc w:val="both"/>
        <w:rPr>
          <w:b/>
          <w:lang w:val="ru-RU"/>
        </w:rPr>
      </w:pPr>
      <w:r w:rsidRPr="001A5B41">
        <w:rPr>
          <w:b/>
          <w:lang w:val="ru-RU"/>
        </w:rPr>
        <w:t xml:space="preserve">ФОНД ОЦЕНОЧНЫХ СРЕДСТВ ДЛЯ ОЦЕНИВАНИЯ РЕЗУЛЬТАТОВ </w:t>
      </w:r>
      <w:r>
        <w:rPr>
          <w:b/>
          <w:lang w:val="ru-RU"/>
        </w:rPr>
        <w:t>ПРАКТИКИ</w:t>
      </w:r>
      <w:r w:rsidRPr="001A5B41">
        <w:rPr>
          <w:b/>
          <w:lang w:val="ru-RU"/>
        </w:rPr>
        <w:t xml:space="preserve"> </w:t>
      </w:r>
    </w:p>
    <w:p w:rsidR="001A5B41" w:rsidRDefault="00413721" w:rsidP="001A5B41">
      <w:pPr>
        <w:spacing w:before="100" w:after="240" w:line="276" w:lineRule="auto"/>
        <w:jc w:val="both"/>
        <w:rPr>
          <w:b/>
          <w:lang w:val="ru-RU"/>
        </w:rPr>
      </w:pPr>
      <w:r>
        <w:rPr>
          <w:b/>
          <w:lang w:val="ru-RU"/>
        </w:rPr>
        <w:t>Соотнесение результатов обучения и видов оценочных средств</w:t>
      </w:r>
      <w:r w:rsidR="001A5B41" w:rsidRPr="001A5B41">
        <w:rPr>
          <w:b/>
          <w:lang w:val="ru-RU"/>
        </w:rPr>
        <w:t>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7215"/>
        <w:gridCol w:w="2675"/>
      </w:tblGrid>
      <w:tr w:rsidR="000B2B4B" w:rsidRPr="00485CFA" w:rsidTr="000B2B4B">
        <w:tc>
          <w:tcPr>
            <w:tcW w:w="7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B2B4B" w:rsidRPr="00E46E5D" w:rsidRDefault="000B2B4B" w:rsidP="000B2B4B">
            <w:pPr>
              <w:suppressAutoHyphens w:val="0"/>
              <w:jc w:val="center"/>
              <w:rPr>
                <w:rFonts w:eastAsia="Calibri"/>
                <w:b/>
                <w:bCs/>
                <w:sz w:val="22"/>
                <w:lang w:val="ru-RU" w:eastAsia="en-US"/>
              </w:rPr>
            </w:pPr>
            <w:r w:rsidRPr="001A5B41">
              <w:rPr>
                <w:rFonts w:eastAsia="Calibri"/>
                <w:b/>
                <w:bCs/>
                <w:sz w:val="22"/>
                <w:szCs w:val="22"/>
                <w:lang w:val="ru-RU" w:eastAsia="en-US"/>
              </w:rPr>
              <w:t>Результаты обучения по дисциплине</w:t>
            </w:r>
          </w:p>
        </w:tc>
        <w:tc>
          <w:tcPr>
            <w:tcW w:w="2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2B4B" w:rsidRDefault="000B2B4B" w:rsidP="000B2B4B">
            <w:pPr>
              <w:suppressAutoHyphens w:val="0"/>
              <w:jc w:val="center"/>
              <w:rPr>
                <w:rFonts w:eastAsia="Calibri"/>
                <w:b/>
                <w:bCs/>
                <w:sz w:val="22"/>
                <w:lang w:val="ru-RU" w:eastAsia="en-US"/>
              </w:rPr>
            </w:pPr>
            <w:r w:rsidRPr="001A5B41">
              <w:rPr>
                <w:rFonts w:eastAsia="Calibri"/>
                <w:b/>
                <w:bCs/>
                <w:sz w:val="22"/>
                <w:szCs w:val="22"/>
                <w:lang w:val="ru-RU" w:eastAsia="en-US"/>
              </w:rPr>
              <w:t>Виды оценочных средств</w:t>
            </w:r>
          </w:p>
        </w:tc>
      </w:tr>
      <w:tr w:rsidR="002749B7" w:rsidRPr="00485CFA" w:rsidTr="003E528B">
        <w:trPr>
          <w:trHeight w:val="3472"/>
        </w:trPr>
        <w:tc>
          <w:tcPr>
            <w:tcW w:w="7215" w:type="dxa"/>
            <w:vMerge w:val="restart"/>
            <w:tcBorders>
              <w:top w:val="double" w:sz="4" w:space="0" w:color="auto"/>
            </w:tcBorders>
            <w:vAlign w:val="center"/>
          </w:tcPr>
          <w:p w:rsidR="002749B7" w:rsidRPr="00B365DD" w:rsidRDefault="002749B7" w:rsidP="000B2B4B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Знать методологию научного познания, методы анализа и оценки современных научных достижений М.УК-1.Зн.1</w:t>
            </w:r>
          </w:p>
          <w:p w:rsidR="002749B7" w:rsidRPr="00B365DD" w:rsidRDefault="002749B7" w:rsidP="000B2B4B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 xml:space="preserve">Уметь анализировать проблемную ситуацию как систему (выявлять ее составляющие, их функции, связи между ними), используя методологию научного познания </w:t>
            </w:r>
            <w:r w:rsidRPr="00B365DD">
              <w:rPr>
                <w:rFonts w:eastAsia="Calibri"/>
                <w:bCs/>
                <w:lang w:val="ru-RU" w:eastAsia="en-US"/>
              </w:rPr>
              <w:br/>
              <w:t>при решении профессиональных задач М.УК-1.Ум.1</w:t>
            </w:r>
          </w:p>
          <w:p w:rsidR="002749B7" w:rsidRPr="00B365DD" w:rsidRDefault="002749B7" w:rsidP="000B2B4B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 xml:space="preserve">Уметь выдвигать научно обоснованные гипотезы, поддающиеся </w:t>
            </w:r>
            <w:proofErr w:type="spellStart"/>
            <w:r w:rsidRPr="00B365DD">
              <w:rPr>
                <w:rFonts w:eastAsia="Calibri"/>
                <w:bCs/>
                <w:lang w:val="ru-RU" w:eastAsia="en-US"/>
              </w:rPr>
              <w:t>операционализации</w:t>
            </w:r>
            <w:proofErr w:type="spellEnd"/>
            <w:r w:rsidRPr="00B365DD">
              <w:rPr>
                <w:rFonts w:eastAsia="Calibri"/>
                <w:bCs/>
                <w:lang w:val="ru-RU" w:eastAsia="en-US"/>
              </w:rPr>
              <w:t>, моделировать явления и процессы на основе системного видения различных отраслей знаний М.УК-1.Ум.2</w:t>
            </w:r>
          </w:p>
          <w:p w:rsidR="002749B7" w:rsidRPr="00B365DD" w:rsidRDefault="002749B7" w:rsidP="000B2B4B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 xml:space="preserve">Уметь аргументированно подбирать способы проверки научно обоснованных гипотез, анализировать, обобщать и </w:t>
            </w:r>
            <w:r w:rsidRPr="00B365DD">
              <w:rPr>
                <w:rFonts w:eastAsia="Calibri"/>
                <w:bCs/>
                <w:lang w:val="ru-RU" w:eastAsia="en-US"/>
              </w:rPr>
              <w:lastRenderedPageBreak/>
              <w:t>интерпретировать полученные результаты, оценивать их достоверность М.УК-1.Ум.3</w:t>
            </w:r>
          </w:p>
          <w:p w:rsidR="002749B7" w:rsidRPr="00B365DD" w:rsidRDefault="002749B7" w:rsidP="000B2B4B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анализировать и творчески использовать полученные знания и умения в соответствии с задачами саморазвития М.УК-2.Ум.1</w:t>
            </w:r>
          </w:p>
          <w:p w:rsidR="002749B7" w:rsidRPr="00B365DD" w:rsidRDefault="002749B7" w:rsidP="000B2B4B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 xml:space="preserve">Уметь самостоятельно выявлять мотивы, определять стимулы и выстраивать траекторию для саморазвития с учетом </w:t>
            </w:r>
            <w:r w:rsidRPr="00B365DD">
              <w:rPr>
                <w:rFonts w:eastAsia="Calibri"/>
                <w:bCs/>
                <w:lang w:val="ru-RU" w:eastAsia="en-US"/>
              </w:rPr>
              <w:br/>
              <w:t>целей профессионального роста и требований рынка труда М.УК-2.Ум.2</w:t>
            </w:r>
          </w:p>
          <w:p w:rsidR="002749B7" w:rsidRPr="00B365DD" w:rsidRDefault="002749B7" w:rsidP="000B2B4B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анализировать и корректировать планы личного и профессионального развития в процессе самореализации М.УК-2.Ум.3</w:t>
            </w:r>
            <w:bookmarkStart w:id="1" w:name="_GoBack"/>
            <w:bookmarkEnd w:id="1"/>
          </w:p>
          <w:p w:rsidR="002749B7" w:rsidRPr="00B365DD" w:rsidRDefault="002749B7" w:rsidP="000B2B4B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lastRenderedPageBreak/>
              <w:t>Знать основные принципы профессиональной этики и формы социальной и этической ответственности за принятые решения М.УК-3.Ум.1</w:t>
            </w:r>
          </w:p>
          <w:p w:rsidR="002749B7" w:rsidRPr="00B365DD" w:rsidRDefault="002749B7" w:rsidP="000B2B4B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руководствоваться принципами профессиональной этики в ситуации выбора М.УК-3.Ум.2</w:t>
            </w:r>
          </w:p>
          <w:p w:rsidR="002749B7" w:rsidRPr="00B365DD" w:rsidRDefault="002749B7" w:rsidP="000B2B4B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анализировать альтернативные варианты действий в нестандартных ситуациях, возникающих в процессе профессиональной деятельности, и определять меры социальной и этической ответственности за принятые решения М.УК-3.Ум.3</w:t>
            </w:r>
          </w:p>
          <w:p w:rsidR="002749B7" w:rsidRPr="00B365DD" w:rsidRDefault="002749B7" w:rsidP="000B2B4B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эффективно действовать в нестандартных ситуациях с учетом этических и социальных норм М.УК-3.Ум.4</w:t>
            </w:r>
          </w:p>
          <w:p w:rsidR="002749B7" w:rsidRPr="00B365DD" w:rsidRDefault="002749B7" w:rsidP="000B2B4B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Знать принципы отбора терминологического аппарата с опорой на ключевые концепты; типы чтения научного текста на русском и иностранном языке: просмотровое, выборочное, аналитическое М.ОПК-1. Зн.1</w:t>
            </w:r>
          </w:p>
          <w:p w:rsidR="002749B7" w:rsidRPr="00B365DD" w:rsidRDefault="002749B7" w:rsidP="000B2B4B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Знать суть понятий «жанр письменной академической коммуникации» (включая электронный формат), принципы редактирования различных типов научного текста на русском и иностранном языке М.ОПК-1.Зн.2</w:t>
            </w:r>
          </w:p>
          <w:p w:rsidR="002749B7" w:rsidRPr="00B365DD" w:rsidRDefault="002749B7" w:rsidP="000B2B4B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Знать принципы редактирования различных типов научного текста на русском и иностранном языке М.ОПК-1.Зн.3</w:t>
            </w:r>
          </w:p>
          <w:p w:rsidR="002749B7" w:rsidRPr="00B365DD" w:rsidRDefault="002749B7" w:rsidP="000B2B4B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осуществлять анализ и перевод научных текстов по теме исследования с учетом структурных, стилистических и лингвистических особенностей; смысловую компрессию и интерпретацию научного текста в устной и письменной форме М.ОПК-1.Ум.1</w:t>
            </w:r>
          </w:p>
          <w:p w:rsidR="002749B7" w:rsidRPr="00B365DD" w:rsidRDefault="002749B7" w:rsidP="000B2B4B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использовать информационно-коммуникационные технологии в процессе сбора, систематизации, оценивания аутентичной академической и профессиональной информации М.ОПК-1.Ум .2</w:t>
            </w:r>
          </w:p>
          <w:p w:rsidR="002749B7" w:rsidRPr="00B365DD" w:rsidRDefault="002749B7" w:rsidP="000B2B4B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Знать социокультурные различия в поведении людей М.ОПК-2.Зн.1</w:t>
            </w:r>
          </w:p>
          <w:p w:rsidR="002749B7" w:rsidRPr="00B365DD" w:rsidRDefault="002749B7" w:rsidP="000B2B4B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адекватно учитывать особенности поведения и мотивации людей различного социального и культурного происхождения в процессе взаимодействия с ними М.ОПК-2.Ум.1</w:t>
            </w:r>
          </w:p>
          <w:p w:rsidR="002749B7" w:rsidRPr="00B365DD" w:rsidRDefault="002749B7" w:rsidP="000B2B4B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создавать и поддерживать недискриминационную среду взаимодействия при выполнении командной работы М.ОПК-2.Ум.2</w:t>
            </w:r>
          </w:p>
          <w:p w:rsidR="002749B7" w:rsidRPr="00B365DD" w:rsidRDefault="002749B7" w:rsidP="000B2B4B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Знать современные математические и эконометрические методы, используемые в прикладных и (или) фундаментальных финансовых исследованиях М.ОПК-3.Зн.1</w:t>
            </w:r>
          </w:p>
          <w:p w:rsidR="002749B7" w:rsidRPr="00B365DD" w:rsidRDefault="002749B7" w:rsidP="000B2B4B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обоснованно отбирать и эффективно применять инструментальные методы для решения практических и (или) исследовательских задач в финансовой области М.ОПК-3.Ум.1</w:t>
            </w:r>
          </w:p>
          <w:p w:rsidR="002749B7" w:rsidRPr="00B365DD" w:rsidRDefault="002749B7" w:rsidP="000B2B4B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 xml:space="preserve">Знать классические и современные теоретические теории, концепции и модели в сфере финансов и их </w:t>
            </w:r>
            <w:proofErr w:type="gramStart"/>
            <w:r w:rsidRPr="00B365DD">
              <w:rPr>
                <w:rFonts w:eastAsia="Calibri"/>
                <w:bCs/>
                <w:lang w:val="ru-RU" w:eastAsia="en-US"/>
              </w:rPr>
              <w:t>интерпретации  М.ОПК</w:t>
            </w:r>
            <w:proofErr w:type="gramEnd"/>
            <w:r w:rsidRPr="00B365DD">
              <w:rPr>
                <w:rFonts w:eastAsia="Calibri"/>
                <w:bCs/>
                <w:lang w:val="ru-RU" w:eastAsia="en-US"/>
              </w:rPr>
              <w:t>-4.Зн.1</w:t>
            </w:r>
          </w:p>
          <w:p w:rsidR="002749B7" w:rsidRPr="00B365DD" w:rsidRDefault="002749B7" w:rsidP="000B2B4B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Знать результаты новейших исследований и публикации в ведущих профессиональных журналах в финансовой сфере М.ОПК-4.Зн.2</w:t>
            </w:r>
          </w:p>
          <w:p w:rsidR="002749B7" w:rsidRPr="00B365DD" w:rsidRDefault="002749B7" w:rsidP="000B2B4B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адаптировать теоретические концепции к конкретным ситуациям и задачам, возникающим в области профессиональной деятельности, для их разрешения М.ОПК-4.Ум.2</w:t>
            </w:r>
          </w:p>
          <w:p w:rsidR="002749B7" w:rsidRPr="00B365DD" w:rsidRDefault="002749B7" w:rsidP="000B2B4B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lastRenderedPageBreak/>
              <w:t>Уметь выбирать наиболее подходящую теоретическую модель для решения практической или исследовательской задачи в профессиональной сфере М.ОПК-4.Ум.3</w:t>
            </w:r>
          </w:p>
          <w:p w:rsidR="002749B7" w:rsidRPr="00B365DD" w:rsidRDefault="002749B7" w:rsidP="000B2B4B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Знать различные современные и типовые источники информации для проведения финансово-экономических расчетов и обоснования принимаемых управленческих решений М.ПК-2.Зн.1</w:t>
            </w:r>
          </w:p>
          <w:p w:rsidR="002749B7" w:rsidRPr="00B365DD" w:rsidRDefault="002749B7" w:rsidP="000B2B4B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анализировать различные современные и типовые источники информации для проведения финансово-экономических расчетов и обоснования принимаемых управленческих решений М.ПК-2.Ум.1</w:t>
            </w:r>
          </w:p>
          <w:p w:rsidR="002749B7" w:rsidRPr="00B365DD" w:rsidRDefault="002749B7" w:rsidP="000B2B4B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использовать различные современные и типовые источники информации для проведения финансово-экономических расчетов и обоснования принимаемых управленческих решений М.ПК-2.Ум.2</w:t>
            </w:r>
          </w:p>
          <w:p w:rsidR="002749B7" w:rsidRPr="00B365DD" w:rsidRDefault="002749B7" w:rsidP="000B2B4B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Знать основные подходы к разработке стратегии компаний разной отраслевой принадлежности и различных организационно-правовых форм, систему финансово-экономических показателей, характеризующих их деятельность, и методики их расчета М.ПК-3.Зн.1</w:t>
            </w:r>
          </w:p>
          <w:p w:rsidR="002749B7" w:rsidRPr="00B365DD" w:rsidRDefault="002749B7" w:rsidP="000B2B4B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обоснованно формулировать стратегию компаний различной отраслевой принадлежности и различных организационно-правовых форм М.ПК-3.Ум.1</w:t>
            </w:r>
          </w:p>
          <w:p w:rsidR="002749B7" w:rsidRPr="00B365DD" w:rsidRDefault="002749B7" w:rsidP="000B2B4B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рассчитывать финансово-экономические показатели деятельности компаний разной отраслевой принадлежности и различных организационно-правовых форм, и использовать их при разработке стратегии компаний М.ПК-3.Ум.2</w:t>
            </w:r>
          </w:p>
          <w:p w:rsidR="002749B7" w:rsidRPr="00B365DD" w:rsidRDefault="002749B7" w:rsidP="000B2B4B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 xml:space="preserve">Знать основные подходы к оценке и анализу финансово-экономических рисков и способы прогнозирования динамики основных финансово-экономических показателей на микро-, макро- и </w:t>
            </w:r>
            <w:proofErr w:type="spellStart"/>
            <w:r w:rsidRPr="00B365DD">
              <w:rPr>
                <w:rFonts w:eastAsia="Calibri"/>
                <w:bCs/>
                <w:lang w:val="ru-RU" w:eastAsia="en-US"/>
              </w:rPr>
              <w:t>мезауровне</w:t>
            </w:r>
            <w:proofErr w:type="spellEnd"/>
            <w:r w:rsidRPr="00B365DD">
              <w:rPr>
                <w:rFonts w:eastAsia="Calibri"/>
                <w:bCs/>
                <w:lang w:val="ru-RU" w:eastAsia="en-US"/>
              </w:rPr>
              <w:t xml:space="preserve"> М.ПК-4.Зн.1</w:t>
            </w:r>
          </w:p>
          <w:p w:rsidR="002749B7" w:rsidRPr="00B365DD" w:rsidRDefault="002749B7" w:rsidP="000B2B4B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 xml:space="preserve">Уметь оценивать и анализировать финансово-экономические риски и прогнозировать динамику основных финансово-экономических показателей на микро-, макро- и </w:t>
            </w:r>
            <w:proofErr w:type="spellStart"/>
            <w:r w:rsidRPr="00B365DD">
              <w:rPr>
                <w:rFonts w:eastAsia="Calibri"/>
                <w:bCs/>
                <w:lang w:val="ru-RU" w:eastAsia="en-US"/>
              </w:rPr>
              <w:t>мезоуровне</w:t>
            </w:r>
            <w:proofErr w:type="spellEnd"/>
            <w:r w:rsidRPr="00B365DD">
              <w:rPr>
                <w:rFonts w:eastAsia="Calibri"/>
                <w:bCs/>
                <w:lang w:val="ru-RU" w:eastAsia="en-US"/>
              </w:rPr>
              <w:t xml:space="preserve"> М.ПК-4.Ум.1</w:t>
            </w:r>
          </w:p>
          <w:p w:rsidR="002749B7" w:rsidRPr="00B365DD" w:rsidRDefault="002749B7" w:rsidP="000B2B4B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Знать основные показатели оценки эффективности финансово-хозяйственной̆ деятельности компаний различных организационно-правовых форм, включая финансово-кредитные, органов государственной̆ власти и местного самоуправления М.ПК-5.Зн.1</w:t>
            </w:r>
          </w:p>
          <w:p w:rsidR="002749B7" w:rsidRPr="00B365DD" w:rsidRDefault="002749B7" w:rsidP="000B2B4B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производить соотнесение результатов финансово-хозяйственной деятельности компаний различных организационно-правовых форм и обусловливающих ее факторов М.ПК-5.Ум.1</w:t>
            </w:r>
          </w:p>
          <w:p w:rsidR="002749B7" w:rsidRPr="00B365DD" w:rsidRDefault="002749B7" w:rsidP="000B2B4B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Знать основные показатели текущей, кратко- и долгосрочной финансовой устойчивости компании в зависимости от ее типа М.ПК-6.Зн.1</w:t>
            </w:r>
          </w:p>
          <w:p w:rsidR="002749B7" w:rsidRPr="00B365DD" w:rsidRDefault="002749B7" w:rsidP="000B2B4B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производить расчёт показателей и их качественную интерпретацию для определения текущей, кратко- и долгосрочной финансовой устойчивости компании, в том числе кредитной М.ПК-6.Ум.1</w:t>
            </w:r>
          </w:p>
          <w:p w:rsidR="002749B7" w:rsidRPr="00B365DD" w:rsidRDefault="002749B7" w:rsidP="000B2B4B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Знать основные требования к структуре, оформлению рабочих планов и программ научных и подходы к проведению исследований в области финансов для групп и отдельных исполнителей М.ПК-17.Зн.1</w:t>
            </w:r>
          </w:p>
          <w:p w:rsidR="002749B7" w:rsidRPr="00B365DD" w:rsidRDefault="002749B7" w:rsidP="000B2B4B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lastRenderedPageBreak/>
              <w:t>Уметь разрабатывать рабочие планы и определять основные направления в научных исследованиях для групп и отдельных исполнителей М.ПК-17.Ум.1</w:t>
            </w:r>
          </w:p>
          <w:p w:rsidR="002749B7" w:rsidRPr="00B365DD" w:rsidRDefault="002749B7" w:rsidP="000B2B4B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представлять результаты научных исследований для групп и отдельных исполнителей М.ПК-17.Ум.2</w:t>
            </w:r>
          </w:p>
          <w:p w:rsidR="002749B7" w:rsidRPr="00B365DD" w:rsidRDefault="002749B7" w:rsidP="000B2B4B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Знать современные финансовые   инструменты, виды и структуру финансовых обзоров и отчетов для проведения исследований в области финансов М.ПК-18.Зн.1</w:t>
            </w:r>
          </w:p>
          <w:p w:rsidR="002749B7" w:rsidRPr="00B365DD" w:rsidRDefault="002749B7" w:rsidP="000B2B4B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разрабатывать современные инструменты для проведения исследований в области финансов М.ПК-18.Ум.1</w:t>
            </w:r>
          </w:p>
          <w:p w:rsidR="002749B7" w:rsidRPr="00B365DD" w:rsidRDefault="002749B7" w:rsidP="000B2B4B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анализировать и интерпретировать результаты подготовленных данных финансовых обзоров, отчетов и научных публикаций М.ПК-18.Ум.2</w:t>
            </w:r>
          </w:p>
          <w:p w:rsidR="002749B7" w:rsidRPr="00B365DD" w:rsidRDefault="002749B7" w:rsidP="000B2B4B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Знать критерии выбора методов и средств решения задач исследования в области финансов М.ПК-19.Зн.1</w:t>
            </w:r>
          </w:p>
          <w:p w:rsidR="002749B7" w:rsidRPr="00B365DD" w:rsidRDefault="002749B7" w:rsidP="000B2B4B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осуществлять сбор и обработку информации по теме исследования в области финансов М.ПК-19.Ум.1</w:t>
            </w:r>
          </w:p>
          <w:p w:rsidR="002749B7" w:rsidRPr="00B365DD" w:rsidRDefault="002749B7" w:rsidP="000B2B4B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критически анализировать и систематизировать информацию по теме исследования М.ПК-19.Ум.2</w:t>
            </w:r>
          </w:p>
          <w:p w:rsidR="002749B7" w:rsidRPr="00B365DD" w:rsidRDefault="002749B7" w:rsidP="000B2B4B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Знать основные принципы разработки теоретических и эконометрических моделей финансовых процессов, явлений и объектов, а также знать, как оцениваются и интерпретируются полученные результаты М.ПК-20.Зн.1</w:t>
            </w:r>
          </w:p>
          <w:p w:rsidR="002749B7" w:rsidRPr="00B365DD" w:rsidRDefault="002749B7" w:rsidP="000B2B4B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разрабатывать теоретические и эконометрические модели финансовых процессов, правильно интерпретировать и оценивать результаты моделирования М.ПК-20.Ум.1</w:t>
            </w:r>
          </w:p>
          <w:p w:rsidR="002749B7" w:rsidRPr="00B365DD" w:rsidRDefault="002749B7" w:rsidP="000B2B4B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proofErr w:type="gramStart"/>
            <w:r w:rsidRPr="00B365DD">
              <w:rPr>
                <w:rFonts w:eastAsia="Calibri"/>
                <w:bCs/>
                <w:lang w:val="ru-RU" w:eastAsia="en-US"/>
              </w:rPr>
              <w:t>Знать</w:t>
            </w:r>
            <w:proofErr w:type="gramEnd"/>
            <w:r w:rsidRPr="00B365DD">
              <w:rPr>
                <w:rFonts w:eastAsia="Calibri"/>
                <w:bCs/>
                <w:lang w:val="ru-RU" w:eastAsia="en-US"/>
              </w:rPr>
              <w:t xml:space="preserve"> как проводятся исследования проблем в области финансов и кредита и какие из них являются наиболее актуальными М.ПК-21.Зн.1</w:t>
            </w:r>
          </w:p>
          <w:p w:rsidR="002749B7" w:rsidRPr="00B365DD" w:rsidRDefault="002749B7" w:rsidP="000B2B4B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проводить исследования в области финансов и кредита, определяя их наиболее актуальные направления М.ПК-21.Ум.1</w:t>
            </w:r>
          </w:p>
          <w:p w:rsidR="002749B7" w:rsidRPr="00B365DD" w:rsidRDefault="002749B7" w:rsidP="000B2B4B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 xml:space="preserve">Знать способы проведения и наиболее эффективные направления исследований финансового обеспечения инновационного развития </w:t>
            </w:r>
            <w:proofErr w:type="gramStart"/>
            <w:r w:rsidRPr="00B365DD">
              <w:rPr>
                <w:rFonts w:eastAsia="Calibri"/>
                <w:bCs/>
                <w:lang w:val="ru-RU" w:eastAsia="en-US"/>
              </w:rPr>
              <w:t>на всех уровня</w:t>
            </w:r>
            <w:proofErr w:type="gramEnd"/>
            <w:r w:rsidRPr="00B365DD">
              <w:rPr>
                <w:rFonts w:eastAsia="Calibri"/>
                <w:bCs/>
                <w:lang w:val="ru-RU" w:eastAsia="en-US"/>
              </w:rPr>
              <w:t xml:space="preserve"> М.ПК-22.Зн.1</w:t>
            </w:r>
          </w:p>
          <w:p w:rsidR="002749B7" w:rsidRPr="00B365DD" w:rsidRDefault="002749B7" w:rsidP="000B2B4B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определять направления и проводить исследования в области финансового обеспечения инновационного развития на всех уровнях (макро, мезо, микро) М.ПК-22.Ум.1</w:t>
            </w:r>
          </w:p>
          <w:p w:rsidR="002749B7" w:rsidRPr="00B365DD" w:rsidRDefault="002749B7" w:rsidP="000B2B4B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Знать особенности проявления финансово-экономических рисков М.ПК-23.Зн.1</w:t>
            </w:r>
          </w:p>
          <w:p w:rsidR="002749B7" w:rsidRPr="00B365DD" w:rsidRDefault="002749B7" w:rsidP="000B2B4B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выявлять и оценивать финансово-экономические риски в деятельности хозяйствующих субъектов М.ПК-23.Ум.1</w:t>
            </w:r>
          </w:p>
          <w:p w:rsidR="002749B7" w:rsidRPr="00B365DD" w:rsidRDefault="002749B7" w:rsidP="000B2B4B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выявлять причины проблем финансовой устойчивости компаний, в том числе финансово-кредитных, для разработки эффективных методов ее обеспечения с учетом фактора неопределенности М.ПК-24.Ум.1</w:t>
            </w:r>
          </w:p>
          <w:p w:rsidR="002749B7" w:rsidRPr="00B365DD" w:rsidRDefault="002749B7" w:rsidP="000B2B4B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выявлять финансовые аспекты перспективных направлений инновационного развития компаний, в том числе финансово-кредитных, на основе интерпретации результатов финансово-экономических исследований М.ПК-25.Ум.1</w:t>
            </w:r>
          </w:p>
          <w:p w:rsidR="002749B7" w:rsidRPr="00B365DD" w:rsidRDefault="002749B7" w:rsidP="000B2B4B">
            <w:pPr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lastRenderedPageBreak/>
              <w:t>Умеет анализировать ключевые вопросы финансово-экономической, организационно-управленческой и правовой деятельности организации и принять соответствующие решения М.СПК-1.Ум.1</w:t>
            </w:r>
          </w:p>
          <w:p w:rsidR="002749B7" w:rsidRPr="00B365DD" w:rsidRDefault="002749B7" w:rsidP="000B2B4B">
            <w:pPr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Умеет использовать данные финансового и управленческого учета для составления отчетности, проведения финансово-экономических расчетов, обоснования экономических и управленческих решений М.СПК-2.Ум.1</w:t>
            </w:r>
          </w:p>
          <w:p w:rsidR="002749B7" w:rsidRPr="00B365DD" w:rsidRDefault="002749B7" w:rsidP="000B2B4B">
            <w:pPr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Умеет принимать управленческие решения, формировать сценарии развития экономической ситуации, вырабатывать управленческие решения на основе анализа корпоративной отчетности М.СПК-3.Ум.1</w:t>
            </w:r>
          </w:p>
          <w:p w:rsidR="002749B7" w:rsidRPr="00B365DD" w:rsidRDefault="002749B7" w:rsidP="000B2B4B">
            <w:pPr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 xml:space="preserve">Умеет выявить основные риски </w:t>
            </w:r>
            <w:proofErr w:type="spellStart"/>
            <w:r w:rsidRPr="00B365DD">
              <w:rPr>
                <w:rFonts w:eastAsia="Calibri"/>
                <w:bCs/>
                <w:lang w:val="ru-RU" w:eastAsia="en-US"/>
              </w:rPr>
              <w:t>аудируемой</w:t>
            </w:r>
            <w:proofErr w:type="spellEnd"/>
            <w:r w:rsidRPr="00B365DD">
              <w:rPr>
                <w:rFonts w:eastAsia="Calibri"/>
                <w:bCs/>
                <w:lang w:val="ru-RU" w:eastAsia="en-US"/>
              </w:rPr>
              <w:t xml:space="preserve"> компании М.СПК-4.Ум.1</w:t>
            </w:r>
          </w:p>
          <w:p w:rsidR="002749B7" w:rsidRPr="00B365DD" w:rsidRDefault="002749B7" w:rsidP="000B2B4B">
            <w:pPr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Умеет оказывать консалтинговые услуги в части финансового учета и отчетности компании и информационно-методического обеспечения аудита М.СПК-5.Ум.1</w:t>
            </w:r>
          </w:p>
        </w:tc>
        <w:tc>
          <w:tcPr>
            <w:tcW w:w="2675" w:type="dxa"/>
            <w:tcBorders>
              <w:top w:val="double" w:sz="4" w:space="0" w:color="auto"/>
            </w:tcBorders>
          </w:tcPr>
          <w:p w:rsidR="002749B7" w:rsidRPr="002749B7" w:rsidRDefault="002749B7" w:rsidP="002749B7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2749B7">
              <w:rPr>
                <w:rFonts w:eastAsia="Calibri"/>
                <w:bCs/>
                <w:lang w:val="ru-RU" w:eastAsia="en-US"/>
              </w:rPr>
              <w:lastRenderedPageBreak/>
              <w:t>Разработка индивидуального плана прохождения преддипломной практики</w:t>
            </w:r>
          </w:p>
          <w:p w:rsidR="002749B7" w:rsidRPr="002749B7" w:rsidRDefault="002749B7" w:rsidP="002749B7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2749B7">
              <w:rPr>
                <w:rFonts w:eastAsia="Calibri"/>
                <w:bCs/>
                <w:lang w:val="ru-RU" w:eastAsia="en-US"/>
              </w:rPr>
              <w:t>Проверка соответствия выполнения запланированного содержания практики полученным результатам</w:t>
            </w:r>
          </w:p>
          <w:p w:rsidR="002749B7" w:rsidRPr="00B365DD" w:rsidRDefault="002749B7" w:rsidP="002749B7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2749B7">
              <w:rPr>
                <w:rFonts w:eastAsia="Calibri"/>
                <w:bCs/>
                <w:lang w:val="ru-RU" w:eastAsia="en-US"/>
              </w:rPr>
              <w:lastRenderedPageBreak/>
              <w:t>Устное собеседование с научным руководителем по результатам практики</w:t>
            </w:r>
          </w:p>
        </w:tc>
      </w:tr>
      <w:tr w:rsidR="002749B7" w:rsidRPr="00485CFA" w:rsidTr="00DB2D02">
        <w:trPr>
          <w:trHeight w:val="13838"/>
        </w:trPr>
        <w:tc>
          <w:tcPr>
            <w:tcW w:w="7215" w:type="dxa"/>
            <w:vMerge/>
            <w:vAlign w:val="center"/>
          </w:tcPr>
          <w:p w:rsidR="002749B7" w:rsidRPr="00B365DD" w:rsidRDefault="002749B7" w:rsidP="000B2B4B">
            <w:pPr>
              <w:jc w:val="both"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2675" w:type="dxa"/>
          </w:tcPr>
          <w:p w:rsidR="002749B7" w:rsidRPr="00B365DD" w:rsidRDefault="002749B7" w:rsidP="000B2B4B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</w:p>
        </w:tc>
      </w:tr>
      <w:tr w:rsidR="002749B7" w:rsidRPr="00485CFA" w:rsidTr="004C79F8">
        <w:trPr>
          <w:trHeight w:val="13838"/>
        </w:trPr>
        <w:tc>
          <w:tcPr>
            <w:tcW w:w="7215" w:type="dxa"/>
            <w:vMerge/>
            <w:vAlign w:val="center"/>
          </w:tcPr>
          <w:p w:rsidR="002749B7" w:rsidRPr="00B365DD" w:rsidRDefault="002749B7" w:rsidP="002749B7">
            <w:pPr>
              <w:jc w:val="both"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2675" w:type="dxa"/>
          </w:tcPr>
          <w:p w:rsidR="002749B7" w:rsidRPr="00B365DD" w:rsidRDefault="002749B7" w:rsidP="002749B7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</w:p>
        </w:tc>
      </w:tr>
      <w:tr w:rsidR="002749B7" w:rsidRPr="00485CFA" w:rsidTr="00B15274">
        <w:trPr>
          <w:trHeight w:val="4029"/>
        </w:trPr>
        <w:tc>
          <w:tcPr>
            <w:tcW w:w="7215" w:type="dxa"/>
            <w:vMerge/>
            <w:vAlign w:val="center"/>
          </w:tcPr>
          <w:p w:rsidR="002749B7" w:rsidRPr="00B365DD" w:rsidRDefault="002749B7" w:rsidP="002749B7">
            <w:pPr>
              <w:jc w:val="both"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2675" w:type="dxa"/>
          </w:tcPr>
          <w:p w:rsidR="002749B7" w:rsidRPr="00B365DD" w:rsidRDefault="002749B7" w:rsidP="002749B7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</w:p>
        </w:tc>
      </w:tr>
    </w:tbl>
    <w:p w:rsidR="001A5B41" w:rsidRPr="001A5B41" w:rsidRDefault="001A5B41" w:rsidP="001A5B41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4" w:lineRule="exact"/>
        <w:ind w:right="-3"/>
        <w:jc w:val="both"/>
        <w:rPr>
          <w:color w:val="000000"/>
          <w:spacing w:val="5"/>
          <w:lang w:val="ru-RU" w:eastAsia="ru-RU"/>
        </w:rPr>
      </w:pPr>
    </w:p>
    <w:p w:rsidR="00413721" w:rsidRPr="001A5B41" w:rsidRDefault="00413721" w:rsidP="00413721">
      <w:pPr>
        <w:spacing w:before="100" w:after="240" w:line="276" w:lineRule="auto"/>
        <w:jc w:val="both"/>
        <w:rPr>
          <w:b/>
          <w:lang w:val="ru-RU"/>
        </w:rPr>
      </w:pPr>
      <w:r w:rsidRPr="001A5B41">
        <w:rPr>
          <w:b/>
          <w:lang w:val="ru-RU"/>
        </w:rPr>
        <w:t xml:space="preserve">Шкала оценивания результатов (баллы) по </w:t>
      </w:r>
      <w:r w:rsidR="00050800">
        <w:rPr>
          <w:b/>
          <w:lang w:val="ru-RU"/>
        </w:rPr>
        <w:t>практике</w:t>
      </w:r>
      <w:r w:rsidRPr="001A5B41">
        <w:rPr>
          <w:b/>
          <w:lang w:val="ru-RU"/>
        </w:rPr>
        <w:t>:</w:t>
      </w:r>
    </w:p>
    <w:tbl>
      <w:tblPr>
        <w:tblW w:w="9895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7366"/>
        <w:gridCol w:w="2529"/>
      </w:tblGrid>
      <w:tr w:rsidR="001A5B41" w:rsidRPr="001A5B41" w:rsidTr="0057282D">
        <w:trPr>
          <w:trHeight w:val="245"/>
        </w:trPr>
        <w:tc>
          <w:tcPr>
            <w:tcW w:w="7366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1A5B41" w:rsidRPr="001A5B41" w:rsidRDefault="001A5B41" w:rsidP="001A5B4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val="ru-RU" w:eastAsia="en-US"/>
              </w:rPr>
            </w:pPr>
            <w:r w:rsidRPr="001A5B41">
              <w:rPr>
                <w:rFonts w:eastAsia="Calibri"/>
                <w:b/>
                <w:bCs/>
                <w:sz w:val="22"/>
                <w:szCs w:val="22"/>
                <w:lang w:val="ru-RU" w:eastAsia="en-US"/>
              </w:rPr>
              <w:t>Виды оценочных средств</w:t>
            </w:r>
          </w:p>
        </w:tc>
        <w:tc>
          <w:tcPr>
            <w:tcW w:w="2529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1A5B41" w:rsidRPr="001A5B41" w:rsidRDefault="001A5B41" w:rsidP="001A5B4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val="ru-RU" w:eastAsia="en-US"/>
              </w:rPr>
            </w:pPr>
            <w:r w:rsidRPr="001A5B41">
              <w:rPr>
                <w:rFonts w:eastAsia="Calibri"/>
                <w:b/>
                <w:bCs/>
                <w:sz w:val="22"/>
                <w:szCs w:val="22"/>
                <w:lang w:val="ru-RU" w:eastAsia="en-US"/>
              </w:rPr>
              <w:t>Баллы</w:t>
            </w:r>
          </w:p>
        </w:tc>
      </w:tr>
      <w:tr w:rsidR="001A5B41" w:rsidRPr="00485CFA" w:rsidTr="00A2680E">
        <w:trPr>
          <w:trHeight w:val="109"/>
        </w:trPr>
        <w:tc>
          <w:tcPr>
            <w:tcW w:w="7366" w:type="dxa"/>
            <w:tcBorders>
              <w:top w:val="double" w:sz="6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1A5B41" w:rsidRPr="001A5B41" w:rsidRDefault="0057282D" w:rsidP="00E9216C">
            <w:pPr>
              <w:suppressAutoHyphens w:val="0"/>
              <w:autoSpaceDE w:val="0"/>
              <w:autoSpaceDN w:val="0"/>
              <w:adjustRightInd w:val="0"/>
              <w:ind w:right="-94"/>
              <w:rPr>
                <w:color w:val="000000"/>
                <w:lang w:val="ru-RU" w:eastAsia="ru-RU"/>
              </w:rPr>
            </w:pPr>
            <w:r w:rsidRPr="0057282D">
              <w:rPr>
                <w:bCs/>
                <w:color w:val="000000"/>
                <w:spacing w:val="5"/>
                <w:lang w:val="ru-RU" w:eastAsia="ru-RU"/>
              </w:rPr>
              <w:t>Разработка индивидуального плана прохождения преддипломной практики</w:t>
            </w:r>
          </w:p>
        </w:tc>
        <w:tc>
          <w:tcPr>
            <w:tcW w:w="2529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1A5B41" w:rsidRPr="001A5B41" w:rsidRDefault="00991696" w:rsidP="00A2680E">
            <w:pPr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70</w:t>
            </w:r>
          </w:p>
        </w:tc>
      </w:tr>
      <w:tr w:rsidR="00E9216C" w:rsidRPr="00485CFA" w:rsidTr="00A2680E">
        <w:trPr>
          <w:trHeight w:val="109"/>
        </w:trPr>
        <w:tc>
          <w:tcPr>
            <w:tcW w:w="7366" w:type="dxa"/>
            <w:tcBorders>
              <w:top w:val="single" w:sz="4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E9216C" w:rsidRPr="001A5B41" w:rsidRDefault="00E9216C" w:rsidP="00E9216C">
            <w:pPr>
              <w:suppressAutoHyphens w:val="0"/>
              <w:autoSpaceDE w:val="0"/>
              <w:autoSpaceDN w:val="0"/>
              <w:adjustRightInd w:val="0"/>
              <w:ind w:right="-94"/>
              <w:rPr>
                <w:color w:val="000000"/>
                <w:lang w:val="ru-RU" w:eastAsia="ru-RU"/>
              </w:rPr>
            </w:pPr>
            <w:r>
              <w:rPr>
                <w:bCs/>
                <w:color w:val="000000"/>
                <w:spacing w:val="5"/>
                <w:lang w:val="ru-RU" w:eastAsia="ru-RU"/>
              </w:rPr>
              <w:t>Проверка соответствия выполнения запланированного содержания практики полученным результатам</w:t>
            </w:r>
          </w:p>
        </w:tc>
        <w:tc>
          <w:tcPr>
            <w:tcW w:w="25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E9216C" w:rsidRPr="00F5370D" w:rsidRDefault="00991696" w:rsidP="00A2680E">
            <w:pPr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val="ru-RU" w:eastAsia="ru-RU"/>
              </w:rPr>
              <w:t>90</w:t>
            </w:r>
          </w:p>
        </w:tc>
      </w:tr>
      <w:tr w:rsidR="00E9216C" w:rsidRPr="009F50A9" w:rsidTr="00A2680E">
        <w:trPr>
          <w:trHeight w:val="109"/>
        </w:trPr>
        <w:tc>
          <w:tcPr>
            <w:tcW w:w="73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E9216C" w:rsidRPr="001A5B41" w:rsidRDefault="00E9216C" w:rsidP="00E9216C">
            <w:pPr>
              <w:suppressAutoHyphens w:val="0"/>
              <w:autoSpaceDE w:val="0"/>
              <w:autoSpaceDN w:val="0"/>
              <w:adjustRightInd w:val="0"/>
              <w:ind w:right="-94"/>
              <w:rPr>
                <w:color w:val="000000"/>
                <w:lang w:val="ru-RU" w:eastAsia="ru-RU"/>
              </w:rPr>
            </w:pPr>
            <w:r>
              <w:rPr>
                <w:bCs/>
                <w:color w:val="000000"/>
                <w:spacing w:val="5"/>
                <w:lang w:val="ru-RU" w:eastAsia="ru-RU"/>
              </w:rPr>
              <w:t>Устное собеседование с научным руководителем по результатам практики</w:t>
            </w:r>
          </w:p>
        </w:tc>
        <w:tc>
          <w:tcPr>
            <w:tcW w:w="2529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E9216C" w:rsidRPr="001A5B41" w:rsidRDefault="00A2680E" w:rsidP="00A2680E">
            <w:pPr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40</w:t>
            </w:r>
          </w:p>
        </w:tc>
      </w:tr>
      <w:tr w:rsidR="001A5B41" w:rsidRPr="00E9216C" w:rsidTr="00A2680E">
        <w:trPr>
          <w:trHeight w:val="109"/>
        </w:trPr>
        <w:tc>
          <w:tcPr>
            <w:tcW w:w="73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1A5B41" w:rsidRPr="001A5B41" w:rsidRDefault="00E9216C" w:rsidP="00E9216C">
            <w:pPr>
              <w:suppressAutoHyphens w:val="0"/>
              <w:autoSpaceDE w:val="0"/>
              <w:autoSpaceDN w:val="0"/>
              <w:adjustRightInd w:val="0"/>
              <w:ind w:right="1301"/>
              <w:rPr>
                <w:color w:val="000000"/>
                <w:lang w:val="ru-RU" w:eastAsia="ru-RU"/>
              </w:rPr>
            </w:pPr>
            <w:r>
              <w:rPr>
                <w:bCs/>
                <w:color w:val="000000"/>
                <w:spacing w:val="5"/>
                <w:lang w:val="ru-RU" w:eastAsia="ru-RU"/>
              </w:rPr>
              <w:t>ИТОГО</w:t>
            </w:r>
          </w:p>
        </w:tc>
        <w:tc>
          <w:tcPr>
            <w:tcW w:w="25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1A5B41" w:rsidRPr="001A5B41" w:rsidRDefault="00A2680E" w:rsidP="00A2680E">
            <w:pPr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200</w:t>
            </w:r>
          </w:p>
        </w:tc>
      </w:tr>
    </w:tbl>
    <w:p w:rsidR="00050800" w:rsidRPr="00050800" w:rsidRDefault="00050800" w:rsidP="00050800">
      <w:pPr>
        <w:spacing w:before="100" w:line="276" w:lineRule="auto"/>
        <w:jc w:val="both"/>
        <w:rPr>
          <w:b/>
          <w:lang w:val="ru-RU"/>
        </w:rPr>
      </w:pPr>
      <w:r w:rsidRPr="00050800">
        <w:rPr>
          <w:b/>
          <w:lang w:val="ru-RU"/>
        </w:rPr>
        <w:t>Критерии оценки практики:</w:t>
      </w:r>
    </w:p>
    <w:p w:rsidR="00050800" w:rsidRPr="00050800" w:rsidRDefault="00050800" w:rsidP="00050800">
      <w:pPr>
        <w:suppressAutoHyphens w:val="0"/>
        <w:autoSpaceDE w:val="0"/>
        <w:autoSpaceDN w:val="0"/>
        <w:adjustRightInd w:val="0"/>
        <w:jc w:val="both"/>
        <w:rPr>
          <w:lang w:val="ru-RU"/>
        </w:rPr>
      </w:pPr>
      <w:r w:rsidRPr="00373A8A">
        <w:rPr>
          <w:bCs/>
          <w:i/>
          <w:spacing w:val="5"/>
          <w:lang w:val="ru-RU" w:eastAsia="ru-RU"/>
        </w:rPr>
        <w:t>—</w:t>
      </w:r>
      <w:r>
        <w:rPr>
          <w:bCs/>
          <w:i/>
          <w:spacing w:val="5"/>
          <w:lang w:val="ru-RU" w:eastAsia="ru-RU"/>
        </w:rPr>
        <w:t xml:space="preserve"> </w:t>
      </w:r>
      <w:r w:rsidRPr="00050800">
        <w:rPr>
          <w:lang w:val="ru-RU"/>
        </w:rPr>
        <w:t xml:space="preserve">полнота выполнения программы практики (оценивается на основе </w:t>
      </w:r>
      <w:r>
        <w:rPr>
          <w:lang w:val="ru-RU"/>
        </w:rPr>
        <w:t xml:space="preserve">представленных </w:t>
      </w:r>
      <w:r w:rsidRPr="00050800">
        <w:rPr>
          <w:lang w:val="ru-RU"/>
        </w:rPr>
        <w:t>материалов);</w:t>
      </w:r>
    </w:p>
    <w:p w:rsidR="00050800" w:rsidRPr="00050800" w:rsidRDefault="00050800" w:rsidP="00050800">
      <w:pPr>
        <w:suppressAutoHyphens w:val="0"/>
        <w:autoSpaceDE w:val="0"/>
        <w:autoSpaceDN w:val="0"/>
        <w:adjustRightInd w:val="0"/>
        <w:spacing w:after="240"/>
        <w:jc w:val="both"/>
        <w:rPr>
          <w:lang w:val="ru-RU"/>
        </w:rPr>
      </w:pPr>
      <w:r w:rsidRPr="00373A8A">
        <w:rPr>
          <w:bCs/>
          <w:i/>
          <w:spacing w:val="5"/>
          <w:lang w:val="ru-RU" w:eastAsia="ru-RU"/>
        </w:rPr>
        <w:t>—</w:t>
      </w:r>
      <w:r w:rsidRPr="00050800">
        <w:rPr>
          <w:lang w:val="ru-RU"/>
        </w:rPr>
        <w:t xml:space="preserve"> соблюдение требований, пре</w:t>
      </w:r>
      <w:r>
        <w:rPr>
          <w:lang w:val="ru-RU"/>
        </w:rPr>
        <w:t xml:space="preserve">дъявляемых к форме и содержанию </w:t>
      </w:r>
      <w:r w:rsidRPr="00050800">
        <w:rPr>
          <w:lang w:val="ru-RU"/>
        </w:rPr>
        <w:t>материалов о прохождении практики (отражен</w:t>
      </w:r>
      <w:r>
        <w:rPr>
          <w:lang w:val="ru-RU"/>
        </w:rPr>
        <w:t xml:space="preserve">ие в нем всех видов работ, </w:t>
      </w:r>
      <w:r w:rsidRPr="00050800">
        <w:rPr>
          <w:lang w:val="ru-RU"/>
        </w:rPr>
        <w:t>предусмотренных программой практики и</w:t>
      </w:r>
      <w:r>
        <w:rPr>
          <w:lang w:val="ru-RU"/>
        </w:rPr>
        <w:t xml:space="preserve"> планом, наличие </w:t>
      </w:r>
      <w:r w:rsidRPr="00050800">
        <w:rPr>
          <w:lang w:val="ru-RU"/>
        </w:rPr>
        <w:t>материалов о выполнении этих работ).</w:t>
      </w:r>
    </w:p>
    <w:p w:rsidR="001A5B41" w:rsidRPr="001A5B41" w:rsidRDefault="001A5B41" w:rsidP="001A5B41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240" w:line="274" w:lineRule="exact"/>
        <w:ind w:right="-3"/>
        <w:jc w:val="both"/>
        <w:rPr>
          <w:b/>
          <w:color w:val="000000"/>
          <w:spacing w:val="5"/>
          <w:lang w:val="ru-RU" w:eastAsia="ru-RU"/>
        </w:rPr>
      </w:pPr>
      <w:r w:rsidRPr="001A5B41">
        <w:rPr>
          <w:b/>
          <w:color w:val="000000"/>
          <w:spacing w:val="5"/>
          <w:lang w:val="ru-RU" w:eastAsia="ru-RU"/>
        </w:rPr>
        <w:t>Оценка по дисциплине выставляется, исходя из следующих критериев:</w:t>
      </w:r>
    </w:p>
    <w:tbl>
      <w:tblPr>
        <w:tblW w:w="9895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091"/>
      </w:tblGrid>
      <w:tr w:rsidR="001A5B41" w:rsidRPr="001A5B41" w:rsidTr="00011EF1">
        <w:trPr>
          <w:trHeight w:val="245"/>
        </w:trPr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1A5B41" w:rsidRPr="001A5B41" w:rsidRDefault="001A5B41" w:rsidP="001A5B4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val="ru-RU" w:eastAsia="en-US"/>
              </w:rPr>
            </w:pPr>
            <w:r w:rsidRPr="001A5B41">
              <w:rPr>
                <w:rFonts w:eastAsia="Calibri"/>
                <w:b/>
                <w:bCs/>
                <w:sz w:val="22"/>
                <w:szCs w:val="22"/>
                <w:lang w:val="ru-RU" w:eastAsia="en-US"/>
              </w:rPr>
              <w:t>Оценка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991696" w:rsidRPr="001A5B41" w:rsidRDefault="00991696" w:rsidP="001A5B4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val="ru-RU" w:eastAsia="en-US"/>
              </w:rPr>
            </w:pPr>
            <w:r w:rsidRPr="001A5B41">
              <w:rPr>
                <w:rFonts w:eastAsia="Calibri"/>
                <w:b/>
                <w:bCs/>
                <w:sz w:val="22"/>
                <w:szCs w:val="22"/>
                <w:lang w:val="ru-RU" w:eastAsia="en-US"/>
              </w:rPr>
              <w:t>Максимальное количество баллов</w:t>
            </w:r>
          </w:p>
        </w:tc>
        <w:tc>
          <w:tcPr>
            <w:tcW w:w="3091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1A5B41" w:rsidRPr="001A5B41" w:rsidRDefault="00991696" w:rsidP="0099169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val="ru-RU" w:eastAsia="en-US"/>
              </w:rPr>
            </w:pPr>
            <w:r w:rsidRPr="001A5B41">
              <w:rPr>
                <w:rFonts w:eastAsia="Calibri"/>
                <w:b/>
                <w:bCs/>
                <w:sz w:val="22"/>
                <w:szCs w:val="22"/>
                <w:lang w:val="ru-RU" w:eastAsia="en-US"/>
              </w:rPr>
              <w:t>Минимальное количество баллов</w:t>
            </w:r>
          </w:p>
        </w:tc>
      </w:tr>
      <w:tr w:rsidR="001A5B41" w:rsidRPr="001A5B41" w:rsidTr="00A2680E">
        <w:trPr>
          <w:trHeight w:val="109"/>
        </w:trPr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1A5B41" w:rsidRPr="001A5B41" w:rsidRDefault="001A5B41" w:rsidP="001A5B4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val="ru-RU" w:eastAsia="ru-RU"/>
              </w:rPr>
            </w:pPr>
            <w:r w:rsidRPr="001A5B41">
              <w:rPr>
                <w:i/>
                <w:iCs/>
                <w:color w:val="000000"/>
                <w:lang w:val="ru-RU" w:eastAsia="ru-RU"/>
              </w:rPr>
              <w:t xml:space="preserve">Отлично 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1A5B41" w:rsidRPr="001A5B41" w:rsidRDefault="00A2680E" w:rsidP="00A2680E">
            <w:pPr>
              <w:suppressAutoHyphens w:val="0"/>
              <w:autoSpaceDE w:val="0"/>
              <w:autoSpaceDN w:val="0"/>
              <w:adjustRightInd w:val="0"/>
              <w:ind w:right="-103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3091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1A5B41" w:rsidRPr="001A5B41" w:rsidRDefault="00A2680E" w:rsidP="00A2680E">
            <w:pPr>
              <w:suppressAutoHyphens w:val="0"/>
              <w:autoSpaceDE w:val="0"/>
              <w:autoSpaceDN w:val="0"/>
              <w:adjustRightInd w:val="0"/>
              <w:ind w:right="-103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170</w:t>
            </w:r>
          </w:p>
        </w:tc>
      </w:tr>
      <w:tr w:rsidR="001A5B41" w:rsidRPr="001A5B41" w:rsidTr="00A2680E">
        <w:trPr>
          <w:trHeight w:val="109"/>
        </w:trPr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A5B41" w:rsidRPr="001A5B41" w:rsidRDefault="001A5B41" w:rsidP="001A5B4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val="ru-RU" w:eastAsia="ru-RU"/>
              </w:rPr>
            </w:pPr>
            <w:r w:rsidRPr="001A5B41">
              <w:rPr>
                <w:i/>
                <w:iCs/>
                <w:color w:val="000000"/>
                <w:lang w:val="ru-RU" w:eastAsia="ru-RU"/>
              </w:rPr>
              <w:t xml:space="preserve">Хорошо 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1A5B41" w:rsidRPr="001A5B41" w:rsidRDefault="00A2680E" w:rsidP="00A2680E">
            <w:pPr>
              <w:suppressAutoHyphens w:val="0"/>
              <w:autoSpaceDE w:val="0"/>
              <w:autoSpaceDN w:val="0"/>
              <w:adjustRightInd w:val="0"/>
              <w:ind w:right="-103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169,9</w:t>
            </w:r>
          </w:p>
        </w:tc>
        <w:tc>
          <w:tcPr>
            <w:tcW w:w="3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1A5B41" w:rsidRPr="001A5B41" w:rsidRDefault="00A2680E" w:rsidP="00A2680E">
            <w:pPr>
              <w:suppressAutoHyphens w:val="0"/>
              <w:autoSpaceDE w:val="0"/>
              <w:autoSpaceDN w:val="0"/>
              <w:adjustRightInd w:val="0"/>
              <w:ind w:right="-103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130</w:t>
            </w:r>
          </w:p>
        </w:tc>
      </w:tr>
      <w:tr w:rsidR="001A5B41" w:rsidRPr="001A5B41" w:rsidTr="00A2680E">
        <w:trPr>
          <w:trHeight w:val="109"/>
        </w:trPr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1A5B41" w:rsidRPr="001A5B41" w:rsidRDefault="001A5B41" w:rsidP="001A5B4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val="ru-RU" w:eastAsia="ru-RU"/>
              </w:rPr>
            </w:pPr>
            <w:r w:rsidRPr="001A5B41">
              <w:rPr>
                <w:i/>
                <w:iCs/>
                <w:color w:val="000000"/>
                <w:lang w:val="ru-RU" w:eastAsia="ru-RU"/>
              </w:rPr>
              <w:t xml:space="preserve">Удовлетворительно </w:t>
            </w:r>
          </w:p>
        </w:tc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1A5B41" w:rsidRPr="001A5B41" w:rsidRDefault="00A2680E" w:rsidP="00A2680E">
            <w:pPr>
              <w:suppressAutoHyphens w:val="0"/>
              <w:autoSpaceDE w:val="0"/>
              <w:autoSpaceDN w:val="0"/>
              <w:adjustRightInd w:val="0"/>
              <w:ind w:right="-103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129,9</w:t>
            </w:r>
          </w:p>
        </w:tc>
        <w:tc>
          <w:tcPr>
            <w:tcW w:w="309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1A5B41" w:rsidRPr="001A5B41" w:rsidRDefault="00A2680E" w:rsidP="00A2680E">
            <w:pPr>
              <w:suppressAutoHyphens w:val="0"/>
              <w:autoSpaceDE w:val="0"/>
              <w:autoSpaceDN w:val="0"/>
              <w:adjustRightInd w:val="0"/>
              <w:ind w:right="-103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80</w:t>
            </w:r>
          </w:p>
        </w:tc>
      </w:tr>
      <w:tr w:rsidR="001A5B41" w:rsidRPr="001A5B41" w:rsidTr="00A2680E">
        <w:trPr>
          <w:trHeight w:val="109"/>
        </w:trPr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A5B41" w:rsidRPr="001A5B41" w:rsidRDefault="001A5B41" w:rsidP="001A5B4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val="ru-RU" w:eastAsia="ru-RU"/>
              </w:rPr>
            </w:pPr>
            <w:r w:rsidRPr="001A5B41">
              <w:rPr>
                <w:i/>
                <w:iCs/>
                <w:color w:val="000000"/>
                <w:lang w:val="ru-RU" w:eastAsia="ru-RU"/>
              </w:rPr>
              <w:t xml:space="preserve">Неудовлетворительно 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1A5B41" w:rsidRPr="001A5B41" w:rsidRDefault="00A2680E" w:rsidP="00A2680E">
            <w:pPr>
              <w:suppressAutoHyphens w:val="0"/>
              <w:autoSpaceDE w:val="0"/>
              <w:autoSpaceDN w:val="0"/>
              <w:adjustRightInd w:val="0"/>
              <w:ind w:right="-103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79,9</w:t>
            </w:r>
          </w:p>
        </w:tc>
        <w:tc>
          <w:tcPr>
            <w:tcW w:w="3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1A5B41" w:rsidRPr="001A5B41" w:rsidRDefault="00A2680E" w:rsidP="00A2680E">
            <w:pPr>
              <w:suppressAutoHyphens w:val="0"/>
              <w:autoSpaceDE w:val="0"/>
              <w:autoSpaceDN w:val="0"/>
              <w:adjustRightInd w:val="0"/>
              <w:ind w:right="-103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40</w:t>
            </w:r>
          </w:p>
        </w:tc>
      </w:tr>
    </w:tbl>
    <w:p w:rsidR="0084142A" w:rsidRDefault="001A5B41" w:rsidP="00050800">
      <w:pPr>
        <w:widowControl w:val="0"/>
        <w:suppressAutoHyphens w:val="0"/>
        <w:autoSpaceDE w:val="0"/>
        <w:autoSpaceDN w:val="0"/>
        <w:adjustRightInd w:val="0"/>
        <w:spacing w:before="100" w:after="240"/>
        <w:jc w:val="both"/>
        <w:rPr>
          <w:sz w:val="20"/>
          <w:szCs w:val="20"/>
          <w:lang w:val="ru-RU" w:eastAsia="ru-RU"/>
        </w:rPr>
      </w:pPr>
      <w:r w:rsidRPr="001A5B41">
        <w:rPr>
          <w:b/>
          <w:sz w:val="20"/>
          <w:szCs w:val="20"/>
          <w:lang w:val="ru-RU" w:eastAsia="ru-RU"/>
        </w:rPr>
        <w:t>Примечание:</w:t>
      </w:r>
      <w:r w:rsidRPr="001A5B41">
        <w:rPr>
          <w:sz w:val="20"/>
          <w:szCs w:val="20"/>
          <w:lang w:val="ru-RU" w:eastAsia="ru-RU"/>
        </w:rPr>
        <w:t xml:space="preserve"> в случае, если магистрант за триместр набирает менее 20% баллов от максимального количества по дисциплине, то уже на промежуточном контроле (и далее на пересдачах) действует следующее правило сдачи: «магистрант может получить только оценку «Удовлетворительно», и только если получит за промежуточный контроль, включающий весь материал дисциплины, не менее, чем 85% от баллов за промежуточный контроль».</w:t>
      </w:r>
    </w:p>
    <w:p w:rsidR="00341F9B" w:rsidRPr="002762A2" w:rsidRDefault="002762A2" w:rsidP="002762A2">
      <w:pPr>
        <w:numPr>
          <w:ilvl w:val="0"/>
          <w:numId w:val="9"/>
        </w:numPr>
        <w:spacing w:before="100" w:after="240" w:line="276" w:lineRule="auto"/>
        <w:jc w:val="both"/>
        <w:rPr>
          <w:b/>
          <w:lang w:val="ru-RU"/>
        </w:rPr>
      </w:pPr>
      <w:r w:rsidRPr="002762A2">
        <w:rPr>
          <w:b/>
          <w:lang w:val="ru-RU"/>
        </w:rPr>
        <w:lastRenderedPageBreak/>
        <w:t xml:space="preserve">ТИПОВЫЕ ЗАДАНИЯ, МЕТОДИЧЕСКИЕ РЕКОМЕНДАЦИИ ПО ИХ ПОДГОТОВКЕ И ТРЕБОВАНИЯ К ИХ ВЫПОЛНЕНИЮ: </w:t>
      </w:r>
    </w:p>
    <w:p w:rsidR="002762A2" w:rsidRPr="00373A8A" w:rsidRDefault="002762A2" w:rsidP="00D521B0">
      <w:pPr>
        <w:suppressAutoHyphens w:val="0"/>
        <w:jc w:val="both"/>
        <w:rPr>
          <w:bCs/>
          <w:i/>
          <w:spacing w:val="5"/>
          <w:lang w:val="ru-RU" w:eastAsia="ru-RU"/>
        </w:rPr>
      </w:pPr>
      <w:r w:rsidRPr="00373A8A">
        <w:rPr>
          <w:bCs/>
          <w:i/>
          <w:spacing w:val="5"/>
          <w:lang w:val="ru-RU" w:eastAsia="ru-RU"/>
        </w:rPr>
        <w:t xml:space="preserve">— </w:t>
      </w:r>
      <w:r>
        <w:rPr>
          <w:bCs/>
          <w:i/>
          <w:spacing w:val="5"/>
          <w:lang w:val="ru-RU" w:eastAsia="ru-RU"/>
        </w:rPr>
        <w:t>Формулирование задания</w:t>
      </w:r>
      <w:r w:rsidRPr="002D4BBF">
        <w:rPr>
          <w:bCs/>
          <w:i/>
          <w:spacing w:val="5"/>
          <w:lang w:val="ru-RU" w:eastAsia="ru-RU"/>
        </w:rPr>
        <w:t xml:space="preserve"> практики </w:t>
      </w:r>
    </w:p>
    <w:p w:rsidR="002762A2" w:rsidRDefault="00D05FED" w:rsidP="00D05FED">
      <w:pPr>
        <w:suppressAutoHyphens w:val="0"/>
        <w:spacing w:before="120"/>
        <w:ind w:firstLine="720"/>
        <w:jc w:val="both"/>
        <w:rPr>
          <w:bCs/>
          <w:i/>
          <w:spacing w:val="5"/>
          <w:lang w:val="ru-RU" w:eastAsia="ru-RU"/>
        </w:rPr>
      </w:pPr>
      <w:r>
        <w:rPr>
          <w:bCs/>
          <w:spacing w:val="5"/>
          <w:lang w:val="ru-RU" w:eastAsia="ru-RU"/>
        </w:rPr>
        <w:t>М</w:t>
      </w:r>
      <w:r w:rsidR="002762A2" w:rsidRPr="00672F6F">
        <w:rPr>
          <w:bCs/>
          <w:spacing w:val="5"/>
          <w:lang w:val="ru-RU" w:eastAsia="ru-RU"/>
        </w:rPr>
        <w:t xml:space="preserve">агистрант </w:t>
      </w:r>
      <w:r w:rsidR="002762A2">
        <w:rPr>
          <w:bCs/>
          <w:spacing w:val="5"/>
          <w:lang w:val="ru-RU" w:eastAsia="ru-RU"/>
        </w:rPr>
        <w:t>совместно</w:t>
      </w:r>
      <w:r w:rsidR="002762A2" w:rsidRPr="00672F6F">
        <w:rPr>
          <w:bCs/>
          <w:spacing w:val="5"/>
          <w:lang w:val="ru-RU" w:eastAsia="ru-RU"/>
        </w:rPr>
        <w:t xml:space="preserve"> с научным руководителем составляет план работы по </w:t>
      </w:r>
      <w:r w:rsidR="00F3398D">
        <w:rPr>
          <w:bCs/>
          <w:spacing w:val="5"/>
          <w:lang w:val="ru-RU" w:eastAsia="ru-RU"/>
        </w:rPr>
        <w:t xml:space="preserve">преддипломной </w:t>
      </w:r>
      <w:r w:rsidR="002762A2" w:rsidRPr="00672F6F">
        <w:rPr>
          <w:bCs/>
          <w:spacing w:val="5"/>
          <w:lang w:val="ru-RU" w:eastAsia="ru-RU"/>
        </w:rPr>
        <w:t>практике.</w:t>
      </w:r>
    </w:p>
    <w:p w:rsidR="002762A2" w:rsidRPr="00373A8A" w:rsidRDefault="002762A2" w:rsidP="002762A2">
      <w:pPr>
        <w:suppressAutoHyphens w:val="0"/>
        <w:spacing w:before="120"/>
        <w:jc w:val="both"/>
        <w:rPr>
          <w:bCs/>
          <w:i/>
          <w:spacing w:val="5"/>
          <w:lang w:val="ru-RU" w:eastAsia="ru-RU"/>
        </w:rPr>
      </w:pPr>
      <w:r w:rsidRPr="00373A8A">
        <w:rPr>
          <w:bCs/>
          <w:i/>
          <w:spacing w:val="5"/>
          <w:lang w:val="ru-RU" w:eastAsia="ru-RU"/>
        </w:rPr>
        <w:t xml:space="preserve">— </w:t>
      </w:r>
      <w:r w:rsidR="00D05FED" w:rsidRPr="00D05FED">
        <w:rPr>
          <w:bCs/>
          <w:i/>
          <w:spacing w:val="5"/>
          <w:lang w:val="ru-RU" w:eastAsia="ru-RU"/>
        </w:rPr>
        <w:t>Регулярные консультации руководителя практики</w:t>
      </w:r>
      <w:r w:rsidR="00D05FED">
        <w:rPr>
          <w:bCs/>
          <w:i/>
          <w:spacing w:val="5"/>
          <w:lang w:val="ru-RU" w:eastAsia="ru-RU"/>
        </w:rPr>
        <w:t xml:space="preserve"> для</w:t>
      </w:r>
      <w:r w:rsidR="00D05FED" w:rsidRPr="002D4BBF">
        <w:rPr>
          <w:bCs/>
          <w:i/>
          <w:spacing w:val="5"/>
          <w:lang w:val="ru-RU" w:eastAsia="ru-RU"/>
        </w:rPr>
        <w:t xml:space="preserve"> </w:t>
      </w:r>
      <w:r w:rsidR="00D05FED">
        <w:rPr>
          <w:bCs/>
          <w:i/>
          <w:spacing w:val="5"/>
          <w:lang w:val="ru-RU" w:eastAsia="ru-RU"/>
        </w:rPr>
        <w:t>п</w:t>
      </w:r>
      <w:r w:rsidRPr="002D4BBF">
        <w:rPr>
          <w:bCs/>
          <w:i/>
          <w:spacing w:val="5"/>
          <w:lang w:val="ru-RU" w:eastAsia="ru-RU"/>
        </w:rPr>
        <w:t>роверк</w:t>
      </w:r>
      <w:r w:rsidR="00D05FED">
        <w:rPr>
          <w:bCs/>
          <w:i/>
          <w:spacing w:val="5"/>
          <w:lang w:val="ru-RU" w:eastAsia="ru-RU"/>
        </w:rPr>
        <w:t>и</w:t>
      </w:r>
      <w:r w:rsidRPr="002D4BBF">
        <w:rPr>
          <w:bCs/>
          <w:i/>
          <w:spacing w:val="5"/>
          <w:lang w:val="ru-RU" w:eastAsia="ru-RU"/>
        </w:rPr>
        <w:t xml:space="preserve"> </w:t>
      </w:r>
      <w:r w:rsidR="00F3398D">
        <w:rPr>
          <w:bCs/>
          <w:i/>
          <w:spacing w:val="5"/>
          <w:lang w:val="ru-RU" w:eastAsia="ru-RU"/>
        </w:rPr>
        <w:t>и</w:t>
      </w:r>
      <w:r w:rsidR="00D05FED">
        <w:rPr>
          <w:bCs/>
          <w:i/>
          <w:spacing w:val="5"/>
          <w:lang w:val="ru-RU" w:eastAsia="ru-RU"/>
        </w:rPr>
        <w:t xml:space="preserve"> </w:t>
      </w:r>
      <w:r w:rsidRPr="002D4BBF">
        <w:rPr>
          <w:bCs/>
          <w:i/>
          <w:spacing w:val="5"/>
          <w:lang w:val="ru-RU" w:eastAsia="ru-RU"/>
        </w:rPr>
        <w:t xml:space="preserve">выполнения запланированного содержания практики </w:t>
      </w:r>
    </w:p>
    <w:p w:rsidR="002762A2" w:rsidRPr="00D05FED" w:rsidRDefault="002762A2" w:rsidP="00D05FED">
      <w:pPr>
        <w:ind w:firstLine="720"/>
        <w:jc w:val="both"/>
        <w:rPr>
          <w:lang w:val="ru-RU"/>
        </w:rPr>
      </w:pPr>
      <w:r>
        <w:rPr>
          <w:bCs/>
          <w:spacing w:val="5"/>
          <w:lang w:val="ru-RU" w:eastAsia="ru-RU"/>
        </w:rPr>
        <w:t>М</w:t>
      </w:r>
      <w:r w:rsidRPr="00672F6F">
        <w:rPr>
          <w:bCs/>
          <w:spacing w:val="5"/>
          <w:lang w:val="ru-RU" w:eastAsia="ru-RU"/>
        </w:rPr>
        <w:t xml:space="preserve">агистрант в установленные строки </w:t>
      </w:r>
      <w:r>
        <w:rPr>
          <w:bCs/>
          <w:spacing w:val="5"/>
          <w:lang w:val="ru-RU" w:eastAsia="ru-RU"/>
        </w:rPr>
        <w:t>выполняет утвержденный</w:t>
      </w:r>
      <w:r w:rsidRPr="00672F6F">
        <w:rPr>
          <w:bCs/>
          <w:spacing w:val="5"/>
          <w:lang w:val="ru-RU" w:eastAsia="ru-RU"/>
        </w:rPr>
        <w:t xml:space="preserve"> </w:t>
      </w:r>
      <w:r>
        <w:rPr>
          <w:bCs/>
          <w:spacing w:val="5"/>
          <w:lang w:val="ru-RU" w:eastAsia="ru-RU"/>
        </w:rPr>
        <w:t xml:space="preserve">с научным руководителем </w:t>
      </w:r>
      <w:r w:rsidRPr="00672F6F">
        <w:rPr>
          <w:bCs/>
          <w:spacing w:val="5"/>
          <w:lang w:val="ru-RU" w:eastAsia="ru-RU"/>
        </w:rPr>
        <w:t xml:space="preserve">план </w:t>
      </w:r>
      <w:r>
        <w:rPr>
          <w:bCs/>
          <w:spacing w:val="5"/>
          <w:lang w:val="ru-RU" w:eastAsia="ru-RU"/>
        </w:rPr>
        <w:t>работы</w:t>
      </w:r>
      <w:r w:rsidRPr="00672F6F">
        <w:rPr>
          <w:bCs/>
          <w:spacing w:val="5"/>
          <w:lang w:val="ru-RU" w:eastAsia="ru-RU"/>
        </w:rPr>
        <w:t>. При необходимости могут запрашиваться дополнительные консультации с сотрудниками факультета, научным руководителем, управляющим советом магистерской программы</w:t>
      </w:r>
      <w:r>
        <w:rPr>
          <w:bCs/>
          <w:spacing w:val="5"/>
          <w:lang w:val="ru-RU" w:eastAsia="ru-RU"/>
        </w:rPr>
        <w:t>, сотрудниками компаний/министерств/</w:t>
      </w:r>
      <w:r w:rsidR="00916A68">
        <w:rPr>
          <w:bCs/>
          <w:spacing w:val="5"/>
          <w:lang w:val="ru-RU" w:eastAsia="ru-RU"/>
        </w:rPr>
        <w:t>ведомств</w:t>
      </w:r>
      <w:r w:rsidRPr="00672F6F">
        <w:rPr>
          <w:bCs/>
          <w:spacing w:val="5"/>
          <w:lang w:val="ru-RU" w:eastAsia="ru-RU"/>
        </w:rPr>
        <w:t>. По окончании сроков практики научный руководитель оценивает</w:t>
      </w:r>
      <w:r>
        <w:rPr>
          <w:bCs/>
          <w:spacing w:val="5"/>
          <w:lang w:val="ru-RU" w:eastAsia="ru-RU"/>
        </w:rPr>
        <w:t xml:space="preserve"> качество выполненной магистрантом запланированной работы.</w:t>
      </w:r>
      <w:r w:rsidR="00D05FED">
        <w:rPr>
          <w:bCs/>
          <w:spacing w:val="5"/>
          <w:lang w:val="ru-RU" w:eastAsia="ru-RU"/>
        </w:rPr>
        <w:t xml:space="preserve"> Результат </w:t>
      </w:r>
      <w:r w:rsidR="00D05FED" w:rsidRPr="00373A8A">
        <w:rPr>
          <w:bCs/>
          <w:i/>
          <w:spacing w:val="5"/>
          <w:lang w:val="ru-RU" w:eastAsia="ru-RU"/>
        </w:rPr>
        <w:t>—</w:t>
      </w:r>
      <w:r w:rsidR="00EC35AE">
        <w:rPr>
          <w:lang w:val="ru-RU"/>
        </w:rPr>
        <w:t xml:space="preserve"> </w:t>
      </w:r>
      <w:r w:rsidR="006C7399">
        <w:rPr>
          <w:lang w:val="ru-RU"/>
        </w:rPr>
        <w:t>текст</w:t>
      </w:r>
      <w:r w:rsidR="00D05FED">
        <w:rPr>
          <w:lang w:val="ru-RU"/>
        </w:rPr>
        <w:t xml:space="preserve"> </w:t>
      </w:r>
      <w:r w:rsidR="00EC35AE">
        <w:rPr>
          <w:lang w:val="ru-RU"/>
        </w:rPr>
        <w:t>прикладной части магистерской диссертации.</w:t>
      </w:r>
    </w:p>
    <w:p w:rsidR="00341F9B" w:rsidRPr="00341F9B" w:rsidRDefault="00341F9B" w:rsidP="00341F9B">
      <w:pPr>
        <w:widowControl w:val="0"/>
        <w:suppressAutoHyphens w:val="0"/>
        <w:autoSpaceDE w:val="0"/>
        <w:autoSpaceDN w:val="0"/>
        <w:adjustRightInd w:val="0"/>
        <w:spacing w:before="100"/>
        <w:jc w:val="both"/>
        <w:rPr>
          <w:rFonts w:ascii="TimesNewRomanPS-ItalicMT" w:hAnsi="TimesNewRomanPS-ItalicMT" w:cs="TimesNewRomanPS-ItalicMT"/>
          <w:i/>
          <w:iCs/>
          <w:lang w:val="ru-RU" w:eastAsia="ru-RU"/>
        </w:rPr>
      </w:pPr>
    </w:p>
    <w:p w:rsidR="00341F9B" w:rsidRDefault="002762A2" w:rsidP="002762A2">
      <w:pPr>
        <w:numPr>
          <w:ilvl w:val="0"/>
          <w:numId w:val="9"/>
        </w:numPr>
        <w:spacing w:before="100" w:line="276" w:lineRule="auto"/>
        <w:jc w:val="both"/>
        <w:rPr>
          <w:b/>
          <w:lang w:val="ru-RU"/>
        </w:rPr>
      </w:pPr>
      <w:r w:rsidRPr="00341F9B">
        <w:rPr>
          <w:b/>
          <w:lang w:val="ru-RU"/>
        </w:rPr>
        <w:t>РЕСУРСНОЕ ОБЕСПЕЧЕНИЕ</w:t>
      </w:r>
    </w:p>
    <w:p w:rsidR="00F5370D" w:rsidRDefault="00341F9B" w:rsidP="00F5370D">
      <w:pPr>
        <w:pStyle w:val="afc"/>
        <w:numPr>
          <w:ilvl w:val="1"/>
          <w:numId w:val="9"/>
        </w:numPr>
        <w:spacing w:before="100" w:line="276" w:lineRule="auto"/>
        <w:jc w:val="both"/>
        <w:rPr>
          <w:b/>
          <w:lang w:val="ru-RU"/>
        </w:rPr>
      </w:pPr>
      <w:r w:rsidRPr="00011EF1">
        <w:rPr>
          <w:b/>
          <w:lang w:val="ru-RU"/>
        </w:rPr>
        <w:t>Перечень основной и дополнительной литературы</w:t>
      </w:r>
      <w:r w:rsidR="00F5370D">
        <w:rPr>
          <w:b/>
          <w:lang w:val="ru-RU"/>
        </w:rPr>
        <w:t>:</w:t>
      </w:r>
    </w:p>
    <w:p w:rsidR="00F5370D" w:rsidRPr="00C83A18" w:rsidRDefault="00F5370D" w:rsidP="00C83A18">
      <w:pPr>
        <w:pStyle w:val="afc"/>
        <w:numPr>
          <w:ilvl w:val="0"/>
          <w:numId w:val="17"/>
        </w:numPr>
        <w:jc w:val="both"/>
        <w:rPr>
          <w:i/>
          <w:lang w:val="ru-RU"/>
        </w:rPr>
      </w:pPr>
      <w:proofErr w:type="spellStart"/>
      <w:r w:rsidRPr="00C83A18">
        <w:rPr>
          <w:i/>
          <w:lang w:val="ru-RU"/>
        </w:rPr>
        <w:t>Шеремет</w:t>
      </w:r>
      <w:proofErr w:type="spellEnd"/>
      <w:r w:rsidRPr="00C83A18">
        <w:rPr>
          <w:i/>
          <w:lang w:val="ru-RU"/>
        </w:rPr>
        <w:t xml:space="preserve"> А.Д. Анализ и диагностика финансово-хозяйственной деятельности предприятия: Учебник, 2-е изд. доп. – М.: ИНФРА-М, 2017. – 374 с.</w:t>
      </w:r>
    </w:p>
    <w:p w:rsidR="00F5370D" w:rsidRPr="00C83A18" w:rsidRDefault="00F5370D" w:rsidP="00C83A18">
      <w:pPr>
        <w:pStyle w:val="afc"/>
        <w:numPr>
          <w:ilvl w:val="0"/>
          <w:numId w:val="17"/>
        </w:numPr>
        <w:jc w:val="both"/>
        <w:rPr>
          <w:i/>
          <w:lang w:val="ru-RU"/>
        </w:rPr>
      </w:pPr>
      <w:proofErr w:type="spellStart"/>
      <w:r w:rsidRPr="00C83A18">
        <w:rPr>
          <w:i/>
          <w:lang w:val="ru-RU"/>
        </w:rPr>
        <w:t>Шеремет</w:t>
      </w:r>
      <w:proofErr w:type="spellEnd"/>
      <w:r w:rsidRPr="00C83A18">
        <w:rPr>
          <w:i/>
          <w:lang w:val="ru-RU"/>
        </w:rPr>
        <w:t xml:space="preserve"> А.Д., </w:t>
      </w:r>
      <w:proofErr w:type="spellStart"/>
      <w:r w:rsidRPr="00C83A18">
        <w:rPr>
          <w:i/>
          <w:lang w:val="ru-RU"/>
        </w:rPr>
        <w:t>Негашев</w:t>
      </w:r>
      <w:proofErr w:type="spellEnd"/>
      <w:r w:rsidRPr="00C83A18">
        <w:rPr>
          <w:i/>
          <w:lang w:val="ru-RU"/>
        </w:rPr>
        <w:t xml:space="preserve"> Е.В. Методика финансового анализа деятельности коммерческих организаций. – 2-е. изд. – М.: ИНФРА-М, 2013.</w:t>
      </w:r>
    </w:p>
    <w:p w:rsidR="00F5370D" w:rsidRPr="00C83A18" w:rsidRDefault="00F5370D" w:rsidP="00C83A18">
      <w:pPr>
        <w:pStyle w:val="afc"/>
        <w:numPr>
          <w:ilvl w:val="0"/>
          <w:numId w:val="17"/>
        </w:numPr>
        <w:jc w:val="both"/>
        <w:rPr>
          <w:i/>
          <w:lang w:val="ru-RU"/>
        </w:rPr>
      </w:pPr>
      <w:r w:rsidRPr="00C83A18">
        <w:rPr>
          <w:i/>
          <w:lang w:val="ru-RU"/>
        </w:rPr>
        <w:t>Налоговый кодекс Российской Федерации (часть первая и вторая).</w:t>
      </w:r>
    </w:p>
    <w:p w:rsidR="00F5370D" w:rsidRPr="00C83A18" w:rsidRDefault="00F5370D" w:rsidP="00C83A18">
      <w:pPr>
        <w:pStyle w:val="afc"/>
        <w:numPr>
          <w:ilvl w:val="0"/>
          <w:numId w:val="17"/>
        </w:numPr>
        <w:jc w:val="both"/>
        <w:rPr>
          <w:i/>
        </w:rPr>
      </w:pPr>
      <w:r w:rsidRPr="00C83A18">
        <w:rPr>
          <w:i/>
          <w:lang w:val="ru-RU"/>
        </w:rPr>
        <w:t xml:space="preserve">Молчанов С. Налоги. Расчет и оптимизация. 6-е издание, переработанное и дополненное. </w:t>
      </w:r>
      <w:proofErr w:type="spellStart"/>
      <w:proofErr w:type="gramStart"/>
      <w:r w:rsidRPr="00C83A18">
        <w:rPr>
          <w:i/>
        </w:rPr>
        <w:t>СПб</w:t>
      </w:r>
      <w:proofErr w:type="spellEnd"/>
      <w:r w:rsidRPr="00C83A18">
        <w:rPr>
          <w:i/>
        </w:rPr>
        <w:t>.:</w:t>
      </w:r>
      <w:proofErr w:type="gramEnd"/>
      <w:r w:rsidRPr="00C83A18">
        <w:rPr>
          <w:i/>
        </w:rPr>
        <w:t xml:space="preserve"> </w:t>
      </w:r>
      <w:proofErr w:type="spellStart"/>
      <w:r w:rsidRPr="00C83A18">
        <w:rPr>
          <w:i/>
        </w:rPr>
        <w:t>Питер</w:t>
      </w:r>
      <w:proofErr w:type="spellEnd"/>
      <w:r w:rsidRPr="00C83A18">
        <w:rPr>
          <w:i/>
        </w:rPr>
        <w:t>, 2014. (</w:t>
      </w:r>
      <w:proofErr w:type="spellStart"/>
      <w:r w:rsidRPr="00C83A18">
        <w:rPr>
          <w:i/>
        </w:rPr>
        <w:t>Серия</w:t>
      </w:r>
      <w:proofErr w:type="spellEnd"/>
      <w:r w:rsidRPr="00C83A18">
        <w:rPr>
          <w:i/>
        </w:rPr>
        <w:t xml:space="preserve"> «</w:t>
      </w:r>
      <w:proofErr w:type="spellStart"/>
      <w:r w:rsidRPr="00C83A18">
        <w:rPr>
          <w:i/>
        </w:rPr>
        <w:t>Бухгалтеру</w:t>
      </w:r>
      <w:proofErr w:type="spellEnd"/>
      <w:r w:rsidRPr="00C83A18">
        <w:rPr>
          <w:i/>
        </w:rPr>
        <w:t xml:space="preserve"> и </w:t>
      </w:r>
      <w:proofErr w:type="spellStart"/>
      <w:r w:rsidRPr="00C83A18">
        <w:rPr>
          <w:i/>
        </w:rPr>
        <w:t>аудитору</w:t>
      </w:r>
      <w:proofErr w:type="spellEnd"/>
      <w:r w:rsidRPr="00C83A18">
        <w:rPr>
          <w:i/>
        </w:rPr>
        <w:t>»).</w:t>
      </w:r>
    </w:p>
    <w:p w:rsidR="00F5370D" w:rsidRPr="00C83A18" w:rsidRDefault="00C83A18" w:rsidP="00C83A18">
      <w:pPr>
        <w:pStyle w:val="afc"/>
        <w:numPr>
          <w:ilvl w:val="0"/>
          <w:numId w:val="17"/>
        </w:numPr>
        <w:jc w:val="both"/>
        <w:rPr>
          <w:i/>
          <w:lang w:val="ru-RU"/>
        </w:rPr>
      </w:pPr>
      <w:r w:rsidRPr="00C83A18">
        <w:rPr>
          <w:i/>
          <w:lang w:val="ru-RU"/>
        </w:rPr>
        <w:t>Соловьева О.В. Международная практика учета и отчетности: Учебник. – М.: ИНФРА-М, 2004 (Учебники экономического факультета МГУ им. М.В. Ломоносова)</w:t>
      </w:r>
    </w:p>
    <w:p w:rsidR="00011EF1" w:rsidRPr="00C83A18" w:rsidRDefault="004C42EB" w:rsidP="00C83A18">
      <w:pPr>
        <w:spacing w:line="276" w:lineRule="auto"/>
        <w:ind w:firstLine="360"/>
        <w:jc w:val="both"/>
        <w:rPr>
          <w:i/>
          <w:lang w:val="ru-RU"/>
        </w:rPr>
      </w:pPr>
      <w:r w:rsidRPr="00C83A18">
        <w:rPr>
          <w:i/>
          <w:lang w:val="ru-RU" w:eastAsia="ru-RU"/>
        </w:rPr>
        <w:t xml:space="preserve">— </w:t>
      </w:r>
      <w:r w:rsidR="00011EF1" w:rsidRPr="00C83A18">
        <w:rPr>
          <w:i/>
          <w:lang w:val="ru-RU"/>
        </w:rPr>
        <w:t>ГОСТ Р 7.0.5 2008. Система стандартов по информации, библиотечному и</w:t>
      </w:r>
      <w:r w:rsidR="00F3398D" w:rsidRPr="00C83A18">
        <w:rPr>
          <w:i/>
          <w:lang w:val="ru-RU"/>
        </w:rPr>
        <w:t xml:space="preserve"> </w:t>
      </w:r>
      <w:r w:rsidR="00011EF1" w:rsidRPr="00C83A18">
        <w:rPr>
          <w:i/>
          <w:lang w:val="ru-RU"/>
        </w:rPr>
        <w:t>издательскому делу. Библиографическая ссылка. Общие требования и правила</w:t>
      </w:r>
      <w:r w:rsidR="00F3398D" w:rsidRPr="00C83A18">
        <w:rPr>
          <w:i/>
          <w:lang w:val="ru-RU"/>
        </w:rPr>
        <w:t xml:space="preserve"> </w:t>
      </w:r>
      <w:r w:rsidR="00011EF1" w:rsidRPr="00C83A18">
        <w:rPr>
          <w:i/>
          <w:lang w:val="ru-RU"/>
        </w:rPr>
        <w:t>составления [Электронный ресурс] //</w:t>
      </w:r>
      <w:r w:rsidR="00F3398D" w:rsidRPr="00C83A18">
        <w:rPr>
          <w:i/>
          <w:lang w:val="ru-RU"/>
        </w:rPr>
        <w:t xml:space="preserve"> </w:t>
      </w:r>
      <w:hyperlink r:id="rId11" w:history="1">
        <w:r w:rsidR="00F3398D" w:rsidRPr="00C83A18">
          <w:rPr>
            <w:rStyle w:val="afd"/>
            <w:i/>
            <w:lang w:val="ru-RU"/>
          </w:rPr>
          <w:t>http://protect.gost.ru/document.aspx?control=7&amp;id=173511</w:t>
        </w:r>
      </w:hyperlink>
      <w:r w:rsidR="00F3398D" w:rsidRPr="00C83A18">
        <w:rPr>
          <w:i/>
          <w:lang w:val="ru-RU"/>
        </w:rPr>
        <w:t xml:space="preserve"> </w:t>
      </w:r>
    </w:p>
    <w:p w:rsidR="006C7399" w:rsidRDefault="002762A2" w:rsidP="006C7399">
      <w:pPr>
        <w:spacing w:before="100" w:line="276" w:lineRule="auto"/>
        <w:jc w:val="both"/>
        <w:rPr>
          <w:b/>
          <w:lang w:val="ru-RU"/>
        </w:rPr>
      </w:pPr>
      <w:r>
        <w:rPr>
          <w:b/>
          <w:lang w:val="ru-RU"/>
        </w:rPr>
        <w:t>9</w:t>
      </w:r>
      <w:r w:rsidR="00341F9B" w:rsidRPr="00341F9B">
        <w:rPr>
          <w:b/>
          <w:lang w:val="ru-RU"/>
        </w:rPr>
        <w:t>.2. Перечень лицензионного программного обеспечения</w:t>
      </w:r>
    </w:p>
    <w:p w:rsidR="006C7399" w:rsidRPr="006C7399" w:rsidRDefault="006C7399" w:rsidP="006C7399">
      <w:pPr>
        <w:suppressAutoHyphens w:val="0"/>
        <w:spacing w:line="276" w:lineRule="auto"/>
        <w:jc w:val="both"/>
        <w:rPr>
          <w:i/>
          <w:lang w:val="ru-RU" w:eastAsia="ru-RU"/>
        </w:rPr>
      </w:pPr>
      <w:r w:rsidRPr="006C7399">
        <w:rPr>
          <w:i/>
          <w:lang w:val="ru-RU" w:eastAsia="ru-RU"/>
        </w:rPr>
        <w:t xml:space="preserve">— </w:t>
      </w:r>
      <w:proofErr w:type="spellStart"/>
      <w:r w:rsidR="00011EF1" w:rsidRPr="006C7399">
        <w:rPr>
          <w:i/>
          <w:lang w:val="ru-RU" w:eastAsia="ru-RU"/>
        </w:rPr>
        <w:t>Microsoft</w:t>
      </w:r>
      <w:proofErr w:type="spellEnd"/>
      <w:r w:rsidR="00011EF1" w:rsidRPr="006C7399">
        <w:rPr>
          <w:i/>
          <w:lang w:val="ru-RU" w:eastAsia="ru-RU"/>
        </w:rPr>
        <w:t xml:space="preserve"> </w:t>
      </w:r>
      <w:proofErr w:type="spellStart"/>
      <w:r w:rsidR="00011EF1" w:rsidRPr="006C7399">
        <w:rPr>
          <w:i/>
          <w:lang w:val="ru-RU" w:eastAsia="ru-RU"/>
        </w:rPr>
        <w:t>Excel</w:t>
      </w:r>
      <w:proofErr w:type="spellEnd"/>
      <w:r w:rsidR="00011EF1" w:rsidRPr="006C7399">
        <w:rPr>
          <w:i/>
          <w:lang w:val="ru-RU" w:eastAsia="ru-RU"/>
        </w:rPr>
        <w:t xml:space="preserve"> для выполнения расчетов </w:t>
      </w:r>
      <w:r w:rsidRPr="006C7399">
        <w:rPr>
          <w:i/>
          <w:lang w:val="ru-RU" w:eastAsia="ru-RU"/>
        </w:rPr>
        <w:t xml:space="preserve">по теме магистерской диссертации; </w:t>
      </w:r>
    </w:p>
    <w:p w:rsidR="00011EF1" w:rsidRPr="006C7399" w:rsidRDefault="006C7399" w:rsidP="006C7399">
      <w:pPr>
        <w:suppressAutoHyphens w:val="0"/>
        <w:spacing w:line="276" w:lineRule="auto"/>
        <w:jc w:val="both"/>
        <w:rPr>
          <w:i/>
          <w:lang w:val="ru-RU" w:eastAsia="ru-RU"/>
        </w:rPr>
      </w:pPr>
      <w:r w:rsidRPr="006C7399">
        <w:rPr>
          <w:i/>
          <w:lang w:val="ru-RU" w:eastAsia="ru-RU"/>
        </w:rPr>
        <w:t xml:space="preserve">— </w:t>
      </w:r>
      <w:proofErr w:type="spellStart"/>
      <w:r w:rsidRPr="006C7399">
        <w:rPr>
          <w:i/>
          <w:lang w:val="ru-RU" w:eastAsia="ru-RU"/>
        </w:rPr>
        <w:t>Internet</w:t>
      </w:r>
      <w:proofErr w:type="spellEnd"/>
      <w:r w:rsidRPr="006C7399">
        <w:rPr>
          <w:i/>
          <w:lang w:val="ru-RU" w:eastAsia="ru-RU"/>
        </w:rPr>
        <w:t xml:space="preserve"> для поиска необходимых материалов для написания диссертации</w:t>
      </w:r>
      <w:r w:rsidR="00011EF1" w:rsidRPr="006C7399">
        <w:rPr>
          <w:i/>
          <w:lang w:val="ru-RU" w:eastAsia="ru-RU"/>
        </w:rPr>
        <w:t>;</w:t>
      </w:r>
    </w:p>
    <w:p w:rsidR="006C7399" w:rsidRPr="006C7399" w:rsidRDefault="006C7399" w:rsidP="006C7399">
      <w:pPr>
        <w:suppressAutoHyphens w:val="0"/>
        <w:spacing w:line="276" w:lineRule="auto"/>
        <w:jc w:val="both"/>
        <w:rPr>
          <w:i/>
          <w:lang w:val="ru-RU" w:eastAsia="ru-RU"/>
        </w:rPr>
      </w:pPr>
      <w:r w:rsidRPr="006C7399">
        <w:rPr>
          <w:i/>
          <w:lang w:val="ru-RU" w:eastAsia="ru-RU"/>
        </w:rPr>
        <w:t>—</w:t>
      </w:r>
      <w:r w:rsidR="00011EF1" w:rsidRPr="006C7399">
        <w:rPr>
          <w:i/>
          <w:lang w:val="ru-RU" w:eastAsia="ru-RU"/>
        </w:rPr>
        <w:t xml:space="preserve"> </w:t>
      </w:r>
      <w:proofErr w:type="spellStart"/>
      <w:r w:rsidR="00011EF1" w:rsidRPr="006C7399">
        <w:rPr>
          <w:i/>
          <w:lang w:val="ru-RU" w:eastAsia="ru-RU"/>
        </w:rPr>
        <w:t>Microsoft</w:t>
      </w:r>
      <w:proofErr w:type="spellEnd"/>
      <w:r w:rsidR="00011EF1" w:rsidRPr="006C7399">
        <w:rPr>
          <w:i/>
          <w:lang w:val="ru-RU" w:eastAsia="ru-RU"/>
        </w:rPr>
        <w:t xml:space="preserve"> </w:t>
      </w:r>
      <w:proofErr w:type="spellStart"/>
      <w:r w:rsidR="00011EF1" w:rsidRPr="006C7399">
        <w:rPr>
          <w:i/>
          <w:lang w:val="ru-RU" w:eastAsia="ru-RU"/>
        </w:rPr>
        <w:t>Word</w:t>
      </w:r>
      <w:proofErr w:type="spellEnd"/>
      <w:r w:rsidR="00011EF1" w:rsidRPr="006C7399">
        <w:rPr>
          <w:i/>
          <w:lang w:val="ru-RU" w:eastAsia="ru-RU"/>
        </w:rPr>
        <w:t xml:space="preserve"> для </w:t>
      </w:r>
      <w:r>
        <w:rPr>
          <w:i/>
          <w:lang w:val="ru-RU" w:eastAsia="ru-RU"/>
        </w:rPr>
        <w:t xml:space="preserve">написания и </w:t>
      </w:r>
      <w:r w:rsidR="00011EF1" w:rsidRPr="006C7399">
        <w:rPr>
          <w:i/>
          <w:lang w:val="ru-RU" w:eastAsia="ru-RU"/>
        </w:rPr>
        <w:t>оформления</w:t>
      </w:r>
      <w:r>
        <w:rPr>
          <w:i/>
          <w:lang w:val="ru-RU" w:eastAsia="ru-RU"/>
        </w:rPr>
        <w:t xml:space="preserve"> магистерской диссертации;</w:t>
      </w:r>
    </w:p>
    <w:p w:rsidR="00011EF1" w:rsidRPr="006C7399" w:rsidRDefault="006C7399" w:rsidP="006C7399">
      <w:pPr>
        <w:suppressAutoHyphens w:val="0"/>
        <w:spacing w:line="276" w:lineRule="auto"/>
        <w:jc w:val="both"/>
        <w:rPr>
          <w:i/>
          <w:lang w:val="ru-RU" w:eastAsia="ru-RU"/>
        </w:rPr>
      </w:pPr>
      <w:r w:rsidRPr="006C7399">
        <w:rPr>
          <w:i/>
          <w:lang w:val="ru-RU" w:eastAsia="ru-RU"/>
        </w:rPr>
        <w:t>—</w:t>
      </w:r>
      <w:r w:rsidR="00011EF1" w:rsidRPr="006C7399">
        <w:rPr>
          <w:i/>
          <w:lang w:val="ru-RU" w:eastAsia="ru-RU"/>
        </w:rPr>
        <w:t xml:space="preserve"> </w:t>
      </w:r>
      <w:proofErr w:type="spellStart"/>
      <w:r w:rsidR="00011EF1" w:rsidRPr="006C7399">
        <w:rPr>
          <w:i/>
          <w:lang w:val="ru-RU" w:eastAsia="ru-RU"/>
        </w:rPr>
        <w:t>Microsoft</w:t>
      </w:r>
      <w:proofErr w:type="spellEnd"/>
      <w:r w:rsidR="00011EF1" w:rsidRPr="006C7399">
        <w:rPr>
          <w:i/>
          <w:lang w:val="ru-RU" w:eastAsia="ru-RU"/>
        </w:rPr>
        <w:t xml:space="preserve"> </w:t>
      </w:r>
      <w:proofErr w:type="spellStart"/>
      <w:r w:rsidR="00011EF1" w:rsidRPr="006C7399">
        <w:rPr>
          <w:i/>
          <w:lang w:val="ru-RU" w:eastAsia="ru-RU"/>
        </w:rPr>
        <w:t>Power</w:t>
      </w:r>
      <w:proofErr w:type="spellEnd"/>
      <w:r w:rsidR="00011EF1" w:rsidRPr="006C7399">
        <w:rPr>
          <w:i/>
          <w:lang w:val="ru-RU" w:eastAsia="ru-RU"/>
        </w:rPr>
        <w:t xml:space="preserve"> </w:t>
      </w:r>
      <w:proofErr w:type="spellStart"/>
      <w:r w:rsidR="00011EF1" w:rsidRPr="006C7399">
        <w:rPr>
          <w:i/>
          <w:lang w:val="ru-RU" w:eastAsia="ru-RU"/>
        </w:rPr>
        <w:t>Point</w:t>
      </w:r>
      <w:proofErr w:type="spellEnd"/>
      <w:r w:rsidR="00011EF1" w:rsidRPr="006C7399">
        <w:rPr>
          <w:i/>
          <w:lang w:val="ru-RU" w:eastAsia="ru-RU"/>
        </w:rPr>
        <w:t xml:space="preserve"> для подготовки демонстрационного материала к</w:t>
      </w:r>
      <w:r w:rsidRPr="006C7399">
        <w:rPr>
          <w:i/>
          <w:lang w:val="ru-RU" w:eastAsia="ru-RU"/>
        </w:rPr>
        <w:t xml:space="preserve"> </w:t>
      </w:r>
      <w:r>
        <w:rPr>
          <w:i/>
          <w:lang w:val="ru-RU" w:eastAsia="ru-RU"/>
        </w:rPr>
        <w:t>предзащите.</w:t>
      </w:r>
    </w:p>
    <w:p w:rsidR="00341F9B" w:rsidRDefault="002762A2" w:rsidP="004C42EB">
      <w:pPr>
        <w:spacing w:before="240" w:line="276" w:lineRule="auto"/>
        <w:jc w:val="both"/>
        <w:rPr>
          <w:b/>
          <w:lang w:val="ru-RU"/>
        </w:rPr>
      </w:pPr>
      <w:r>
        <w:rPr>
          <w:b/>
          <w:lang w:val="ru-RU"/>
        </w:rPr>
        <w:t>9</w:t>
      </w:r>
      <w:r w:rsidR="004C42EB">
        <w:rPr>
          <w:b/>
          <w:lang w:val="ru-RU"/>
        </w:rPr>
        <w:t xml:space="preserve">.3. Перечень профессиональных </w:t>
      </w:r>
      <w:r w:rsidR="00341F9B" w:rsidRPr="00341F9B">
        <w:rPr>
          <w:b/>
          <w:lang w:val="ru-RU"/>
        </w:rPr>
        <w:t>баз данных и информационных справочных систем</w:t>
      </w:r>
    </w:p>
    <w:p w:rsidR="00742548" w:rsidRDefault="00742548" w:rsidP="006C7399">
      <w:pPr>
        <w:suppressAutoHyphens w:val="0"/>
        <w:spacing w:line="276" w:lineRule="auto"/>
        <w:jc w:val="both"/>
        <w:rPr>
          <w:i/>
          <w:lang w:val="ru-RU" w:eastAsia="ru-RU"/>
        </w:rPr>
      </w:pPr>
      <w:r w:rsidRPr="00824547">
        <w:rPr>
          <w:i/>
          <w:lang w:val="ru-RU" w:eastAsia="ru-RU"/>
        </w:rPr>
        <w:t>— Доступ к базе «Гарант» или «Консультант»</w:t>
      </w:r>
    </w:p>
    <w:p w:rsidR="004C42EB" w:rsidRPr="004C42EB" w:rsidRDefault="00742548" w:rsidP="006C7399">
      <w:pPr>
        <w:suppressAutoHyphens w:val="0"/>
        <w:spacing w:line="276" w:lineRule="auto"/>
        <w:jc w:val="both"/>
        <w:rPr>
          <w:i/>
          <w:lang w:val="ru-RU" w:eastAsia="ru-RU"/>
        </w:rPr>
      </w:pPr>
      <w:r w:rsidRPr="00824547">
        <w:rPr>
          <w:i/>
          <w:lang w:val="ru-RU" w:eastAsia="ru-RU"/>
        </w:rPr>
        <w:t xml:space="preserve">— Доступ к </w:t>
      </w:r>
      <w:r w:rsidR="004C42EB" w:rsidRPr="004C42EB">
        <w:rPr>
          <w:i/>
          <w:lang w:val="ru-RU" w:eastAsia="ru-RU"/>
        </w:rPr>
        <w:t xml:space="preserve">электронным информационным ресурсам на платформах </w:t>
      </w:r>
      <w:proofErr w:type="spellStart"/>
      <w:r w:rsidR="004C42EB" w:rsidRPr="004C42EB">
        <w:rPr>
          <w:i/>
          <w:lang w:val="ru-RU" w:eastAsia="ru-RU"/>
        </w:rPr>
        <w:t>EBSCOhost</w:t>
      </w:r>
      <w:proofErr w:type="spellEnd"/>
      <w:r w:rsidR="004C42EB" w:rsidRPr="004C42EB">
        <w:rPr>
          <w:i/>
          <w:lang w:val="ru-RU" w:eastAsia="ru-RU"/>
        </w:rPr>
        <w:t xml:space="preserve">, </w:t>
      </w:r>
      <w:proofErr w:type="spellStart"/>
      <w:r w:rsidR="004C42EB" w:rsidRPr="004C42EB">
        <w:rPr>
          <w:i/>
          <w:lang w:val="ru-RU" w:eastAsia="ru-RU"/>
        </w:rPr>
        <w:t>ScienceDirect</w:t>
      </w:r>
      <w:proofErr w:type="spellEnd"/>
      <w:r w:rsidR="004C42EB" w:rsidRPr="004C42EB">
        <w:rPr>
          <w:i/>
          <w:lang w:val="ru-RU" w:eastAsia="ru-RU"/>
        </w:rPr>
        <w:t xml:space="preserve">, </w:t>
      </w:r>
      <w:proofErr w:type="spellStart"/>
      <w:r w:rsidR="004C42EB" w:rsidRPr="004C42EB">
        <w:rPr>
          <w:i/>
          <w:lang w:val="ru-RU" w:eastAsia="ru-RU"/>
        </w:rPr>
        <w:t>SpringerLink</w:t>
      </w:r>
      <w:proofErr w:type="spellEnd"/>
      <w:r w:rsidR="004C42EB" w:rsidRPr="004C42EB">
        <w:rPr>
          <w:i/>
          <w:lang w:val="ru-RU" w:eastAsia="ru-RU"/>
        </w:rPr>
        <w:t>, электронному архиву JSTOR</w:t>
      </w:r>
    </w:p>
    <w:p w:rsidR="00341F9B" w:rsidRDefault="002762A2" w:rsidP="004C42EB">
      <w:pPr>
        <w:spacing w:before="240" w:line="276" w:lineRule="auto"/>
        <w:jc w:val="both"/>
        <w:rPr>
          <w:b/>
          <w:lang w:val="ru-RU"/>
        </w:rPr>
      </w:pPr>
      <w:r>
        <w:rPr>
          <w:b/>
          <w:lang w:val="ru-RU"/>
        </w:rPr>
        <w:t>9</w:t>
      </w:r>
      <w:r w:rsidR="00341F9B" w:rsidRPr="00341F9B">
        <w:rPr>
          <w:b/>
          <w:lang w:val="ru-RU"/>
        </w:rPr>
        <w:t>.4. Перечень ресурсов информационно-телекоммуникационной сети «Интернет» (при необходимости)</w:t>
      </w:r>
    </w:p>
    <w:p w:rsidR="00F5370D" w:rsidRDefault="00F5370D" w:rsidP="00F5370D">
      <w:pPr>
        <w:spacing w:line="276" w:lineRule="auto"/>
        <w:jc w:val="both"/>
      </w:pPr>
      <w:hyperlink r:id="rId12" w:history="1">
        <w:r w:rsidRPr="00F5370D">
          <w:rPr>
            <w:color w:val="0000FF"/>
            <w:u w:val="single"/>
          </w:rPr>
          <w:t>https</w:t>
        </w:r>
        <w:r w:rsidRPr="00F5370D">
          <w:rPr>
            <w:color w:val="0000FF"/>
            <w:u w:val="single"/>
            <w:lang w:val="ru-RU"/>
          </w:rPr>
          <w:t>://</w:t>
        </w:r>
        <w:r w:rsidRPr="00F5370D">
          <w:rPr>
            <w:color w:val="0000FF"/>
            <w:u w:val="single"/>
          </w:rPr>
          <w:t>www</w:t>
        </w:r>
        <w:r w:rsidRPr="00F5370D">
          <w:rPr>
            <w:color w:val="0000FF"/>
            <w:u w:val="single"/>
            <w:lang w:val="ru-RU"/>
          </w:rPr>
          <w:t>.</w:t>
        </w:r>
        <w:proofErr w:type="spellStart"/>
        <w:r w:rsidRPr="00F5370D">
          <w:rPr>
            <w:color w:val="0000FF"/>
            <w:u w:val="single"/>
          </w:rPr>
          <w:t>minfin</w:t>
        </w:r>
        <w:proofErr w:type="spellEnd"/>
        <w:r w:rsidRPr="00F5370D">
          <w:rPr>
            <w:color w:val="0000FF"/>
            <w:u w:val="single"/>
            <w:lang w:val="ru-RU"/>
          </w:rPr>
          <w:t>.</w:t>
        </w:r>
        <w:proofErr w:type="spellStart"/>
        <w:r w:rsidRPr="00F5370D">
          <w:rPr>
            <w:color w:val="0000FF"/>
            <w:u w:val="single"/>
          </w:rPr>
          <w:t>ru</w:t>
        </w:r>
        <w:proofErr w:type="spellEnd"/>
        <w:r w:rsidRPr="00F5370D">
          <w:rPr>
            <w:color w:val="0000FF"/>
            <w:u w:val="single"/>
            <w:lang w:val="ru-RU"/>
          </w:rPr>
          <w:t>/</w:t>
        </w:r>
        <w:proofErr w:type="spellStart"/>
        <w:r w:rsidRPr="00F5370D">
          <w:rPr>
            <w:color w:val="0000FF"/>
            <w:u w:val="single"/>
          </w:rPr>
          <w:t>ru</w:t>
        </w:r>
        <w:proofErr w:type="spellEnd"/>
        <w:r w:rsidRPr="00F5370D">
          <w:rPr>
            <w:color w:val="0000FF"/>
            <w:u w:val="single"/>
            <w:lang w:val="ru-RU"/>
          </w:rPr>
          <w:t>/</w:t>
        </w:r>
        <w:proofErr w:type="spellStart"/>
        <w:r w:rsidRPr="00F5370D">
          <w:rPr>
            <w:color w:val="0000FF"/>
            <w:u w:val="single"/>
          </w:rPr>
          <w:t>perfomance</w:t>
        </w:r>
        <w:proofErr w:type="spellEnd"/>
        <w:r w:rsidRPr="00F5370D">
          <w:rPr>
            <w:color w:val="0000FF"/>
            <w:u w:val="single"/>
            <w:lang w:val="ru-RU"/>
          </w:rPr>
          <w:t>/</w:t>
        </w:r>
        <w:r w:rsidRPr="00F5370D">
          <w:rPr>
            <w:color w:val="0000FF"/>
            <w:u w:val="single"/>
          </w:rPr>
          <w:t>audit</w:t>
        </w:r>
        <w:r w:rsidRPr="00F5370D">
          <w:rPr>
            <w:color w:val="0000FF"/>
            <w:u w:val="single"/>
            <w:lang w:val="ru-RU"/>
          </w:rPr>
          <w:t>/</w:t>
        </w:r>
      </w:hyperlink>
    </w:p>
    <w:p w:rsidR="00F5370D" w:rsidRDefault="00F5370D" w:rsidP="00F5370D">
      <w:pPr>
        <w:spacing w:line="276" w:lineRule="auto"/>
        <w:jc w:val="both"/>
      </w:pPr>
      <w:hyperlink r:id="rId13" w:history="1">
        <w:r w:rsidRPr="00F5370D">
          <w:rPr>
            <w:color w:val="0000FF"/>
            <w:u w:val="single"/>
          </w:rPr>
          <w:t>https://www.minfin.ru/ru/perfomance/accounting/</w:t>
        </w:r>
      </w:hyperlink>
    </w:p>
    <w:p w:rsidR="00F5370D" w:rsidRDefault="00F5370D" w:rsidP="00F5370D">
      <w:pPr>
        <w:spacing w:line="276" w:lineRule="auto"/>
        <w:jc w:val="both"/>
      </w:pPr>
      <w:hyperlink r:id="rId14" w:history="1">
        <w:r w:rsidRPr="00F5370D">
          <w:rPr>
            <w:color w:val="0000FF"/>
            <w:u w:val="single"/>
          </w:rPr>
          <w:t>https://www.gks.ru/folder/10705</w:t>
        </w:r>
      </w:hyperlink>
    </w:p>
    <w:p w:rsidR="00F5370D" w:rsidRDefault="00F5370D" w:rsidP="00F5370D">
      <w:pPr>
        <w:spacing w:line="276" w:lineRule="auto"/>
        <w:jc w:val="both"/>
      </w:pPr>
      <w:hyperlink r:id="rId15" w:history="1">
        <w:r w:rsidRPr="00F5370D">
          <w:rPr>
            <w:color w:val="0000FF"/>
            <w:u w:val="single"/>
          </w:rPr>
          <w:t>https</w:t>
        </w:r>
        <w:r w:rsidRPr="00F5370D">
          <w:rPr>
            <w:color w:val="0000FF"/>
            <w:u w:val="single"/>
            <w:lang w:val="ru-RU"/>
          </w:rPr>
          <w:t>://</w:t>
        </w:r>
        <w:r w:rsidRPr="00F5370D">
          <w:rPr>
            <w:color w:val="0000FF"/>
            <w:u w:val="single"/>
          </w:rPr>
          <w:t>www</w:t>
        </w:r>
        <w:r w:rsidRPr="00F5370D">
          <w:rPr>
            <w:color w:val="0000FF"/>
            <w:u w:val="single"/>
            <w:lang w:val="ru-RU"/>
          </w:rPr>
          <w:t>.</w:t>
        </w:r>
        <w:proofErr w:type="spellStart"/>
        <w:r w:rsidRPr="00F5370D">
          <w:rPr>
            <w:color w:val="0000FF"/>
            <w:u w:val="single"/>
          </w:rPr>
          <w:t>nalog</w:t>
        </w:r>
        <w:proofErr w:type="spellEnd"/>
        <w:r w:rsidRPr="00F5370D">
          <w:rPr>
            <w:color w:val="0000FF"/>
            <w:u w:val="single"/>
            <w:lang w:val="ru-RU"/>
          </w:rPr>
          <w:t>.</w:t>
        </w:r>
        <w:proofErr w:type="spellStart"/>
        <w:r w:rsidRPr="00F5370D">
          <w:rPr>
            <w:color w:val="0000FF"/>
            <w:u w:val="single"/>
          </w:rPr>
          <w:t>ru</w:t>
        </w:r>
        <w:proofErr w:type="spellEnd"/>
        <w:r w:rsidRPr="00F5370D">
          <w:rPr>
            <w:color w:val="0000FF"/>
            <w:u w:val="single"/>
            <w:lang w:val="ru-RU"/>
          </w:rPr>
          <w:t>/</w:t>
        </w:r>
      </w:hyperlink>
    </w:p>
    <w:p w:rsidR="00341F9B" w:rsidRDefault="002762A2" w:rsidP="004C42EB">
      <w:pPr>
        <w:spacing w:before="240" w:line="276" w:lineRule="auto"/>
        <w:jc w:val="both"/>
        <w:rPr>
          <w:b/>
          <w:lang w:val="ru-RU"/>
        </w:rPr>
      </w:pPr>
      <w:r>
        <w:rPr>
          <w:b/>
          <w:lang w:val="ru-RU"/>
        </w:rPr>
        <w:t>9.</w:t>
      </w:r>
      <w:r w:rsidR="00341F9B" w:rsidRPr="00341F9B">
        <w:rPr>
          <w:b/>
          <w:lang w:val="ru-RU"/>
        </w:rPr>
        <w:t>5. Описание материально-технической базы</w:t>
      </w:r>
    </w:p>
    <w:p w:rsidR="00742548" w:rsidRPr="00742548" w:rsidRDefault="00742548" w:rsidP="006C7399">
      <w:pPr>
        <w:suppressAutoHyphens w:val="0"/>
        <w:spacing w:after="240" w:line="276" w:lineRule="auto"/>
        <w:jc w:val="both"/>
        <w:rPr>
          <w:i/>
          <w:lang w:val="ru-RU" w:eastAsia="ru-RU"/>
        </w:rPr>
      </w:pPr>
      <w:r w:rsidRPr="00824547">
        <w:rPr>
          <w:i/>
          <w:lang w:val="ru-RU" w:eastAsia="ru-RU"/>
        </w:rPr>
        <w:t>— Мультимедийная аудитория</w:t>
      </w:r>
      <w:r>
        <w:rPr>
          <w:i/>
          <w:lang w:val="ru-RU" w:eastAsia="ru-RU"/>
        </w:rPr>
        <w:t xml:space="preserve"> (проектор, микрофон, компьютер с выходом в Интернет) по требованию</w:t>
      </w:r>
    </w:p>
    <w:p w:rsidR="00341F9B" w:rsidRPr="00341F9B" w:rsidRDefault="002762A2" w:rsidP="002762A2">
      <w:pPr>
        <w:numPr>
          <w:ilvl w:val="0"/>
          <w:numId w:val="9"/>
        </w:numPr>
        <w:spacing w:before="100" w:line="276" w:lineRule="auto"/>
        <w:jc w:val="both"/>
        <w:rPr>
          <w:b/>
          <w:lang w:val="ru-RU"/>
        </w:rPr>
      </w:pPr>
      <w:r w:rsidRPr="00341F9B">
        <w:rPr>
          <w:b/>
          <w:lang w:val="ru-RU"/>
        </w:rPr>
        <w:t xml:space="preserve">ЯЗЫК ПРЕПОДАВАНИЯ: </w:t>
      </w:r>
      <w:r w:rsidR="00037FBF" w:rsidRPr="002762A2">
        <w:rPr>
          <w:i/>
          <w:lang w:val="ru-RU"/>
        </w:rPr>
        <w:t xml:space="preserve">русский </w:t>
      </w:r>
    </w:p>
    <w:p w:rsidR="00485CFA" w:rsidRDefault="002762A2" w:rsidP="000B2B4B">
      <w:pPr>
        <w:numPr>
          <w:ilvl w:val="0"/>
          <w:numId w:val="9"/>
        </w:numPr>
        <w:spacing w:before="100" w:line="276" w:lineRule="auto"/>
        <w:jc w:val="both"/>
        <w:rPr>
          <w:b/>
          <w:lang w:val="ru-RU"/>
        </w:rPr>
      </w:pPr>
      <w:r w:rsidRPr="00485CFA">
        <w:rPr>
          <w:b/>
          <w:lang w:val="ru-RU"/>
        </w:rPr>
        <w:t>ПРЕПОДАВАТЕЛЬ (ПРЕПОДАВАТЕЛИ)</w:t>
      </w:r>
      <w:r w:rsidR="00341F9B" w:rsidRPr="00485CFA">
        <w:rPr>
          <w:b/>
          <w:lang w:val="ru-RU"/>
        </w:rPr>
        <w:t xml:space="preserve">: </w:t>
      </w:r>
      <w:r w:rsidR="00485CFA">
        <w:rPr>
          <w:b/>
          <w:lang w:val="ru-RU"/>
        </w:rPr>
        <w:t xml:space="preserve">научные руководители </w:t>
      </w:r>
    </w:p>
    <w:p w:rsidR="00162ACB" w:rsidRPr="00485CFA" w:rsidRDefault="002762A2" w:rsidP="000B2B4B">
      <w:pPr>
        <w:numPr>
          <w:ilvl w:val="0"/>
          <w:numId w:val="9"/>
        </w:numPr>
        <w:spacing w:before="100" w:line="276" w:lineRule="auto"/>
        <w:jc w:val="both"/>
        <w:rPr>
          <w:b/>
          <w:lang w:val="ru-RU"/>
        </w:rPr>
      </w:pPr>
      <w:r w:rsidRPr="00485CFA">
        <w:rPr>
          <w:b/>
          <w:lang w:val="ru-RU"/>
        </w:rPr>
        <w:t xml:space="preserve">АВТОР ПРОГРАММЫ: </w:t>
      </w:r>
      <w:proofErr w:type="spellStart"/>
      <w:proofErr w:type="gramStart"/>
      <w:r w:rsidR="00485CFA" w:rsidRPr="00485CFA">
        <w:rPr>
          <w:b/>
          <w:lang w:val="ru-RU"/>
        </w:rPr>
        <w:t>старш</w:t>
      </w:r>
      <w:proofErr w:type="spellEnd"/>
      <w:r w:rsidR="00485CFA" w:rsidRPr="00485CFA">
        <w:rPr>
          <w:b/>
          <w:lang w:val="ru-RU"/>
        </w:rPr>
        <w:t>.,</w:t>
      </w:r>
      <w:proofErr w:type="gramEnd"/>
      <w:r w:rsidR="00485CFA" w:rsidRPr="00485CFA">
        <w:rPr>
          <w:b/>
          <w:lang w:val="ru-RU"/>
        </w:rPr>
        <w:t xml:space="preserve"> </w:t>
      </w:r>
      <w:proofErr w:type="spellStart"/>
      <w:r w:rsidR="00485CFA" w:rsidRPr="00485CFA">
        <w:rPr>
          <w:b/>
          <w:lang w:val="ru-RU"/>
        </w:rPr>
        <w:t>препод</w:t>
      </w:r>
      <w:proofErr w:type="spellEnd"/>
      <w:r w:rsidR="00485CFA" w:rsidRPr="00485CFA">
        <w:rPr>
          <w:b/>
          <w:lang w:val="ru-RU"/>
        </w:rPr>
        <w:t xml:space="preserve">. Л. Ю. </w:t>
      </w:r>
      <w:proofErr w:type="spellStart"/>
      <w:r w:rsidR="00485CFA" w:rsidRPr="00485CFA">
        <w:rPr>
          <w:b/>
          <w:lang w:val="ru-RU"/>
        </w:rPr>
        <w:t>Шкромюк</w:t>
      </w:r>
      <w:proofErr w:type="spellEnd"/>
      <w:r w:rsidR="00341F9B" w:rsidRPr="00485CFA">
        <w:rPr>
          <w:b/>
          <w:lang w:val="ru-RU"/>
        </w:rPr>
        <w:t xml:space="preserve">/   </w:t>
      </w:r>
      <w:r w:rsidRPr="00485CFA">
        <w:rPr>
          <w:b/>
          <w:lang w:val="ru-RU"/>
        </w:rPr>
        <w:t>____________________</w:t>
      </w:r>
      <w:r w:rsidR="00341F9B" w:rsidRPr="00485CFA">
        <w:rPr>
          <w:b/>
          <w:lang w:val="ru-RU"/>
        </w:rPr>
        <w:t xml:space="preserve">    /</w:t>
      </w:r>
    </w:p>
    <w:p w:rsidR="00742548" w:rsidRDefault="00742548" w:rsidP="00742548">
      <w:pPr>
        <w:jc w:val="center"/>
        <w:rPr>
          <w:i/>
          <w:lang w:val="ru-RU"/>
        </w:rPr>
      </w:pPr>
      <w:r w:rsidRPr="00C10309">
        <w:rPr>
          <w:i/>
          <w:lang w:val="ru-RU"/>
        </w:rPr>
        <w:t>(подпись, расшифровка подписи)</w:t>
      </w:r>
    </w:p>
    <w:p w:rsidR="00742548" w:rsidRPr="00341F9B" w:rsidRDefault="00742548" w:rsidP="00742548">
      <w:pPr>
        <w:widowControl w:val="0"/>
        <w:suppressAutoHyphens w:val="0"/>
        <w:autoSpaceDE w:val="0"/>
        <w:autoSpaceDN w:val="0"/>
        <w:adjustRightInd w:val="0"/>
        <w:spacing w:after="240"/>
        <w:ind w:left="720"/>
        <w:jc w:val="both"/>
        <w:rPr>
          <w:b/>
          <w:lang w:val="ru-RU"/>
        </w:rPr>
      </w:pPr>
    </w:p>
    <w:sectPr w:rsidR="00742548" w:rsidRPr="00341F9B" w:rsidSect="005E4E45">
      <w:headerReference w:type="default" r:id="rId16"/>
      <w:footnotePr>
        <w:pos w:val="beneathText"/>
      </w:footnotePr>
      <w:pgSz w:w="11905" w:h="16837"/>
      <w:pgMar w:top="851" w:right="851" w:bottom="851" w:left="1134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623" w:rsidRDefault="00702623">
      <w:r>
        <w:separator/>
      </w:r>
    </w:p>
  </w:endnote>
  <w:endnote w:type="continuationSeparator" w:id="0">
    <w:p w:rsidR="00702623" w:rsidRDefault="00702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cademy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-Roman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B4B" w:rsidRDefault="000B2B4B" w:rsidP="00011EF1">
    <w:pPr>
      <w:pStyle w:val="a9"/>
      <w:jc w:val="right"/>
    </w:pPr>
    <w: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AutoShape 2" o:spid="_x0000_s2049" type="#_x0000_t176" style="width:40.35pt;height:34.75pt;visibility:visible;mso-left-percent:-10001;mso-top-percent:-10001;mso-position-horizontal:absolute;mso-position-horizontal-relative:char;mso-position-vertical:absolute;mso-position-vertical-relative:line;mso-left-percent:-10001;mso-top-percent:-10001" filled="f" fillcolor="#5c83b4" stroked="f" strokecolor="#737373">
          <v:textbox style="mso-next-textbox:#AutoShape 2">
            <w:txbxContent>
              <w:p w:rsidR="000B2B4B" w:rsidRDefault="000B2B4B" w:rsidP="00011EF1">
                <w:pPr>
                  <w:pStyle w:val="a9"/>
                  <w:pBdr>
                    <w:top w:val="single" w:sz="12" w:space="1" w:color="A5A5A5"/>
                    <w:bottom w:val="single" w:sz="48" w:space="1" w:color="A5A5A5"/>
                  </w:pBd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2"/>
                    <w:szCs w:val="22"/>
                  </w:rPr>
                  <w:fldChar w:fldCharType="begin"/>
                </w:r>
                <w:r>
                  <w:instrText>PAGE    \* MERGEFORMAT</w:instrText>
                </w:r>
                <w:r>
                  <w:rPr>
                    <w:sz w:val="22"/>
                    <w:szCs w:val="22"/>
                  </w:rPr>
                  <w:fldChar w:fldCharType="separate"/>
                </w:r>
                <w:r w:rsidR="002749B7" w:rsidRPr="002749B7">
                  <w:rPr>
                    <w:noProof/>
                    <w:sz w:val="28"/>
                    <w:szCs w:val="28"/>
                  </w:rPr>
                  <w:t>17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type="none"/>
          <w10:anchorlock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623" w:rsidRDefault="00702623">
      <w:r>
        <w:separator/>
      </w:r>
    </w:p>
  </w:footnote>
  <w:footnote w:type="continuationSeparator" w:id="0">
    <w:p w:rsidR="00702623" w:rsidRDefault="007026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f6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6"/>
      <w:gridCol w:w="8564"/>
    </w:tblGrid>
    <w:tr w:rsidR="000B2B4B" w:rsidRPr="00F3398D" w:rsidTr="00577625">
      <w:trPr>
        <w:trHeight w:val="614"/>
      </w:trPr>
      <w:tc>
        <w:tcPr>
          <w:tcW w:w="1356" w:type="dxa"/>
          <w:vAlign w:val="center"/>
        </w:tcPr>
        <w:p w:rsidR="000B2B4B" w:rsidRDefault="000B2B4B" w:rsidP="00577625">
          <w:pPr>
            <w:pStyle w:val="ab"/>
            <w:jc w:val="center"/>
          </w:pPr>
          <w:r w:rsidRPr="00B06C1C">
            <w:rPr>
              <w:noProof/>
              <w:lang w:val="ru-RU" w:eastAsia="ru-RU"/>
            </w:rPr>
            <w:drawing>
              <wp:inline distT="0" distB="0" distL="0" distR="0">
                <wp:extent cx="720000" cy="324000"/>
                <wp:effectExtent l="0" t="0" r="4445" b="0"/>
                <wp:docPr id="2" name="Рисунок 2" descr="D:\ЛОГОТИПЫ\ЛОГОТИП МАГИСТРАТУРА\mef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D:\ЛОГОТИПЫ\ЛОГОТИП МАГИСТРАТУРА\mef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64" w:type="dxa"/>
        </w:tcPr>
        <w:p w:rsidR="000B2B4B" w:rsidRDefault="000B2B4B" w:rsidP="00674AE2">
          <w:pPr>
            <w:pStyle w:val="ab"/>
            <w:tabs>
              <w:tab w:val="clear" w:pos="4677"/>
              <w:tab w:val="clear" w:pos="9355"/>
            </w:tabs>
            <w:jc w:val="right"/>
            <w:rPr>
              <w:i/>
              <w:sz w:val="20"/>
              <w:szCs w:val="20"/>
              <w:lang w:val="ru-RU"/>
            </w:rPr>
          </w:pPr>
        </w:p>
        <w:p w:rsidR="000B2B4B" w:rsidRPr="001C793F" w:rsidRDefault="000B2B4B" w:rsidP="00D9747A">
          <w:pPr>
            <w:pStyle w:val="ab"/>
            <w:tabs>
              <w:tab w:val="clear" w:pos="4677"/>
              <w:tab w:val="clear" w:pos="9355"/>
            </w:tabs>
            <w:jc w:val="right"/>
            <w:rPr>
              <w:i/>
              <w:sz w:val="20"/>
              <w:szCs w:val="20"/>
              <w:lang w:val="ru-RU"/>
            </w:rPr>
          </w:pPr>
          <w:r>
            <w:rPr>
              <w:i/>
              <w:sz w:val="20"/>
              <w:szCs w:val="20"/>
              <w:lang w:val="ru-RU"/>
            </w:rPr>
            <w:t xml:space="preserve">Рабочая программа преддипломной практики </w:t>
          </w:r>
        </w:p>
      </w:tc>
    </w:tr>
  </w:tbl>
  <w:p w:rsidR="000B2B4B" w:rsidRPr="00577625" w:rsidRDefault="000B2B4B" w:rsidP="00577625">
    <w:pPr>
      <w:widowControl w:val="0"/>
      <w:suppressAutoHyphens w:val="0"/>
      <w:autoSpaceDE w:val="0"/>
      <w:autoSpaceDN w:val="0"/>
      <w:adjustRightInd w:val="0"/>
      <w:rPr>
        <w:lang w:val="ru-RU" w:eastAsia="ru-RU"/>
      </w:rPr>
    </w:pPr>
  </w:p>
  <w:p w:rsidR="000B2B4B" w:rsidRPr="001C793F" w:rsidRDefault="000B2B4B" w:rsidP="008E7DA3">
    <w:pPr>
      <w:pStyle w:val="ab"/>
      <w:rPr>
        <w:sz w:val="8"/>
        <w:szCs w:val="8"/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f6"/>
      <w:tblW w:w="1521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6"/>
      <w:gridCol w:w="13854"/>
    </w:tblGrid>
    <w:tr w:rsidR="000B2B4B" w:rsidTr="0002740E">
      <w:tc>
        <w:tcPr>
          <w:tcW w:w="846" w:type="dxa"/>
          <w:vAlign w:val="bottom"/>
        </w:tcPr>
        <w:p w:rsidR="000B2B4B" w:rsidRDefault="000B2B4B" w:rsidP="00674AE2">
          <w:pPr>
            <w:pStyle w:val="ab"/>
            <w:spacing w:after="240"/>
            <w:jc w:val="center"/>
          </w:pPr>
          <w:r w:rsidRPr="00B06C1C">
            <w:rPr>
              <w:noProof/>
              <w:lang w:val="ru-RU" w:eastAsia="ru-RU"/>
            </w:rPr>
            <w:drawing>
              <wp:inline distT="0" distB="0" distL="0" distR="0" wp14:anchorId="2DAE2696" wp14:editId="0D0B1CF1">
                <wp:extent cx="720000" cy="324000"/>
                <wp:effectExtent l="0" t="0" r="4445" b="0"/>
                <wp:docPr id="6" name="Рисунок 6" descr="D:\ЛОГОТИПЫ\ЛОГОТИП МАГИСТРАТУРА\mef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D:\ЛОГОТИПЫ\ЛОГОТИП МАГИСТРАТУРА\mef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64" w:type="dxa"/>
          <w:vAlign w:val="bottom"/>
        </w:tcPr>
        <w:p w:rsidR="000B2B4B" w:rsidRPr="0002740E" w:rsidRDefault="000B2B4B" w:rsidP="008E7DA3">
          <w:pPr>
            <w:pStyle w:val="ab"/>
            <w:tabs>
              <w:tab w:val="clear" w:pos="4677"/>
              <w:tab w:val="clear" w:pos="9355"/>
            </w:tabs>
            <w:jc w:val="right"/>
            <w:rPr>
              <w:i/>
              <w:sz w:val="20"/>
              <w:szCs w:val="20"/>
              <w:lang w:val="ru-RU"/>
            </w:rPr>
          </w:pPr>
        </w:p>
      </w:tc>
    </w:tr>
  </w:tbl>
  <w:p w:rsidR="000B2B4B" w:rsidRPr="008E7DA3" w:rsidRDefault="000B2B4B" w:rsidP="008E7DA3">
    <w:pPr>
      <w:pStyle w:val="ab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f6"/>
      <w:tblW w:w="990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6"/>
      <w:gridCol w:w="8544"/>
    </w:tblGrid>
    <w:tr w:rsidR="000B2B4B" w:rsidTr="0002740E">
      <w:trPr>
        <w:trHeight w:val="480"/>
      </w:trPr>
      <w:tc>
        <w:tcPr>
          <w:tcW w:w="793" w:type="dxa"/>
          <w:vAlign w:val="bottom"/>
        </w:tcPr>
        <w:p w:rsidR="000B2B4B" w:rsidRDefault="000B2B4B" w:rsidP="00674AE2">
          <w:pPr>
            <w:pStyle w:val="ab"/>
            <w:spacing w:after="240"/>
            <w:jc w:val="center"/>
          </w:pPr>
          <w:r w:rsidRPr="00B06C1C">
            <w:rPr>
              <w:noProof/>
              <w:lang w:val="ru-RU" w:eastAsia="ru-RU"/>
            </w:rPr>
            <w:drawing>
              <wp:inline distT="0" distB="0" distL="0" distR="0" wp14:anchorId="2DAE2696" wp14:editId="0D0B1CF1">
                <wp:extent cx="720000" cy="324000"/>
                <wp:effectExtent l="0" t="0" r="4445" b="0"/>
                <wp:docPr id="3" name="Рисунок 3" descr="D:\ЛОГОТИПЫ\ЛОГОТИП МАГИСТРАТУРА\mef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D:\ЛОГОТИПЫ\ЛОГОТИП МАГИСТРАТУРА\mef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vAlign w:val="bottom"/>
        </w:tcPr>
        <w:p w:rsidR="000B2B4B" w:rsidRPr="0002740E" w:rsidRDefault="000B2B4B" w:rsidP="008E7DA3">
          <w:pPr>
            <w:pStyle w:val="ab"/>
            <w:tabs>
              <w:tab w:val="clear" w:pos="4677"/>
              <w:tab w:val="clear" w:pos="9355"/>
            </w:tabs>
            <w:jc w:val="right"/>
            <w:rPr>
              <w:i/>
              <w:sz w:val="20"/>
              <w:szCs w:val="20"/>
              <w:lang w:val="ru-RU"/>
            </w:rPr>
          </w:pPr>
        </w:p>
      </w:tc>
    </w:tr>
  </w:tbl>
  <w:p w:rsidR="000B2B4B" w:rsidRPr="008E7DA3" w:rsidRDefault="000B2B4B" w:rsidP="008E7DA3">
    <w:pPr>
      <w:pStyle w:val="ab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2007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2"/>
    <w:lvl w:ilvl="0">
      <w:start w:val="1"/>
      <w:numFmt w:val="bullet"/>
      <w:pStyle w:val="a"/>
      <w:lvlText w:val=""/>
      <w:lvlJc w:val="left"/>
      <w:pPr>
        <w:tabs>
          <w:tab w:val="num" w:pos="0"/>
        </w:tabs>
        <w:ind w:left="1494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singleLevel"/>
    <w:tmpl w:val="0000000B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000000C"/>
    <w:multiLevelType w:val="singleLevel"/>
    <w:tmpl w:val="0000000C"/>
    <w:name w:val="WW8Num14"/>
    <w:lvl w:ilvl="0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/>
      </w:rPr>
    </w:lvl>
  </w:abstractNum>
  <w:abstractNum w:abstractNumId="12" w15:restartNumberingAfterBreak="0">
    <w:nsid w:val="08C05C67"/>
    <w:multiLevelType w:val="multilevel"/>
    <w:tmpl w:val="62FCEF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09AB163A"/>
    <w:multiLevelType w:val="hybridMultilevel"/>
    <w:tmpl w:val="D5FA6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BD23E8"/>
    <w:multiLevelType w:val="hybridMultilevel"/>
    <w:tmpl w:val="602278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73719"/>
    <w:multiLevelType w:val="hybridMultilevel"/>
    <w:tmpl w:val="E786A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F5C40"/>
    <w:multiLevelType w:val="hybridMultilevel"/>
    <w:tmpl w:val="AC62C726"/>
    <w:lvl w:ilvl="0" w:tplc="2A788F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21FCE"/>
    <w:multiLevelType w:val="hybridMultilevel"/>
    <w:tmpl w:val="D51C3998"/>
    <w:lvl w:ilvl="0" w:tplc="2A788F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9049F"/>
    <w:multiLevelType w:val="multilevel"/>
    <w:tmpl w:val="22A80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19" w15:restartNumberingAfterBreak="0">
    <w:nsid w:val="5BBB4CCA"/>
    <w:multiLevelType w:val="multilevel"/>
    <w:tmpl w:val="5F98C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626EC0"/>
    <w:multiLevelType w:val="hybridMultilevel"/>
    <w:tmpl w:val="B832E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E3BB8"/>
    <w:multiLevelType w:val="hybridMultilevel"/>
    <w:tmpl w:val="B832E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B00A8A"/>
    <w:multiLevelType w:val="hybridMultilevel"/>
    <w:tmpl w:val="0798B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8"/>
  </w:num>
  <w:num w:numId="4">
    <w:abstractNumId w:val="15"/>
  </w:num>
  <w:num w:numId="5">
    <w:abstractNumId w:val="22"/>
  </w:num>
  <w:num w:numId="6">
    <w:abstractNumId w:val="19"/>
  </w:num>
  <w:num w:numId="7">
    <w:abstractNumId w:val="0"/>
  </w:num>
  <w:num w:numId="8">
    <w:abstractNumId w:val="0"/>
  </w:num>
  <w:num w:numId="9">
    <w:abstractNumId w:val="12"/>
  </w:num>
  <w:num w:numId="10">
    <w:abstractNumId w:val="20"/>
  </w:num>
  <w:num w:numId="11">
    <w:abstractNumId w:val="14"/>
  </w:num>
  <w:num w:numId="12">
    <w:abstractNumId w:val="21"/>
  </w:num>
  <w:num w:numId="13">
    <w:abstractNumId w:val="0"/>
  </w:num>
  <w:num w:numId="14">
    <w:abstractNumId w:val="17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931"/>
    <w:rsid w:val="00003D37"/>
    <w:rsid w:val="00011EF1"/>
    <w:rsid w:val="00022739"/>
    <w:rsid w:val="0002740E"/>
    <w:rsid w:val="0002774E"/>
    <w:rsid w:val="00033182"/>
    <w:rsid w:val="00037FBF"/>
    <w:rsid w:val="00050800"/>
    <w:rsid w:val="00053686"/>
    <w:rsid w:val="00077308"/>
    <w:rsid w:val="00081DAC"/>
    <w:rsid w:val="000A784C"/>
    <w:rsid w:val="000B2B4B"/>
    <w:rsid w:val="000B33BD"/>
    <w:rsid w:val="000D55CB"/>
    <w:rsid w:val="000E2F27"/>
    <w:rsid w:val="000E53D7"/>
    <w:rsid w:val="000F6A9D"/>
    <w:rsid w:val="0010321B"/>
    <w:rsid w:val="00103615"/>
    <w:rsid w:val="001407EB"/>
    <w:rsid w:val="0015672B"/>
    <w:rsid w:val="00162ACB"/>
    <w:rsid w:val="00184F33"/>
    <w:rsid w:val="00190B98"/>
    <w:rsid w:val="00191837"/>
    <w:rsid w:val="00194BA8"/>
    <w:rsid w:val="001A5B41"/>
    <w:rsid w:val="001B3FA5"/>
    <w:rsid w:val="001C046C"/>
    <w:rsid w:val="001C0BDB"/>
    <w:rsid w:val="001C554B"/>
    <w:rsid w:val="001C793F"/>
    <w:rsid w:val="001D5D36"/>
    <w:rsid w:val="001D67FA"/>
    <w:rsid w:val="001D75B4"/>
    <w:rsid w:val="001D7724"/>
    <w:rsid w:val="001F168F"/>
    <w:rsid w:val="001F45F3"/>
    <w:rsid w:val="001F4F59"/>
    <w:rsid w:val="001F5544"/>
    <w:rsid w:val="0020187A"/>
    <w:rsid w:val="00212053"/>
    <w:rsid w:val="00216076"/>
    <w:rsid w:val="002220C3"/>
    <w:rsid w:val="0024413D"/>
    <w:rsid w:val="002461DC"/>
    <w:rsid w:val="002539A5"/>
    <w:rsid w:val="002540A2"/>
    <w:rsid w:val="00254BF0"/>
    <w:rsid w:val="002749B7"/>
    <w:rsid w:val="0027548E"/>
    <w:rsid w:val="002762A2"/>
    <w:rsid w:val="0028293E"/>
    <w:rsid w:val="002851A8"/>
    <w:rsid w:val="00290D07"/>
    <w:rsid w:val="002947F4"/>
    <w:rsid w:val="002A24E7"/>
    <w:rsid w:val="002A547C"/>
    <w:rsid w:val="002B5C8F"/>
    <w:rsid w:val="002C13D8"/>
    <w:rsid w:val="002D4BBF"/>
    <w:rsid w:val="002D73FA"/>
    <w:rsid w:val="002E340E"/>
    <w:rsid w:val="002E4253"/>
    <w:rsid w:val="00312C67"/>
    <w:rsid w:val="003159AD"/>
    <w:rsid w:val="00315F82"/>
    <w:rsid w:val="00316160"/>
    <w:rsid w:val="003171B9"/>
    <w:rsid w:val="00322705"/>
    <w:rsid w:val="00327931"/>
    <w:rsid w:val="00334185"/>
    <w:rsid w:val="00340632"/>
    <w:rsid w:val="00341B48"/>
    <w:rsid w:val="00341F8F"/>
    <w:rsid w:val="00341F9B"/>
    <w:rsid w:val="003427EC"/>
    <w:rsid w:val="00343C10"/>
    <w:rsid w:val="003451B8"/>
    <w:rsid w:val="003545D2"/>
    <w:rsid w:val="00375461"/>
    <w:rsid w:val="00380003"/>
    <w:rsid w:val="003839E6"/>
    <w:rsid w:val="00383F2F"/>
    <w:rsid w:val="003974F9"/>
    <w:rsid w:val="003A2A0C"/>
    <w:rsid w:val="003A3302"/>
    <w:rsid w:val="003A3903"/>
    <w:rsid w:val="003B0D72"/>
    <w:rsid w:val="003B3D95"/>
    <w:rsid w:val="003B6749"/>
    <w:rsid w:val="003B719A"/>
    <w:rsid w:val="003B7A46"/>
    <w:rsid w:val="003C2856"/>
    <w:rsid w:val="003D2D6E"/>
    <w:rsid w:val="003E47A3"/>
    <w:rsid w:val="003E4E27"/>
    <w:rsid w:val="003F368A"/>
    <w:rsid w:val="00413721"/>
    <w:rsid w:val="004142EB"/>
    <w:rsid w:val="00414755"/>
    <w:rsid w:val="004231D0"/>
    <w:rsid w:val="004434FF"/>
    <w:rsid w:val="00443E0C"/>
    <w:rsid w:val="00455E1A"/>
    <w:rsid w:val="00471D84"/>
    <w:rsid w:val="00474067"/>
    <w:rsid w:val="004769F7"/>
    <w:rsid w:val="00485CFA"/>
    <w:rsid w:val="00486B3A"/>
    <w:rsid w:val="004A79FD"/>
    <w:rsid w:val="004B23AD"/>
    <w:rsid w:val="004B5A7F"/>
    <w:rsid w:val="004B6B8A"/>
    <w:rsid w:val="004C42EB"/>
    <w:rsid w:val="004D6ACD"/>
    <w:rsid w:val="004F1E69"/>
    <w:rsid w:val="005061DD"/>
    <w:rsid w:val="00512C0D"/>
    <w:rsid w:val="0052642A"/>
    <w:rsid w:val="005310B3"/>
    <w:rsid w:val="0054776E"/>
    <w:rsid w:val="00556262"/>
    <w:rsid w:val="00560920"/>
    <w:rsid w:val="005622C1"/>
    <w:rsid w:val="00563966"/>
    <w:rsid w:val="005648DA"/>
    <w:rsid w:val="0057282D"/>
    <w:rsid w:val="005744FB"/>
    <w:rsid w:val="00575994"/>
    <w:rsid w:val="00576C40"/>
    <w:rsid w:val="00577625"/>
    <w:rsid w:val="0058141D"/>
    <w:rsid w:val="005967C8"/>
    <w:rsid w:val="005A29F5"/>
    <w:rsid w:val="005B31F2"/>
    <w:rsid w:val="005B595F"/>
    <w:rsid w:val="005C65B6"/>
    <w:rsid w:val="005D5585"/>
    <w:rsid w:val="005E4411"/>
    <w:rsid w:val="005E4E45"/>
    <w:rsid w:val="005F1801"/>
    <w:rsid w:val="005F7609"/>
    <w:rsid w:val="006032CE"/>
    <w:rsid w:val="006217CC"/>
    <w:rsid w:val="006246BE"/>
    <w:rsid w:val="00630BFA"/>
    <w:rsid w:val="006337F4"/>
    <w:rsid w:val="00636737"/>
    <w:rsid w:val="00636907"/>
    <w:rsid w:val="006437B9"/>
    <w:rsid w:val="00646F27"/>
    <w:rsid w:val="006474B8"/>
    <w:rsid w:val="00654DBF"/>
    <w:rsid w:val="0066490B"/>
    <w:rsid w:val="00672F6F"/>
    <w:rsid w:val="00674AE2"/>
    <w:rsid w:val="00685D97"/>
    <w:rsid w:val="00687BEA"/>
    <w:rsid w:val="00690734"/>
    <w:rsid w:val="006B4BB2"/>
    <w:rsid w:val="006C117B"/>
    <w:rsid w:val="006C7399"/>
    <w:rsid w:val="006D1107"/>
    <w:rsid w:val="006D1207"/>
    <w:rsid w:val="006E1272"/>
    <w:rsid w:val="006F60FC"/>
    <w:rsid w:val="0070198A"/>
    <w:rsid w:val="00702623"/>
    <w:rsid w:val="00711ABC"/>
    <w:rsid w:val="00714103"/>
    <w:rsid w:val="00724C02"/>
    <w:rsid w:val="0073185F"/>
    <w:rsid w:val="00736C9C"/>
    <w:rsid w:val="00742548"/>
    <w:rsid w:val="00742967"/>
    <w:rsid w:val="0074643B"/>
    <w:rsid w:val="007500D1"/>
    <w:rsid w:val="007505C6"/>
    <w:rsid w:val="007513F7"/>
    <w:rsid w:val="00757BC1"/>
    <w:rsid w:val="00772995"/>
    <w:rsid w:val="00780D12"/>
    <w:rsid w:val="00780D53"/>
    <w:rsid w:val="007816E6"/>
    <w:rsid w:val="00782E3C"/>
    <w:rsid w:val="00785BB7"/>
    <w:rsid w:val="00792E49"/>
    <w:rsid w:val="007935A1"/>
    <w:rsid w:val="00794AE9"/>
    <w:rsid w:val="00797235"/>
    <w:rsid w:val="007B136A"/>
    <w:rsid w:val="007B3D24"/>
    <w:rsid w:val="007C0E6D"/>
    <w:rsid w:val="007D23BA"/>
    <w:rsid w:val="007E5F6C"/>
    <w:rsid w:val="007F0E66"/>
    <w:rsid w:val="007F2E3F"/>
    <w:rsid w:val="007F7B94"/>
    <w:rsid w:val="00821BC3"/>
    <w:rsid w:val="00821C9E"/>
    <w:rsid w:val="00825BF0"/>
    <w:rsid w:val="00827111"/>
    <w:rsid w:val="00831C29"/>
    <w:rsid w:val="00834E70"/>
    <w:rsid w:val="0084142A"/>
    <w:rsid w:val="0084701D"/>
    <w:rsid w:val="008566CF"/>
    <w:rsid w:val="00863A47"/>
    <w:rsid w:val="00864FB1"/>
    <w:rsid w:val="00867360"/>
    <w:rsid w:val="00870287"/>
    <w:rsid w:val="0087230D"/>
    <w:rsid w:val="00874E56"/>
    <w:rsid w:val="00875FE8"/>
    <w:rsid w:val="00881CF9"/>
    <w:rsid w:val="00892167"/>
    <w:rsid w:val="008C4299"/>
    <w:rsid w:val="008C45A9"/>
    <w:rsid w:val="008D14F2"/>
    <w:rsid w:val="008D31CA"/>
    <w:rsid w:val="008D3357"/>
    <w:rsid w:val="008E1C40"/>
    <w:rsid w:val="008E4B49"/>
    <w:rsid w:val="008E7DA3"/>
    <w:rsid w:val="00900E45"/>
    <w:rsid w:val="0091573E"/>
    <w:rsid w:val="00916A68"/>
    <w:rsid w:val="00921F7C"/>
    <w:rsid w:val="009248E1"/>
    <w:rsid w:val="009262F0"/>
    <w:rsid w:val="00932586"/>
    <w:rsid w:val="00944211"/>
    <w:rsid w:val="009512AD"/>
    <w:rsid w:val="009551C1"/>
    <w:rsid w:val="0096561A"/>
    <w:rsid w:val="00971D4E"/>
    <w:rsid w:val="0097240B"/>
    <w:rsid w:val="00982947"/>
    <w:rsid w:val="00982B81"/>
    <w:rsid w:val="00985AD2"/>
    <w:rsid w:val="00991696"/>
    <w:rsid w:val="009957B9"/>
    <w:rsid w:val="009A404F"/>
    <w:rsid w:val="009A54EA"/>
    <w:rsid w:val="009B0642"/>
    <w:rsid w:val="009B51B8"/>
    <w:rsid w:val="009D3258"/>
    <w:rsid w:val="009E7064"/>
    <w:rsid w:val="009F03C9"/>
    <w:rsid w:val="009F47DD"/>
    <w:rsid w:val="009F50A9"/>
    <w:rsid w:val="00A24327"/>
    <w:rsid w:val="00A2680E"/>
    <w:rsid w:val="00A42100"/>
    <w:rsid w:val="00A436FC"/>
    <w:rsid w:val="00A465C9"/>
    <w:rsid w:val="00A5469B"/>
    <w:rsid w:val="00A60093"/>
    <w:rsid w:val="00A610EB"/>
    <w:rsid w:val="00A65842"/>
    <w:rsid w:val="00A73461"/>
    <w:rsid w:val="00A75713"/>
    <w:rsid w:val="00A90229"/>
    <w:rsid w:val="00A908CB"/>
    <w:rsid w:val="00A93804"/>
    <w:rsid w:val="00A97BDA"/>
    <w:rsid w:val="00AA4B1F"/>
    <w:rsid w:val="00AB086B"/>
    <w:rsid w:val="00AC1D3D"/>
    <w:rsid w:val="00AD027E"/>
    <w:rsid w:val="00AD6821"/>
    <w:rsid w:val="00AE28E6"/>
    <w:rsid w:val="00B03A63"/>
    <w:rsid w:val="00B0407F"/>
    <w:rsid w:val="00B06628"/>
    <w:rsid w:val="00B06C1C"/>
    <w:rsid w:val="00B12AA5"/>
    <w:rsid w:val="00B1708B"/>
    <w:rsid w:val="00B21A21"/>
    <w:rsid w:val="00B23D28"/>
    <w:rsid w:val="00B25178"/>
    <w:rsid w:val="00B25599"/>
    <w:rsid w:val="00B365DD"/>
    <w:rsid w:val="00B46EE1"/>
    <w:rsid w:val="00B505C5"/>
    <w:rsid w:val="00B54303"/>
    <w:rsid w:val="00B544C1"/>
    <w:rsid w:val="00B54CC3"/>
    <w:rsid w:val="00B56FB1"/>
    <w:rsid w:val="00B861F4"/>
    <w:rsid w:val="00BA546D"/>
    <w:rsid w:val="00BB1E48"/>
    <w:rsid w:val="00BC2291"/>
    <w:rsid w:val="00BC29B4"/>
    <w:rsid w:val="00BC5586"/>
    <w:rsid w:val="00BD02C8"/>
    <w:rsid w:val="00BD576B"/>
    <w:rsid w:val="00BE2FD5"/>
    <w:rsid w:val="00C07E89"/>
    <w:rsid w:val="00C1011E"/>
    <w:rsid w:val="00C10309"/>
    <w:rsid w:val="00C13B2D"/>
    <w:rsid w:val="00C1642C"/>
    <w:rsid w:val="00C22AD2"/>
    <w:rsid w:val="00C23CA1"/>
    <w:rsid w:val="00C27F92"/>
    <w:rsid w:val="00C331F5"/>
    <w:rsid w:val="00C333B2"/>
    <w:rsid w:val="00C37881"/>
    <w:rsid w:val="00C445E9"/>
    <w:rsid w:val="00C466DE"/>
    <w:rsid w:val="00C549C5"/>
    <w:rsid w:val="00C6229E"/>
    <w:rsid w:val="00C77E39"/>
    <w:rsid w:val="00C80B49"/>
    <w:rsid w:val="00C814A9"/>
    <w:rsid w:val="00C820DC"/>
    <w:rsid w:val="00C839E3"/>
    <w:rsid w:val="00C83A18"/>
    <w:rsid w:val="00C9273C"/>
    <w:rsid w:val="00C92A01"/>
    <w:rsid w:val="00C96F18"/>
    <w:rsid w:val="00CA61F0"/>
    <w:rsid w:val="00CB21AE"/>
    <w:rsid w:val="00CB28AE"/>
    <w:rsid w:val="00CB45AA"/>
    <w:rsid w:val="00CB67C6"/>
    <w:rsid w:val="00CB7D8E"/>
    <w:rsid w:val="00CE5044"/>
    <w:rsid w:val="00CE5799"/>
    <w:rsid w:val="00CF0087"/>
    <w:rsid w:val="00CF2D5E"/>
    <w:rsid w:val="00CF3580"/>
    <w:rsid w:val="00CF4806"/>
    <w:rsid w:val="00CF53B6"/>
    <w:rsid w:val="00D05FED"/>
    <w:rsid w:val="00D0603F"/>
    <w:rsid w:val="00D437AF"/>
    <w:rsid w:val="00D4422F"/>
    <w:rsid w:val="00D46D78"/>
    <w:rsid w:val="00D521B0"/>
    <w:rsid w:val="00D55648"/>
    <w:rsid w:val="00D63946"/>
    <w:rsid w:val="00D66A54"/>
    <w:rsid w:val="00D70BE8"/>
    <w:rsid w:val="00D73D6A"/>
    <w:rsid w:val="00D86674"/>
    <w:rsid w:val="00D867AB"/>
    <w:rsid w:val="00D91CDD"/>
    <w:rsid w:val="00D93281"/>
    <w:rsid w:val="00D9747A"/>
    <w:rsid w:val="00DA77F2"/>
    <w:rsid w:val="00DD019C"/>
    <w:rsid w:val="00DD09DC"/>
    <w:rsid w:val="00DD3BA1"/>
    <w:rsid w:val="00DD493B"/>
    <w:rsid w:val="00DD7E2E"/>
    <w:rsid w:val="00DE02F4"/>
    <w:rsid w:val="00DF13F9"/>
    <w:rsid w:val="00DF2D1A"/>
    <w:rsid w:val="00DF643C"/>
    <w:rsid w:val="00DF6DFB"/>
    <w:rsid w:val="00DF7061"/>
    <w:rsid w:val="00E01609"/>
    <w:rsid w:val="00E04B06"/>
    <w:rsid w:val="00E26DCF"/>
    <w:rsid w:val="00E40877"/>
    <w:rsid w:val="00E40F1E"/>
    <w:rsid w:val="00E46E5D"/>
    <w:rsid w:val="00E47F77"/>
    <w:rsid w:val="00E606EF"/>
    <w:rsid w:val="00E617A4"/>
    <w:rsid w:val="00E6325A"/>
    <w:rsid w:val="00E70D90"/>
    <w:rsid w:val="00E73201"/>
    <w:rsid w:val="00E74099"/>
    <w:rsid w:val="00E805D3"/>
    <w:rsid w:val="00E80C5C"/>
    <w:rsid w:val="00E81A34"/>
    <w:rsid w:val="00E9165C"/>
    <w:rsid w:val="00E9216C"/>
    <w:rsid w:val="00E93051"/>
    <w:rsid w:val="00EA0C90"/>
    <w:rsid w:val="00EA5AE0"/>
    <w:rsid w:val="00EB2D0F"/>
    <w:rsid w:val="00EB3FDF"/>
    <w:rsid w:val="00EB6543"/>
    <w:rsid w:val="00EB6574"/>
    <w:rsid w:val="00EB68F8"/>
    <w:rsid w:val="00EC0A45"/>
    <w:rsid w:val="00EC35AE"/>
    <w:rsid w:val="00EC4C3E"/>
    <w:rsid w:val="00EE43B5"/>
    <w:rsid w:val="00EE46B7"/>
    <w:rsid w:val="00EE4E21"/>
    <w:rsid w:val="00EE69CC"/>
    <w:rsid w:val="00F01BCD"/>
    <w:rsid w:val="00F04C5D"/>
    <w:rsid w:val="00F10B67"/>
    <w:rsid w:val="00F20B45"/>
    <w:rsid w:val="00F272E1"/>
    <w:rsid w:val="00F3398D"/>
    <w:rsid w:val="00F33C87"/>
    <w:rsid w:val="00F42805"/>
    <w:rsid w:val="00F51950"/>
    <w:rsid w:val="00F53387"/>
    <w:rsid w:val="00F5370D"/>
    <w:rsid w:val="00F60347"/>
    <w:rsid w:val="00F626C2"/>
    <w:rsid w:val="00F82D9A"/>
    <w:rsid w:val="00F86BF9"/>
    <w:rsid w:val="00F906B1"/>
    <w:rsid w:val="00F91D0F"/>
    <w:rsid w:val="00F97512"/>
    <w:rsid w:val="00FB197F"/>
    <w:rsid w:val="00FB2278"/>
    <w:rsid w:val="00FB64BD"/>
    <w:rsid w:val="00FC3FF0"/>
    <w:rsid w:val="00FC48B5"/>
    <w:rsid w:val="00FD22DE"/>
    <w:rsid w:val="00FD45DB"/>
    <w:rsid w:val="00FE6AD9"/>
    <w:rsid w:val="00FF1FF0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5248CA3-E9C5-4C98-8047-78682EE5D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B6574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0"/>
    <w:next w:val="a0"/>
    <w:qFormat/>
    <w:pPr>
      <w:keepNext/>
      <w:keepLines/>
      <w:numPr>
        <w:numId w:val="1"/>
      </w:numPr>
      <w:spacing w:before="120" w:after="120"/>
      <w:jc w:val="center"/>
      <w:outlineLvl w:val="0"/>
    </w:pPr>
    <w:rPr>
      <w:rFonts w:ascii="Arial" w:hAnsi="Arial"/>
      <w:b/>
      <w:caps/>
      <w:sz w:val="28"/>
      <w:szCs w:val="20"/>
      <w:lang w:val="ru-RU"/>
    </w:rPr>
  </w:style>
  <w:style w:type="paragraph" w:styleId="2">
    <w:name w:val="heading 2"/>
    <w:basedOn w:val="a0"/>
    <w:next w:val="a0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pPr>
      <w:keepNext/>
      <w:numPr>
        <w:ilvl w:val="2"/>
        <w:numId w:val="1"/>
      </w:numPr>
      <w:outlineLvl w:val="2"/>
    </w:pPr>
    <w:rPr>
      <w:rFonts w:ascii="Academy" w:hAnsi="Academy"/>
      <w:b/>
      <w:sz w:val="22"/>
      <w:szCs w:val="20"/>
      <w:lang w:val="ru-RU"/>
    </w:rPr>
  </w:style>
  <w:style w:type="paragraph" w:styleId="4">
    <w:name w:val="heading 4"/>
    <w:basedOn w:val="a0"/>
    <w:next w:val="a0"/>
    <w:qFormat/>
    <w:pPr>
      <w:keepNext/>
      <w:numPr>
        <w:ilvl w:val="3"/>
        <w:numId w:val="1"/>
      </w:numPr>
      <w:jc w:val="center"/>
      <w:outlineLvl w:val="3"/>
    </w:pPr>
    <w:rPr>
      <w:rFonts w:ascii="Academy" w:hAnsi="Academy"/>
      <w:i/>
      <w:sz w:val="22"/>
      <w:szCs w:val="20"/>
      <w:lang w:val="ru-RU"/>
    </w:rPr>
  </w:style>
  <w:style w:type="paragraph" w:styleId="5">
    <w:name w:val="heading 5"/>
    <w:basedOn w:val="a0"/>
    <w:next w:val="a0"/>
    <w:qFormat/>
    <w:pPr>
      <w:keepNext/>
      <w:numPr>
        <w:ilvl w:val="4"/>
        <w:numId w:val="1"/>
      </w:numPr>
      <w:jc w:val="right"/>
      <w:outlineLvl w:val="4"/>
    </w:pPr>
    <w:rPr>
      <w:rFonts w:ascii="Academy" w:hAnsi="Academy"/>
      <w:i/>
      <w:sz w:val="22"/>
      <w:szCs w:val="20"/>
      <w:lang w:val="ru-RU"/>
    </w:rPr>
  </w:style>
  <w:style w:type="paragraph" w:styleId="6">
    <w:name w:val="heading 6"/>
    <w:basedOn w:val="a0"/>
    <w:next w:val="a0"/>
    <w:qFormat/>
    <w:pPr>
      <w:keepNext/>
      <w:numPr>
        <w:ilvl w:val="5"/>
        <w:numId w:val="1"/>
      </w:numPr>
      <w:pBdr>
        <w:top w:val="double" w:sz="28" w:space="31" w:color="000000"/>
        <w:left w:val="double" w:sz="28" w:space="0" w:color="000000"/>
        <w:bottom w:val="double" w:sz="28" w:space="31" w:color="000000"/>
        <w:right w:val="double" w:sz="28" w:space="31" w:color="000000"/>
      </w:pBdr>
      <w:jc w:val="center"/>
      <w:outlineLvl w:val="5"/>
    </w:pPr>
    <w:rPr>
      <w:rFonts w:ascii="Arial" w:hAnsi="Arial"/>
      <w:sz w:val="40"/>
      <w:szCs w:val="20"/>
      <w:lang w:val="ru-RU"/>
    </w:rPr>
  </w:style>
  <w:style w:type="paragraph" w:styleId="8">
    <w:name w:val="heading 8"/>
    <w:basedOn w:val="a0"/>
    <w:next w:val="a0"/>
    <w:qFormat/>
    <w:pPr>
      <w:keepNext/>
      <w:numPr>
        <w:ilvl w:val="7"/>
        <w:numId w:val="1"/>
      </w:numPr>
      <w:outlineLvl w:val="7"/>
    </w:pPr>
    <w:rPr>
      <w:rFonts w:ascii="Arial" w:hAnsi="Arial"/>
      <w:b/>
      <w:i/>
      <w:sz w:val="22"/>
      <w:szCs w:val="20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10">
    <w:name w:val="Основной шрифт абзаца1"/>
  </w:style>
  <w:style w:type="character" w:styleId="a4">
    <w:name w:val="page number"/>
    <w:basedOn w:val="10"/>
    <w:semiHidden/>
  </w:style>
  <w:style w:type="character" w:customStyle="1" w:styleId="a5">
    <w:name w:val="Знак Знак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20">
    <w:name w:val="Знак Знак2"/>
    <w:rPr>
      <w:sz w:val="24"/>
      <w:szCs w:val="24"/>
      <w:lang w:val="en-US" w:eastAsia="ar-SA" w:bidi="ar-SA"/>
    </w:rPr>
  </w:style>
  <w:style w:type="paragraph" w:customStyle="1" w:styleId="11">
    <w:name w:val="Заголовок1"/>
    <w:basedOn w:val="a0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0"/>
    <w:semiHidden/>
    <w:rPr>
      <w:rFonts w:ascii="Academy" w:hAnsi="Academy"/>
      <w:sz w:val="22"/>
      <w:szCs w:val="20"/>
      <w:lang w:val="ru-RU"/>
    </w:rPr>
  </w:style>
  <w:style w:type="paragraph" w:styleId="a7">
    <w:name w:val="List"/>
    <w:basedOn w:val="a6"/>
    <w:semiHidden/>
    <w:rPr>
      <w:rFonts w:ascii="Arial" w:hAnsi="Arial" w:cs="Tahoma"/>
    </w:rPr>
  </w:style>
  <w:style w:type="paragraph" w:customStyle="1" w:styleId="12">
    <w:name w:val="Название1"/>
    <w:basedOn w:val="a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0"/>
    <w:pPr>
      <w:suppressLineNumbers/>
    </w:pPr>
    <w:rPr>
      <w:rFonts w:ascii="Arial" w:hAnsi="Arial" w:cs="Tahoma"/>
    </w:rPr>
  </w:style>
  <w:style w:type="paragraph" w:customStyle="1" w:styleId="60">
    <w:name w:val="Стиль6"/>
    <w:basedOn w:val="6"/>
    <w:next w:val="a0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jc w:val="left"/>
      <w:outlineLvl w:val="9"/>
    </w:pPr>
    <w:rPr>
      <w:b/>
      <w:sz w:val="22"/>
    </w:rPr>
  </w:style>
  <w:style w:type="paragraph" w:customStyle="1" w:styleId="FR3">
    <w:name w:val="FR3"/>
    <w:pPr>
      <w:widowControl w:val="0"/>
      <w:suppressAutoHyphens/>
      <w:autoSpaceDE w:val="0"/>
      <w:spacing w:line="259" w:lineRule="auto"/>
      <w:ind w:left="40" w:right="400" w:firstLine="720"/>
    </w:pPr>
    <w:rPr>
      <w:rFonts w:eastAsia="Arial"/>
      <w:b/>
      <w:sz w:val="28"/>
      <w:lang w:eastAsia="ar-SA"/>
    </w:rPr>
  </w:style>
  <w:style w:type="paragraph" w:styleId="a8">
    <w:name w:val="Body Text Indent"/>
    <w:basedOn w:val="a0"/>
    <w:semiHidden/>
    <w:pPr>
      <w:widowControl w:val="0"/>
      <w:autoSpaceDE w:val="0"/>
      <w:ind w:left="680"/>
    </w:pPr>
    <w:rPr>
      <w:sz w:val="22"/>
      <w:lang w:val="ru-RU"/>
    </w:rPr>
  </w:style>
  <w:style w:type="paragraph" w:customStyle="1" w:styleId="21">
    <w:name w:val="Основной текст с отступом 21"/>
    <w:basedOn w:val="a0"/>
    <w:pPr>
      <w:widowControl w:val="0"/>
      <w:autoSpaceDE w:val="0"/>
      <w:spacing w:line="259" w:lineRule="auto"/>
      <w:ind w:left="40" w:firstLine="1460"/>
      <w:jc w:val="both"/>
    </w:pPr>
    <w:rPr>
      <w:lang w:val="ru-RU"/>
    </w:rPr>
  </w:style>
  <w:style w:type="paragraph" w:customStyle="1" w:styleId="31">
    <w:name w:val="Основной текст с отступом 31"/>
    <w:basedOn w:val="a0"/>
    <w:pPr>
      <w:widowControl w:val="0"/>
      <w:autoSpaceDE w:val="0"/>
      <w:spacing w:line="218" w:lineRule="auto"/>
      <w:ind w:left="40" w:firstLine="1000"/>
      <w:jc w:val="both"/>
    </w:pPr>
    <w:rPr>
      <w:lang w:val="ru-RU"/>
    </w:rPr>
  </w:style>
  <w:style w:type="paragraph" w:styleId="a9">
    <w:name w:val="footer"/>
    <w:basedOn w:val="a0"/>
    <w:link w:val="aa"/>
    <w:uiPriority w:val="99"/>
    <w:pPr>
      <w:tabs>
        <w:tab w:val="center" w:pos="4677"/>
        <w:tab w:val="right" w:pos="9355"/>
      </w:tabs>
    </w:pPr>
    <w:rPr>
      <w:sz w:val="20"/>
      <w:szCs w:val="20"/>
      <w:lang w:val="ru-RU"/>
    </w:rPr>
  </w:style>
  <w:style w:type="paragraph" w:customStyle="1" w:styleId="a">
    <w:name w:val="Маркированный."/>
    <w:basedOn w:val="a0"/>
    <w:pPr>
      <w:numPr>
        <w:numId w:val="2"/>
      </w:numPr>
    </w:pPr>
    <w:rPr>
      <w:rFonts w:eastAsia="Calibri"/>
      <w:szCs w:val="22"/>
      <w:lang w:val="ru-RU"/>
    </w:rPr>
  </w:style>
  <w:style w:type="paragraph" w:styleId="ab">
    <w:name w:val="header"/>
    <w:basedOn w:val="a0"/>
    <w:link w:val="ac"/>
    <w:uiPriority w:val="99"/>
    <w:pPr>
      <w:tabs>
        <w:tab w:val="center" w:pos="4677"/>
        <w:tab w:val="right" w:pos="9355"/>
      </w:tabs>
    </w:pPr>
  </w:style>
  <w:style w:type="paragraph" w:customStyle="1" w:styleId="ad">
    <w:name w:val="Содержимое таблицы"/>
    <w:basedOn w:val="a0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Содержимое врезки"/>
    <w:basedOn w:val="a6"/>
  </w:style>
  <w:style w:type="character" w:customStyle="1" w:styleId="aa">
    <w:name w:val="Нижний колонтитул Знак"/>
    <w:link w:val="a9"/>
    <w:uiPriority w:val="99"/>
    <w:rsid w:val="004142EB"/>
    <w:rPr>
      <w:lang w:eastAsia="ar-SA"/>
    </w:rPr>
  </w:style>
  <w:style w:type="paragraph" w:styleId="af0">
    <w:name w:val="Balloon Text"/>
    <w:basedOn w:val="a0"/>
    <w:link w:val="af1"/>
    <w:uiPriority w:val="99"/>
    <w:semiHidden/>
    <w:unhideWhenUsed/>
    <w:rsid w:val="004142E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4142EB"/>
    <w:rPr>
      <w:rFonts w:ascii="Tahoma" w:hAnsi="Tahoma" w:cs="Tahoma"/>
      <w:sz w:val="16"/>
      <w:szCs w:val="16"/>
      <w:lang w:val="en-US" w:eastAsia="ar-SA"/>
    </w:rPr>
  </w:style>
  <w:style w:type="paragraph" w:customStyle="1" w:styleId="210">
    <w:name w:val="Основной текст 21"/>
    <w:basedOn w:val="a0"/>
    <w:rsid w:val="00380003"/>
    <w:pPr>
      <w:suppressAutoHyphens w:val="0"/>
      <w:ind w:firstLine="720"/>
    </w:pPr>
    <w:rPr>
      <w:szCs w:val="20"/>
      <w:lang w:val="ru-RU" w:eastAsia="ru-RU"/>
    </w:rPr>
  </w:style>
  <w:style w:type="table" w:customStyle="1" w:styleId="-11">
    <w:name w:val="Светлый список - Акцент 11"/>
    <w:basedOn w:val="a2"/>
    <w:next w:val="2-1"/>
    <w:uiPriority w:val="61"/>
    <w:rsid w:val="00654DBF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2-1">
    <w:name w:val="Medium List 2 Accent 1"/>
    <w:basedOn w:val="a2"/>
    <w:uiPriority w:val="61"/>
    <w:rsid w:val="00654DBF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paragraph" w:styleId="af2">
    <w:name w:val="Title"/>
    <w:basedOn w:val="a0"/>
    <w:link w:val="af3"/>
    <w:qFormat/>
    <w:rsid w:val="00383F2F"/>
    <w:pPr>
      <w:suppressAutoHyphens w:val="0"/>
      <w:jc w:val="center"/>
    </w:pPr>
    <w:rPr>
      <w:rFonts w:ascii="Verdana" w:hAnsi="Verdana"/>
      <w:b/>
      <w:sz w:val="16"/>
      <w:szCs w:val="20"/>
      <w:lang w:val="ru-RU" w:eastAsia="ru-RU"/>
    </w:rPr>
  </w:style>
  <w:style w:type="character" w:customStyle="1" w:styleId="af3">
    <w:name w:val="Название Знак"/>
    <w:link w:val="af2"/>
    <w:rsid w:val="00383F2F"/>
    <w:rPr>
      <w:rFonts w:ascii="Verdana" w:hAnsi="Verdana"/>
      <w:b/>
      <w:sz w:val="16"/>
      <w:lang w:val="ru-RU" w:eastAsia="ru-RU"/>
    </w:rPr>
  </w:style>
  <w:style w:type="paragraph" w:styleId="af4">
    <w:name w:val="Plain Text"/>
    <w:basedOn w:val="a0"/>
    <w:link w:val="af5"/>
    <w:rsid w:val="00DF6DFB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5">
    <w:name w:val="Текст Знак"/>
    <w:link w:val="af4"/>
    <w:rsid w:val="00DF6DFB"/>
    <w:rPr>
      <w:rFonts w:ascii="Courier New" w:hAnsi="Courier New"/>
      <w:lang w:val="ru-RU" w:eastAsia="ru-RU"/>
    </w:rPr>
  </w:style>
  <w:style w:type="table" w:styleId="af6">
    <w:name w:val="Table Grid"/>
    <w:basedOn w:val="a2"/>
    <w:uiPriority w:val="59"/>
    <w:rsid w:val="00AD0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20B4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22">
    <w:name w:val="Plain Table 2"/>
    <w:basedOn w:val="a2"/>
    <w:uiPriority w:val="42"/>
    <w:rsid w:val="000B33BD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styleId="af7">
    <w:name w:val="annotation reference"/>
    <w:uiPriority w:val="99"/>
    <w:semiHidden/>
    <w:unhideWhenUsed/>
    <w:rsid w:val="009B0642"/>
    <w:rPr>
      <w:sz w:val="16"/>
      <w:szCs w:val="16"/>
    </w:rPr>
  </w:style>
  <w:style w:type="paragraph" w:styleId="af8">
    <w:name w:val="annotation text"/>
    <w:basedOn w:val="a0"/>
    <w:link w:val="af9"/>
    <w:uiPriority w:val="99"/>
    <w:semiHidden/>
    <w:unhideWhenUsed/>
    <w:rsid w:val="009B0642"/>
    <w:rPr>
      <w:sz w:val="20"/>
      <w:szCs w:val="20"/>
    </w:rPr>
  </w:style>
  <w:style w:type="character" w:customStyle="1" w:styleId="af9">
    <w:name w:val="Текст примечания Знак"/>
    <w:link w:val="af8"/>
    <w:uiPriority w:val="99"/>
    <w:semiHidden/>
    <w:rsid w:val="009B0642"/>
    <w:rPr>
      <w:lang w:val="en-US" w:eastAsia="ar-SA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9B0642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9B0642"/>
    <w:rPr>
      <w:b/>
      <w:bCs/>
      <w:lang w:val="en-US" w:eastAsia="ar-SA"/>
    </w:rPr>
  </w:style>
  <w:style w:type="character" w:customStyle="1" w:styleId="ac">
    <w:name w:val="Верхний колонтитул Знак"/>
    <w:link w:val="ab"/>
    <w:uiPriority w:val="99"/>
    <w:rsid w:val="00340632"/>
    <w:rPr>
      <w:sz w:val="24"/>
      <w:szCs w:val="24"/>
      <w:lang w:val="en-US" w:eastAsia="ar-SA"/>
    </w:rPr>
  </w:style>
  <w:style w:type="table" w:styleId="-1">
    <w:name w:val="Grid Table 1 Light"/>
    <w:basedOn w:val="a2"/>
    <w:uiPriority w:val="46"/>
    <w:rsid w:val="00C96F18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c">
    <w:name w:val="List Paragraph"/>
    <w:basedOn w:val="a0"/>
    <w:uiPriority w:val="34"/>
    <w:qFormat/>
    <w:rsid w:val="0002740E"/>
    <w:pPr>
      <w:ind w:left="720"/>
      <w:contextualSpacing/>
    </w:pPr>
  </w:style>
  <w:style w:type="character" w:styleId="afd">
    <w:name w:val="Hyperlink"/>
    <w:basedOn w:val="a1"/>
    <w:uiPriority w:val="99"/>
    <w:unhideWhenUsed/>
    <w:rsid w:val="002540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3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6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7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minfin.ru/ru/perfomance/accounting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infin.ru/ru/perfomance/audit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otect.gost.ru/document.aspx?control=7&amp;id=17351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alog.ru/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gks.ru/folder/1070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B7368EC6-E773-4DCA-B662-E5536E3E7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838</TotalTime>
  <Pages>17</Pages>
  <Words>4770</Words>
  <Characters>27190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ОРГАНИЗАЦИОННОЕ ПОВЕДЕНИЕ</vt:lpstr>
    </vt:vector>
  </TitlesOfParts>
  <Company/>
  <LinksUpToDate>false</LinksUpToDate>
  <CharactersWithSpaces>31897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ОРГАНИЗАЦИОННОЕ ПОВЕДЕНИЕ</dc:title>
  <dc:subject/>
  <dc:creator>tlobanova</dc:creator>
  <cp:keywords/>
  <cp:lastModifiedBy>Приемная Сибуглемет-Москва</cp:lastModifiedBy>
  <cp:revision>42</cp:revision>
  <cp:lastPrinted>2018-05-27T13:31:00Z</cp:lastPrinted>
  <dcterms:created xsi:type="dcterms:W3CDTF">2018-05-26T12:52:00Z</dcterms:created>
  <dcterms:modified xsi:type="dcterms:W3CDTF">2019-12-22T16:12:00Z</dcterms:modified>
</cp:coreProperties>
</file>