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7F76" w14:textId="10760E51" w:rsidR="00C93CF6" w:rsidRDefault="00E0163F" w:rsidP="00C93CF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A528B8" wp14:editId="2040DC14">
            <wp:simplePos x="0" y="0"/>
            <wp:positionH relativeFrom="column">
              <wp:posOffset>3741420</wp:posOffset>
            </wp:positionH>
            <wp:positionV relativeFrom="paragraph">
              <wp:posOffset>-126365</wp:posOffset>
            </wp:positionV>
            <wp:extent cx="1638300" cy="10712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24FD4EC" wp14:editId="34B5E0FB">
            <wp:extent cx="2576195" cy="94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087" cy="9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B467" w14:textId="77777777" w:rsidR="00C93CF6" w:rsidRPr="00117A88" w:rsidRDefault="00C93CF6" w:rsidP="00C93CF6"/>
    <w:p w14:paraId="363A816D" w14:textId="77777777" w:rsidR="00C93CF6" w:rsidRDefault="00C93CF6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B2655A8" w14:textId="0CC01D89" w:rsidR="00C93CF6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</w:p>
    <w:p w14:paraId="4139C658" w14:textId="77777777" w:rsidR="00C520CD" w:rsidRPr="00C93CF6" w:rsidRDefault="00C520CD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C9F8B" w14:textId="78A4549B" w:rsidR="00CB696B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520C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Международной научно-практической </w:t>
      </w:r>
      <w:r w:rsidRPr="00C520CD">
        <w:rPr>
          <w:rFonts w:ascii="Times New Roman" w:hAnsi="Times New Roman" w:cs="Times New Roman"/>
          <w:b/>
          <w:i/>
          <w:sz w:val="40"/>
          <w:szCs w:val="40"/>
        </w:rPr>
        <w:t xml:space="preserve">конференции </w:t>
      </w:r>
    </w:p>
    <w:p w14:paraId="103CEA57" w14:textId="15D76DC3" w:rsidR="00B938ED" w:rsidRPr="005249C4" w:rsidRDefault="00CB696B" w:rsidP="005249C4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938ED">
        <w:rPr>
          <w:rFonts w:ascii="Times New Roman" w:hAnsi="Times New Roman" w:cs="Times New Roman"/>
          <w:b/>
          <w:i/>
          <w:sz w:val="40"/>
          <w:szCs w:val="40"/>
        </w:rPr>
        <w:t>Иностранные языки в вузе</w:t>
      </w:r>
      <w:r w:rsidR="00B938ED" w:rsidRPr="00B938ED">
        <w:rPr>
          <w:rFonts w:ascii="Times New Roman" w:hAnsi="Times New Roman" w:cs="Times New Roman"/>
          <w:b/>
          <w:i/>
          <w:sz w:val="40"/>
          <w:szCs w:val="40"/>
        </w:rPr>
        <w:t>: реальность и перспективы</w:t>
      </w:r>
    </w:p>
    <w:p w14:paraId="3FFCA464" w14:textId="77777777" w:rsidR="00FA2741" w:rsidRPr="005249C4" w:rsidRDefault="00FA2741" w:rsidP="00C344D8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67C6BA46" w14:textId="53680688" w:rsidR="00C520CD" w:rsidRPr="00261C4A" w:rsidRDefault="00D14204" w:rsidP="00261C4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D14204">
        <w:rPr>
          <w:rFonts w:ascii="Times New Roman" w:hAnsi="Times New Roman" w:cs="Times New Roman"/>
          <w:b/>
          <w:bCs/>
          <w:sz w:val="32"/>
          <w:szCs w:val="32"/>
        </w:rPr>
        <w:t>13 марта</w:t>
      </w:r>
      <w:r w:rsidR="00B938ED" w:rsidRPr="00D142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14204">
        <w:rPr>
          <w:rFonts w:ascii="Times New Roman" w:hAnsi="Times New Roman" w:cs="Times New Roman"/>
          <w:b/>
          <w:bCs/>
          <w:sz w:val="32"/>
          <w:szCs w:val="32"/>
        </w:rPr>
        <w:t xml:space="preserve">2024г. </w:t>
      </w:r>
      <w:r>
        <w:rPr>
          <w:rFonts w:ascii="Times New Roman" w:hAnsi="Times New Roman" w:cs="Times New Roman"/>
          <w:b/>
          <w:bCs/>
          <w:sz w:val="32"/>
          <w:szCs w:val="32"/>
        </w:rPr>
        <w:t>13.00</w:t>
      </w:r>
    </w:p>
    <w:p w14:paraId="1496E80F" w14:textId="77777777" w:rsidR="009F1546" w:rsidRPr="005249C4" w:rsidRDefault="009F1546" w:rsidP="009F1546">
      <w:pPr>
        <w:pStyle w:val="a3"/>
        <w:shd w:val="clear" w:color="auto" w:fill="FFFFFF"/>
        <w:spacing w:after="195" w:afterAutospacing="0"/>
        <w:rPr>
          <w:color w:val="2C2D2E"/>
          <w:sz w:val="28"/>
          <w:szCs w:val="28"/>
        </w:rPr>
      </w:pPr>
      <w:r w:rsidRPr="005249C4">
        <w:rPr>
          <w:color w:val="2C2D2E"/>
          <w:sz w:val="28"/>
          <w:szCs w:val="28"/>
        </w:rPr>
        <w:t>Предлагается обсудить следующие темы:</w:t>
      </w:r>
    </w:p>
    <w:p w14:paraId="7637EF8A" w14:textId="2C796948" w:rsidR="0024143E" w:rsidRPr="005249C4" w:rsidRDefault="00E0163F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Преподавание </w:t>
      </w: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LSP</w:t>
      </w: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&amp;</w:t>
      </w: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EAP</w:t>
      </w:r>
    </w:p>
    <w:p w14:paraId="5AED7F16" w14:textId="77777777" w:rsidR="0024143E" w:rsidRPr="005249C4" w:rsidRDefault="0024143E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5BA2866" w14:textId="6A261E00" w:rsidR="0024143E" w:rsidRPr="005249C4" w:rsidRDefault="0024143E" w:rsidP="002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Текст и дискурс: </w:t>
      </w:r>
      <w:r w:rsidR="005249C4"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анализ</w:t>
      </w: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проблемы функционирования и интерпретации</w:t>
      </w:r>
    </w:p>
    <w:p w14:paraId="7C514423" w14:textId="6F879984" w:rsidR="009F1546" w:rsidRPr="005249C4" w:rsidRDefault="00E0163F" w:rsidP="009F1546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5249C4">
        <w:rPr>
          <w:i/>
          <w:iCs/>
          <w:sz w:val="28"/>
          <w:szCs w:val="28"/>
        </w:rPr>
        <w:t>Цифровизация</w:t>
      </w:r>
      <w:r w:rsidR="009F1546" w:rsidRPr="005249C4">
        <w:rPr>
          <w:i/>
          <w:iCs/>
          <w:sz w:val="28"/>
          <w:szCs w:val="28"/>
        </w:rPr>
        <w:t xml:space="preserve"> языковой подготовки в вузах: преимущества и недостатки</w:t>
      </w:r>
    </w:p>
    <w:p w14:paraId="54AFF7DD" w14:textId="27484714" w:rsidR="009F1546" w:rsidRPr="005249C4" w:rsidRDefault="00E0163F" w:rsidP="009F1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249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>азвити</w:t>
      </w:r>
      <w:r w:rsidR="005249C4" w:rsidRPr="005249C4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>soft</w:t>
      </w:r>
      <w:proofErr w:type="spellEnd"/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>skills</w:t>
      </w:r>
      <w:proofErr w:type="spellEnd"/>
      <w:r w:rsidR="009F1546" w:rsidRPr="005249C4">
        <w:rPr>
          <w:rFonts w:ascii="Times New Roman" w:hAnsi="Times New Roman" w:cs="Times New Roman"/>
          <w:i/>
          <w:iCs/>
          <w:sz w:val="28"/>
          <w:szCs w:val="28"/>
        </w:rPr>
        <w:t xml:space="preserve"> в процессе языковой подготовки</w:t>
      </w:r>
      <w:r w:rsidR="009F1546" w:rsidRPr="005249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высшей школе</w:t>
      </w:r>
    </w:p>
    <w:p w14:paraId="7DC4AA94" w14:textId="05357704" w:rsidR="009F1546" w:rsidRPr="005249C4" w:rsidRDefault="009F1546" w:rsidP="009F1546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5249C4">
        <w:rPr>
          <w:i/>
          <w:iCs/>
          <w:sz w:val="28"/>
          <w:szCs w:val="28"/>
        </w:rPr>
        <w:t xml:space="preserve">Использование онлайн платформ для создания тестов </w:t>
      </w:r>
      <w:r w:rsidR="002025BF" w:rsidRPr="005249C4">
        <w:rPr>
          <w:i/>
          <w:iCs/>
          <w:sz w:val="28"/>
          <w:szCs w:val="28"/>
        </w:rPr>
        <w:t xml:space="preserve">и </w:t>
      </w:r>
      <w:r w:rsidRPr="005249C4">
        <w:rPr>
          <w:i/>
          <w:iCs/>
          <w:sz w:val="28"/>
          <w:szCs w:val="28"/>
        </w:rPr>
        <w:t>контрольно-измерительных материалов: преимущества и недостатки</w:t>
      </w:r>
    </w:p>
    <w:p w14:paraId="4B9F4D61" w14:textId="58703045" w:rsidR="009F1546" w:rsidRPr="005249C4" w:rsidRDefault="009F1546" w:rsidP="00E0163F">
      <w:pPr>
        <w:pStyle w:val="a3"/>
        <w:shd w:val="clear" w:color="auto" w:fill="FFFFFF"/>
        <w:spacing w:after="195" w:afterAutospacing="0"/>
        <w:rPr>
          <w:i/>
          <w:iCs/>
          <w:sz w:val="28"/>
          <w:szCs w:val="28"/>
        </w:rPr>
      </w:pPr>
      <w:r w:rsidRPr="005249C4">
        <w:rPr>
          <w:i/>
          <w:iCs/>
          <w:sz w:val="28"/>
          <w:szCs w:val="28"/>
        </w:rPr>
        <w:t>Студенческие конкурсы и конференции как инструмент повышения мотивации к изучению иностранных языков</w:t>
      </w:r>
    </w:p>
    <w:p w14:paraId="27055397" w14:textId="77777777" w:rsidR="009F1546" w:rsidRPr="005249C4" w:rsidRDefault="009F1546" w:rsidP="009F15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1409F8" w14:textId="77777777" w:rsidR="0024143E" w:rsidRPr="005249C4" w:rsidRDefault="0024143E" w:rsidP="002414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9C4">
        <w:rPr>
          <w:rFonts w:ascii="Times New Roman" w:hAnsi="Times New Roman" w:cs="Times New Roman"/>
          <w:b/>
          <w:sz w:val="28"/>
          <w:szCs w:val="28"/>
        </w:rPr>
        <w:t>Рабочие языки конференции:</w:t>
      </w:r>
      <w:r w:rsidRPr="005249C4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4BCF6D59" w14:textId="77777777" w:rsidR="0024143E" w:rsidRPr="005249C4" w:rsidRDefault="0024143E" w:rsidP="00241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9C4">
        <w:rPr>
          <w:rFonts w:ascii="Times New Roman" w:hAnsi="Times New Roman" w:cs="Times New Roman"/>
          <w:sz w:val="28"/>
          <w:szCs w:val="28"/>
        </w:rPr>
        <w:t xml:space="preserve">Конференция проводится в </w:t>
      </w:r>
      <w:r w:rsidRPr="005249C4">
        <w:rPr>
          <w:rFonts w:ascii="Times New Roman" w:hAnsi="Times New Roman" w:cs="Times New Roman"/>
          <w:b/>
          <w:sz w:val="28"/>
          <w:szCs w:val="28"/>
        </w:rPr>
        <w:t>смешанном</w:t>
      </w:r>
      <w:r w:rsidRPr="005249C4">
        <w:rPr>
          <w:rFonts w:ascii="Times New Roman" w:hAnsi="Times New Roman" w:cs="Times New Roman"/>
          <w:sz w:val="28"/>
          <w:szCs w:val="28"/>
        </w:rPr>
        <w:t xml:space="preserve"> формате </w:t>
      </w:r>
    </w:p>
    <w:p w14:paraId="225A0430" w14:textId="65A55653" w:rsidR="009F1546" w:rsidRPr="005249C4" w:rsidRDefault="002F6858" w:rsidP="00FA52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143E" w:rsidRPr="005249C4">
        <w:rPr>
          <w:rFonts w:ascii="Times New Roman" w:hAnsi="Times New Roman" w:cs="Times New Roman"/>
          <w:sz w:val="28"/>
          <w:szCs w:val="28"/>
        </w:rPr>
        <w:t xml:space="preserve">сылка на </w:t>
      </w:r>
      <w:r w:rsidR="00E0163F" w:rsidRPr="005249C4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24143E" w:rsidRPr="005249C4">
        <w:rPr>
          <w:rFonts w:ascii="Times New Roman" w:hAnsi="Times New Roman" w:cs="Times New Roman"/>
          <w:sz w:val="28"/>
          <w:szCs w:val="28"/>
        </w:rPr>
        <w:t>высылается после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14:paraId="25733517" w14:textId="77777777" w:rsidR="00261C4A" w:rsidRDefault="00261C4A" w:rsidP="009F1546">
      <w:pPr>
        <w:rPr>
          <w:rFonts w:ascii="Times New Roman" w:hAnsi="Times New Roman" w:cs="Times New Roman"/>
          <w:sz w:val="28"/>
          <w:szCs w:val="28"/>
        </w:rPr>
      </w:pPr>
    </w:p>
    <w:p w14:paraId="49A759F9" w14:textId="1D52AA28" w:rsidR="002F6858" w:rsidRDefault="002F6858" w:rsidP="009F1546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DA64DE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https://www.econ.msu.ru/departments/fl/Events.20231208184815_9413/</w:t>
        </w:r>
      </w:hyperlink>
    </w:p>
    <w:p w14:paraId="0044A0D7" w14:textId="77777777" w:rsidR="002F6858" w:rsidRPr="005249C4" w:rsidRDefault="002F6858" w:rsidP="009F154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76345BE" w14:textId="77777777" w:rsidR="0024143E" w:rsidRPr="005249C4" w:rsidRDefault="0024143E" w:rsidP="0024143E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5249C4">
        <w:rPr>
          <w:rFonts w:ascii="Times New Roman" w:hAnsi="Times New Roman" w:cs="Times New Roman"/>
          <w:b/>
          <w:sz w:val="28"/>
          <w:szCs w:val="28"/>
        </w:rPr>
        <w:t>Заявки</w:t>
      </w:r>
      <w:r w:rsidRPr="005249C4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тезисами (</w:t>
      </w:r>
      <w:r w:rsidRPr="005249C4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5249C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5249C4">
        <w:rPr>
          <w:rFonts w:ascii="Times New Roman" w:hAnsi="Times New Roman" w:cs="Times New Roman"/>
          <w:sz w:val="28"/>
          <w:szCs w:val="28"/>
        </w:rPr>
        <w:t>120-180</w:t>
      </w:r>
      <w:proofErr w:type="gramEnd"/>
      <w:r w:rsidRPr="005249C4">
        <w:rPr>
          <w:rFonts w:ascii="Times New Roman" w:hAnsi="Times New Roman" w:cs="Times New Roman"/>
          <w:sz w:val="28"/>
          <w:szCs w:val="28"/>
        </w:rPr>
        <w:t xml:space="preserve"> слов </w:t>
      </w:r>
    </w:p>
    <w:p w14:paraId="76775BC4" w14:textId="0B0757E3" w:rsidR="0024143E" w:rsidRPr="005249C4" w:rsidRDefault="0024143E" w:rsidP="0024143E">
      <w:pPr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5249C4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D14204">
        <w:rPr>
          <w:rFonts w:ascii="Times New Roman" w:hAnsi="Times New Roman" w:cs="Times New Roman"/>
          <w:b/>
          <w:sz w:val="28"/>
          <w:szCs w:val="28"/>
        </w:rPr>
        <w:t xml:space="preserve"> до 1 марта</w:t>
      </w:r>
      <w:r w:rsidR="00E0163F" w:rsidRPr="005249C4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5249C4">
        <w:rPr>
          <w:rFonts w:ascii="Times New Roman" w:hAnsi="Times New Roman" w:cs="Times New Roman"/>
          <w:b/>
          <w:sz w:val="28"/>
          <w:szCs w:val="28"/>
        </w:rPr>
        <w:t>г.</w:t>
      </w:r>
      <w:r w:rsidRPr="005249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3ABAC" w14:textId="393D9597" w:rsidR="000C52F5" w:rsidRPr="005249C4" w:rsidRDefault="0024143E" w:rsidP="000C52F5">
      <w:pPr>
        <w:spacing w:after="28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49C4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конференции планируется выпустить электронный сборник докладов. </w:t>
      </w:r>
    </w:p>
    <w:p w14:paraId="67CBECBC" w14:textId="393C122E" w:rsidR="002915DE" w:rsidRPr="005249C4" w:rsidRDefault="002915DE" w:rsidP="00C93CF6">
      <w:pPr>
        <w:spacing w:before="120" w:after="120" w:line="240" w:lineRule="auto"/>
        <w:jc w:val="center"/>
      </w:pPr>
    </w:p>
    <w:p w14:paraId="4C48B268" w14:textId="77777777" w:rsidR="000C52F5" w:rsidRPr="005249C4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A0808" w14:textId="0AA08CDD" w:rsidR="000C52F5" w:rsidRPr="005249C4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9C4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19730528" w14:textId="77777777" w:rsidR="000C52F5" w:rsidRPr="005249C4" w:rsidRDefault="000C52F5" w:rsidP="000C52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9C4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6C9998E2" w14:textId="77777777" w:rsidR="000C52F5" w:rsidRPr="0019280A" w:rsidRDefault="00000000" w:rsidP="000C52F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C52F5" w:rsidRPr="005249C4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p w14:paraId="5A0B3416" w14:textId="77777777" w:rsidR="000C52F5" w:rsidRPr="00C93CF6" w:rsidRDefault="000C52F5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52F5" w:rsidRPr="00C9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60"/>
    <w:rsid w:val="000C52F5"/>
    <w:rsid w:val="002025BF"/>
    <w:rsid w:val="0024143E"/>
    <w:rsid w:val="002510AF"/>
    <w:rsid w:val="00252580"/>
    <w:rsid w:val="00261C4A"/>
    <w:rsid w:val="002915DE"/>
    <w:rsid w:val="002F6858"/>
    <w:rsid w:val="005249C4"/>
    <w:rsid w:val="0067376A"/>
    <w:rsid w:val="007B590D"/>
    <w:rsid w:val="00995060"/>
    <w:rsid w:val="009F1546"/>
    <w:rsid w:val="00B86490"/>
    <w:rsid w:val="00B938ED"/>
    <w:rsid w:val="00C344D8"/>
    <w:rsid w:val="00C520CD"/>
    <w:rsid w:val="00C93CF6"/>
    <w:rsid w:val="00CB696B"/>
    <w:rsid w:val="00D14204"/>
    <w:rsid w:val="00E0163F"/>
    <w:rsid w:val="00FA2741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E90"/>
  <w15:chartTrackingRefBased/>
  <w15:docId w15:val="{7E46AF24-57A3-4E32-8271-6525FFC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43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414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25A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2F6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gmo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n.msu.ru/departments/fl/Events.20231208184815_9413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Alfyorova Tatiana Leonidovna</cp:lastModifiedBy>
  <cp:revision>5</cp:revision>
  <dcterms:created xsi:type="dcterms:W3CDTF">2023-12-08T09:05:00Z</dcterms:created>
  <dcterms:modified xsi:type="dcterms:W3CDTF">2023-12-08T16:13:00Z</dcterms:modified>
</cp:coreProperties>
</file>