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1091865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47306339"/>
        <w:docPartObj>
          <w:docPartGallery w:val="Table of Contents"/>
          <w:docPartUnique/>
        </w:docPartObj>
      </w:sdtPr>
      <w:sdtEndPr/>
      <w:sdtContent>
        <w:p w:rsidR="004118D4" w:rsidRDefault="004118D4" w:rsidP="004118D4">
          <w:pPr>
            <w:pStyle w:val="af0"/>
            <w:jc w:val="center"/>
          </w:pPr>
          <w:r>
            <w:t>Методически рекомендации по разработке второй версии Среды интеграции Экономического факультета МГУ</w:t>
          </w:r>
        </w:p>
        <w:p w:rsidR="004118D4" w:rsidRDefault="004118D4">
          <w:pPr>
            <w:pStyle w:val="af0"/>
          </w:pPr>
          <w:r>
            <w:t>Оглавление</w:t>
          </w:r>
        </w:p>
        <w:p w:rsidR="00F07D1F" w:rsidRDefault="004118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272533" w:history="1">
            <w:r w:rsidR="00F07D1F" w:rsidRPr="002850DD">
              <w:rPr>
                <w:rStyle w:val="a4"/>
                <w:rFonts w:ascii="Tahoma" w:eastAsia="Times New Roman" w:hAnsi="Tahoma" w:cs="Tahoma"/>
                <w:noProof/>
              </w:rPr>
              <w:t>Термины и определения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_Toc416272533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2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34" w:history="1">
            <w:r w:rsidR="00F07D1F" w:rsidRPr="002850DD">
              <w:rPr>
                <w:rStyle w:val="a4"/>
                <w:noProof/>
              </w:rPr>
              <w:t>1.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Этапы и модель жизненного цикла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_Toc416272534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3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35" w:history="1">
            <w:r w:rsidR="00F07D1F" w:rsidRPr="002850DD">
              <w:rPr>
                <w:rStyle w:val="a4"/>
                <w:noProof/>
              </w:rPr>
              <w:t>1.1.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Ожидания и требования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_Toc416272535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4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36" w:history="1">
            <w:r w:rsidR="00F07D1F" w:rsidRPr="002850DD">
              <w:rPr>
                <w:rStyle w:val="a4"/>
                <w:noProof/>
              </w:rPr>
              <w:t>1.2.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Архитектура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_Toc416272536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4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3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37" w:history="1">
            <w:r w:rsidR="00F07D1F" w:rsidRPr="002850DD">
              <w:rPr>
                <w:rStyle w:val="a4"/>
                <w:rFonts w:eastAsia="WenQuanYi Zen Hei Sharp"/>
                <w:noProof/>
              </w:rPr>
              <w:t>1.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rFonts w:eastAsia="WenQuanYi Zen Hei Sharp"/>
                <w:noProof/>
              </w:rPr>
              <w:t>Адаптеры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_Toc416272537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5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3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38" w:history="1">
            <w:r w:rsidR="00F07D1F" w:rsidRPr="002850DD">
              <w:rPr>
                <w:rStyle w:val="a4"/>
                <w:noProof/>
              </w:rPr>
              <w:t>2.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Сервер приложений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_Toc416272538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5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3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39" w:history="1">
            <w:r w:rsidR="00F07D1F" w:rsidRPr="002850DD">
              <w:rPr>
                <w:rStyle w:val="a4"/>
                <w:noProof/>
              </w:rPr>
              <w:t>3.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База данных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_Toc416272539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6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3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40" w:history="1">
            <w:r w:rsidR="00F07D1F" w:rsidRPr="002850DD">
              <w:rPr>
                <w:rStyle w:val="a4"/>
                <w:noProof/>
              </w:rPr>
              <w:t>4.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Веб сервер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_Toc416272540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6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3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41" w:history="1">
            <w:r w:rsidR="00F07D1F" w:rsidRPr="002850DD">
              <w:rPr>
                <w:rStyle w:val="a4"/>
                <w:noProof/>
              </w:rPr>
              <w:t>5.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Взаимодействие компонент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_Toc416272541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6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42" w:history="1">
            <w:r w:rsidR="00F07D1F" w:rsidRPr="002850DD">
              <w:rPr>
                <w:rStyle w:val="a4"/>
                <w:noProof/>
              </w:rPr>
              <w:t>1.3.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Техническое задание и технический проект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_Toc416272542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7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43" w:history="1">
            <w:r w:rsidR="00F07D1F" w:rsidRPr="002850DD">
              <w:rPr>
                <w:rStyle w:val="a4"/>
                <w:noProof/>
              </w:rPr>
              <w:t>1.4.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Реализация задачи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_Toc416272543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7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44" w:history="1">
            <w:r w:rsidR="00F07D1F" w:rsidRPr="002850DD">
              <w:rPr>
                <w:rStyle w:val="a4"/>
                <w:noProof/>
              </w:rPr>
              <w:t>1.5.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Приемка и проверка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_Toc416272544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8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45" w:history="1">
            <w:r w:rsidR="00F07D1F" w:rsidRPr="002850DD">
              <w:rPr>
                <w:rStyle w:val="a4"/>
                <w:noProof/>
              </w:rPr>
              <w:t>1.6.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Сопровождение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_Toc416272545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8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46" w:history="1">
            <w:r w:rsidR="00F07D1F" w:rsidRPr="002850DD">
              <w:rPr>
                <w:rStyle w:val="a4"/>
                <w:noProof/>
              </w:rPr>
              <w:t>2.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Управление проектом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_Toc416272546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8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47" w:history="1">
            <w:r w:rsidR="00F07D1F" w:rsidRPr="002850DD">
              <w:rPr>
                <w:rStyle w:val="a4"/>
                <w:noProof/>
              </w:rPr>
              <w:t>2.1.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Аудит проекта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_Toc416272547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8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F07D1F" w:rsidRDefault="00FF04D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6272548" w:history="1">
            <w:r w:rsidR="00F07D1F" w:rsidRPr="002850DD">
              <w:rPr>
                <w:rStyle w:val="a4"/>
                <w:noProof/>
              </w:rPr>
              <w:t>2.2.</w:t>
            </w:r>
            <w:r w:rsidR="00F07D1F">
              <w:rPr>
                <w:rFonts w:eastAsiaTheme="minorEastAsia"/>
                <w:noProof/>
                <w:lang w:eastAsia="ru-RU"/>
              </w:rPr>
              <w:tab/>
            </w:r>
            <w:r w:rsidR="00F07D1F" w:rsidRPr="002850DD">
              <w:rPr>
                <w:rStyle w:val="a4"/>
                <w:noProof/>
              </w:rPr>
              <w:t>Риски</w:t>
            </w:r>
            <w:r w:rsidR="00F07D1F">
              <w:rPr>
                <w:noProof/>
                <w:webHidden/>
              </w:rPr>
              <w:tab/>
            </w:r>
            <w:r w:rsidR="00F07D1F">
              <w:rPr>
                <w:noProof/>
                <w:webHidden/>
              </w:rPr>
              <w:fldChar w:fldCharType="begin"/>
            </w:r>
            <w:r w:rsidR="00F07D1F">
              <w:rPr>
                <w:noProof/>
                <w:webHidden/>
              </w:rPr>
              <w:instrText xml:space="preserve"> PAGEREF _Toc416272548 \h </w:instrText>
            </w:r>
            <w:r w:rsidR="00F07D1F">
              <w:rPr>
                <w:noProof/>
                <w:webHidden/>
              </w:rPr>
            </w:r>
            <w:r w:rsidR="00F07D1F">
              <w:rPr>
                <w:noProof/>
                <w:webHidden/>
              </w:rPr>
              <w:fldChar w:fldCharType="separate"/>
            </w:r>
            <w:r w:rsidR="00F07D1F">
              <w:rPr>
                <w:noProof/>
                <w:webHidden/>
              </w:rPr>
              <w:t>8</w:t>
            </w:r>
            <w:r w:rsidR="00F07D1F">
              <w:rPr>
                <w:noProof/>
                <w:webHidden/>
              </w:rPr>
              <w:fldChar w:fldCharType="end"/>
            </w:r>
          </w:hyperlink>
        </w:p>
        <w:p w:rsidR="004118D4" w:rsidRDefault="004118D4">
          <w:r>
            <w:rPr>
              <w:b/>
              <w:bCs/>
            </w:rPr>
            <w:fldChar w:fldCharType="end"/>
          </w:r>
        </w:p>
      </w:sdtContent>
    </w:sdt>
    <w:p w:rsidR="004118D4" w:rsidRDefault="004118D4">
      <w:pPr>
        <w:rPr>
          <w:rFonts w:ascii="Tahoma" w:eastAsia="Times New Roman" w:hAnsi="Tahoma" w:cs="Tahoma"/>
          <w:color w:val="2E74B5"/>
          <w:sz w:val="32"/>
          <w:szCs w:val="32"/>
        </w:rPr>
      </w:pPr>
      <w:r>
        <w:rPr>
          <w:rFonts w:ascii="Tahoma" w:eastAsia="Times New Roman" w:hAnsi="Tahoma" w:cs="Tahoma"/>
          <w:color w:val="2E74B5"/>
          <w:sz w:val="32"/>
          <w:szCs w:val="32"/>
        </w:rPr>
        <w:br w:type="page"/>
      </w:r>
    </w:p>
    <w:p w:rsidR="001E4AF1" w:rsidRPr="00585347" w:rsidRDefault="001E4AF1" w:rsidP="004519F4">
      <w:pPr>
        <w:keepNext/>
        <w:keepLines/>
        <w:spacing w:before="240" w:after="0" w:line="259" w:lineRule="auto"/>
        <w:outlineLvl w:val="1"/>
        <w:rPr>
          <w:rFonts w:ascii="Tahoma" w:eastAsia="Times New Roman" w:hAnsi="Tahoma" w:cs="Tahoma"/>
          <w:color w:val="2E74B5"/>
          <w:sz w:val="32"/>
          <w:szCs w:val="32"/>
        </w:rPr>
      </w:pPr>
      <w:bookmarkStart w:id="1" w:name="_Toc416272533"/>
      <w:r w:rsidRPr="00585347">
        <w:rPr>
          <w:rFonts w:ascii="Tahoma" w:eastAsia="Times New Roman" w:hAnsi="Tahoma" w:cs="Tahoma"/>
          <w:color w:val="2E74B5"/>
          <w:sz w:val="32"/>
          <w:szCs w:val="32"/>
        </w:rPr>
        <w:lastRenderedPageBreak/>
        <w:t>Термины и определения</w:t>
      </w:r>
      <w:bookmarkEnd w:id="0"/>
      <w:bookmarkEnd w:id="1"/>
      <w:r w:rsidRPr="00585347">
        <w:rPr>
          <w:rFonts w:ascii="Tahoma" w:eastAsia="Times New Roman" w:hAnsi="Tahoma" w:cs="Tahoma"/>
          <w:color w:val="2E74B5"/>
          <w:sz w:val="32"/>
          <w:szCs w:val="32"/>
        </w:rPr>
        <w:t xml:space="preserve"> </w:t>
      </w:r>
    </w:p>
    <w:p w:rsidR="009A5DDC" w:rsidRPr="0053475C" w:rsidRDefault="001E4AF1" w:rsidP="004519F4">
      <w:pPr>
        <w:jc w:val="both"/>
      </w:pPr>
      <w:r w:rsidRPr="0053475C">
        <w:rPr>
          <w:b/>
        </w:rPr>
        <w:t xml:space="preserve">Модель </w:t>
      </w:r>
      <w:r w:rsidR="00CE3612" w:rsidRPr="0053475C">
        <w:rPr>
          <w:b/>
        </w:rPr>
        <w:t xml:space="preserve">последовательного </w:t>
      </w:r>
      <w:r w:rsidRPr="0053475C">
        <w:rPr>
          <w:b/>
        </w:rPr>
        <w:t xml:space="preserve">выделения ресурсов  – </w:t>
      </w:r>
      <w:r w:rsidRPr="0053475C">
        <w:t>модель жизненного цикла</w:t>
      </w:r>
      <w:r w:rsidR="00BC75F0" w:rsidRPr="0053475C">
        <w:t xml:space="preserve"> проекта</w:t>
      </w:r>
      <w:r w:rsidRPr="0053475C">
        <w:t xml:space="preserve">, при котором </w:t>
      </w:r>
      <w:r w:rsidR="00BC75F0" w:rsidRPr="0053475C">
        <w:t xml:space="preserve">целевая </w:t>
      </w:r>
      <w:r w:rsidRPr="0053475C">
        <w:t xml:space="preserve">система разрабатывается последовательно, </w:t>
      </w:r>
      <w:r w:rsidR="00CE3612" w:rsidRPr="0053475C">
        <w:t xml:space="preserve">совокупность </w:t>
      </w:r>
      <w:r w:rsidR="00BC75F0" w:rsidRPr="0053475C">
        <w:t xml:space="preserve">ее </w:t>
      </w:r>
      <w:r w:rsidR="00CE3612" w:rsidRPr="0053475C">
        <w:t>функций делится на задачи</w:t>
      </w:r>
      <w:r w:rsidRPr="0053475C">
        <w:t xml:space="preserve">. Вначале </w:t>
      </w:r>
      <w:r w:rsidR="00CE3612" w:rsidRPr="0053475C">
        <w:t xml:space="preserve">проекта </w:t>
      </w:r>
      <w:r w:rsidRPr="0053475C">
        <w:t>реализуются этап обследования и оформляются требовани</w:t>
      </w:r>
      <w:r w:rsidR="00855E15" w:rsidRPr="0053475C">
        <w:t>я</w:t>
      </w:r>
      <w:r w:rsidR="006606F7">
        <w:t xml:space="preserve"> к</w:t>
      </w:r>
      <w:r w:rsidRPr="0053475C">
        <w:t xml:space="preserve"> систем</w:t>
      </w:r>
      <w:r w:rsidR="006606F7">
        <w:t>е</w:t>
      </w:r>
      <w:r w:rsidRPr="0053475C">
        <w:t xml:space="preserve">. На основе </w:t>
      </w:r>
      <w:r w:rsidR="00E05648" w:rsidRPr="0053475C">
        <w:t xml:space="preserve">требований </w:t>
      </w:r>
      <w:r w:rsidR="006606F7">
        <w:t xml:space="preserve">к </w:t>
      </w:r>
      <w:r w:rsidRPr="0053475C">
        <w:t>систем</w:t>
      </w:r>
      <w:r w:rsidR="006606F7">
        <w:t>е</w:t>
      </w:r>
      <w:r w:rsidRPr="0053475C">
        <w:t xml:space="preserve"> описывается архитектур</w:t>
      </w:r>
      <w:r w:rsidR="0016139A" w:rsidRPr="0053475C">
        <w:t>а</w:t>
      </w:r>
      <w:r w:rsidRPr="0053475C">
        <w:t xml:space="preserve">. Затем </w:t>
      </w:r>
      <w:r w:rsidR="00E05648" w:rsidRPr="0053475C">
        <w:t xml:space="preserve">реализуются </w:t>
      </w:r>
      <w:r w:rsidR="00BC75F0" w:rsidRPr="0053475C">
        <w:t xml:space="preserve">и сдаются в эксплуатацию </w:t>
      </w:r>
      <w:r w:rsidR="00E05648" w:rsidRPr="0053475C">
        <w:t>отдельные задачи</w:t>
      </w:r>
      <w:r w:rsidR="00CE3612" w:rsidRPr="0053475C">
        <w:t>, которые должны удовлетворять требованиям архитектуры</w:t>
      </w:r>
      <w:r w:rsidR="00E05648" w:rsidRPr="0053475C">
        <w:t>.</w:t>
      </w:r>
    </w:p>
    <w:p w:rsidR="009A5DDC" w:rsidRPr="0053475C" w:rsidRDefault="009A5DDC" w:rsidP="004519F4">
      <w:pPr>
        <w:jc w:val="both"/>
      </w:pPr>
      <w:r w:rsidRPr="0053475C">
        <w:rPr>
          <w:b/>
        </w:rPr>
        <w:t>Этапы проекта</w:t>
      </w:r>
      <w:r w:rsidRPr="0053475C">
        <w:t xml:space="preserve"> – </w:t>
      </w:r>
      <w:r w:rsidR="00CE3612" w:rsidRPr="0053475C">
        <w:t xml:space="preserve">проект включает три этапа: </w:t>
      </w:r>
      <w:r w:rsidRPr="0053475C">
        <w:t xml:space="preserve">Проектирование, Разработка задач, Эксплуатация. </w:t>
      </w:r>
      <w:r w:rsidR="00CE3612" w:rsidRPr="0053475C">
        <w:t xml:space="preserve">На </w:t>
      </w:r>
      <w:r w:rsidR="00BB2029" w:rsidRPr="0053475C">
        <w:t xml:space="preserve">этапе </w:t>
      </w:r>
      <w:r w:rsidRPr="0053475C">
        <w:t xml:space="preserve">Проектирования </w:t>
      </w:r>
      <w:r w:rsidR="00CE3612" w:rsidRPr="0053475C">
        <w:t>реализуется дв</w:t>
      </w:r>
      <w:r w:rsidR="00BB2029" w:rsidRPr="0053475C">
        <w:t>е</w:t>
      </w:r>
      <w:r w:rsidR="00CE3612" w:rsidRPr="0053475C">
        <w:t xml:space="preserve"> </w:t>
      </w:r>
      <w:r w:rsidR="00BB2029" w:rsidRPr="0053475C">
        <w:t>стадии</w:t>
      </w:r>
      <w:r w:rsidR="00CE3612" w:rsidRPr="0053475C">
        <w:t xml:space="preserve">: формование </w:t>
      </w:r>
      <w:r w:rsidRPr="0053475C">
        <w:t>Требовани</w:t>
      </w:r>
      <w:r w:rsidR="00CE3612" w:rsidRPr="0053475C">
        <w:t>й</w:t>
      </w:r>
      <w:r w:rsidR="004519F4">
        <w:t xml:space="preserve"> к системе</w:t>
      </w:r>
      <w:r w:rsidRPr="0053475C">
        <w:t xml:space="preserve">, </w:t>
      </w:r>
      <w:r w:rsidR="00CE3612" w:rsidRPr="0053475C">
        <w:t xml:space="preserve">разработка </w:t>
      </w:r>
      <w:r w:rsidRPr="0053475C">
        <w:t>Архитектур</w:t>
      </w:r>
      <w:r w:rsidR="00CE3612" w:rsidRPr="0053475C">
        <w:t>ы</w:t>
      </w:r>
      <w:r w:rsidRPr="0053475C">
        <w:t xml:space="preserve">. </w:t>
      </w:r>
      <w:r w:rsidR="00CE3612" w:rsidRPr="0053475C">
        <w:t xml:space="preserve">На этапе </w:t>
      </w:r>
      <w:r w:rsidRPr="0053475C">
        <w:t xml:space="preserve">Разработка </w:t>
      </w:r>
      <w:r w:rsidR="00CE3612" w:rsidRPr="0053475C">
        <w:t>з</w:t>
      </w:r>
      <w:r w:rsidRPr="0053475C">
        <w:t>адач</w:t>
      </w:r>
      <w:r w:rsidR="00CE3612" w:rsidRPr="0053475C">
        <w:t xml:space="preserve"> выполняются этапы технического задания, т</w:t>
      </w:r>
      <w:r w:rsidRPr="0053475C">
        <w:t xml:space="preserve">ехнический проект, </w:t>
      </w:r>
      <w:r w:rsidR="00CE3612" w:rsidRPr="0053475C">
        <w:t>с</w:t>
      </w:r>
      <w:r w:rsidRPr="0053475C">
        <w:t>оздание</w:t>
      </w:r>
      <w:r w:rsidR="00CE3612" w:rsidRPr="0053475C">
        <w:t xml:space="preserve"> решения</w:t>
      </w:r>
      <w:r w:rsidRPr="0053475C">
        <w:t xml:space="preserve">, </w:t>
      </w:r>
      <w:r w:rsidR="00CE3612" w:rsidRPr="0053475C">
        <w:t>и</w:t>
      </w:r>
      <w:r w:rsidRPr="0053475C">
        <w:t xml:space="preserve">нтеграция, </w:t>
      </w:r>
      <w:r w:rsidR="00CE3612" w:rsidRPr="0053475C">
        <w:t>т</w:t>
      </w:r>
      <w:r w:rsidRPr="0053475C">
        <w:t>естир</w:t>
      </w:r>
      <w:r w:rsidR="00CE3612" w:rsidRPr="0053475C">
        <w:t>о</w:t>
      </w:r>
      <w:r w:rsidRPr="0053475C">
        <w:t xml:space="preserve">вание, </w:t>
      </w:r>
      <w:r w:rsidR="00CE3612" w:rsidRPr="0053475C">
        <w:t>в</w:t>
      </w:r>
      <w:r w:rsidRPr="0053475C">
        <w:t xml:space="preserve">ведение в эксплуатацию. </w:t>
      </w:r>
      <w:r w:rsidR="00CE3612" w:rsidRPr="0053475C">
        <w:t>Э</w:t>
      </w:r>
      <w:r w:rsidRPr="0053475C">
        <w:t xml:space="preserve">тап </w:t>
      </w:r>
      <w:r w:rsidR="00CE3612" w:rsidRPr="0053475C">
        <w:t>э</w:t>
      </w:r>
      <w:r w:rsidRPr="0053475C">
        <w:t>ксплуатаци</w:t>
      </w:r>
      <w:r w:rsidR="00CE3612" w:rsidRPr="0053475C">
        <w:t>и</w:t>
      </w:r>
      <w:r w:rsidRPr="0053475C">
        <w:t xml:space="preserve"> </w:t>
      </w:r>
      <w:r w:rsidR="00CE3612" w:rsidRPr="0053475C">
        <w:t>включает две стадии -</w:t>
      </w:r>
      <w:r w:rsidRPr="0053475C">
        <w:t xml:space="preserve"> Приемка, Сопровождение.</w:t>
      </w:r>
    </w:p>
    <w:p w:rsidR="00BC75F0" w:rsidRPr="0053475C" w:rsidRDefault="00BC75F0" w:rsidP="004519F4">
      <w:pPr>
        <w:spacing w:before="100" w:beforeAutospacing="1" w:after="100" w:afterAutospacing="1" w:line="240" w:lineRule="auto"/>
        <w:jc w:val="both"/>
      </w:pPr>
      <w:r w:rsidRPr="0053475C">
        <w:rPr>
          <w:b/>
        </w:rPr>
        <w:t>Заинтересованная сторона</w:t>
      </w:r>
      <w:r w:rsidRPr="0053475C">
        <w:t xml:space="preserve"> – это лицо, группа лиц или </w:t>
      </w:r>
      <w:r w:rsidR="003555BC">
        <w:t xml:space="preserve">подразделение </w:t>
      </w:r>
      <w:r w:rsidRPr="0053475C">
        <w:t>организаци</w:t>
      </w:r>
      <w:r w:rsidR="003555BC">
        <w:t>и</w:t>
      </w:r>
      <w:r w:rsidRPr="0053475C">
        <w:t xml:space="preserve">, имеющая интересы к системе,  использованию ее свойств. Интересы </w:t>
      </w:r>
      <w:r w:rsidR="00BB2029" w:rsidRPr="0053475C">
        <w:t xml:space="preserve">Заинтересованной стороны </w:t>
      </w:r>
      <w:r w:rsidRPr="0053475C">
        <w:t>могут быть затронуты как положительно, так и отрицательно в ходе исполнения или в результате завершения проекта.</w:t>
      </w:r>
    </w:p>
    <w:p w:rsidR="003C292D" w:rsidRDefault="008F3BFF" w:rsidP="004519F4">
      <w:pPr>
        <w:pStyle w:val="Default"/>
        <w:spacing w:after="14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3475C">
        <w:rPr>
          <w:rFonts w:asciiTheme="minorHAnsi" w:hAnsiTheme="minorHAnsi" w:cstheme="minorBidi"/>
          <w:b/>
          <w:color w:val="auto"/>
          <w:sz w:val="22"/>
          <w:szCs w:val="22"/>
        </w:rPr>
        <w:t>Требования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- определение функций системы</w:t>
      </w:r>
      <w:r w:rsidR="003C292D">
        <w:rPr>
          <w:rFonts w:asciiTheme="minorHAnsi" w:hAnsiTheme="minorHAnsi" w:cstheme="minorBidi"/>
          <w:color w:val="auto"/>
          <w:sz w:val="22"/>
          <w:szCs w:val="22"/>
        </w:rPr>
        <w:t>, отдельных ее компонент,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не касаясь внутреннего устройства. Требования </w:t>
      </w:r>
      <w:r w:rsidR="003C292D">
        <w:rPr>
          <w:rFonts w:asciiTheme="minorHAnsi" w:hAnsiTheme="minorHAnsi" w:cstheme="minorBidi"/>
          <w:color w:val="auto"/>
          <w:sz w:val="22"/>
          <w:szCs w:val="22"/>
        </w:rPr>
        <w:t xml:space="preserve">к системе 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формулируется </w:t>
      </w:r>
      <w:r w:rsidR="00BC75F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на основе потребностей и ожиданий 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>Заинтересованных сторон.</w:t>
      </w:r>
      <w:r w:rsidR="003C292D">
        <w:rPr>
          <w:rFonts w:asciiTheme="minorHAnsi" w:hAnsiTheme="minorHAnsi" w:cstheme="minorBidi"/>
          <w:color w:val="auto"/>
          <w:sz w:val="22"/>
          <w:szCs w:val="22"/>
        </w:rPr>
        <w:t xml:space="preserve"> Требования к компонентам определяются на основе трассировки требований к системе на уровень компонент. </w:t>
      </w:r>
    </w:p>
    <w:p w:rsidR="00A12A8B" w:rsidRPr="0053475C" w:rsidRDefault="00A12A8B" w:rsidP="004519F4">
      <w:pPr>
        <w:pStyle w:val="Default"/>
        <w:spacing w:after="14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3475C">
        <w:rPr>
          <w:rFonts w:asciiTheme="minorHAnsi" w:hAnsiTheme="minorHAnsi" w:cstheme="minorBidi"/>
          <w:b/>
          <w:color w:val="auto"/>
          <w:sz w:val="22"/>
          <w:szCs w:val="22"/>
        </w:rPr>
        <w:t>Архитектура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– отражение важных с точки зрения выполнения требований элементов системы, определяющие ее как "прозрачный ящик". </w:t>
      </w:r>
      <w:r w:rsidR="003555BC">
        <w:rPr>
          <w:rFonts w:asciiTheme="minorHAnsi" w:hAnsiTheme="minorHAnsi" w:cstheme="minorBidi"/>
          <w:color w:val="auto"/>
          <w:sz w:val="22"/>
          <w:szCs w:val="22"/>
        </w:rPr>
        <w:t xml:space="preserve">Реализуется в виде набора архитектурных решений. 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Архитектурные решения – решения, которые должны быть устойчивы при расширении функциональности системы и обеспечат ее </w:t>
      </w:r>
      <w:r w:rsidR="00BB2029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работоспособность и актуальность 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в среднесрочной перспективе. В архитектуре должны быть отражены решения накопленные организацией, участниками проекта, аудиторами. В архитектуре </w:t>
      </w:r>
      <w:r w:rsidR="00BC75F0" w:rsidRPr="0053475C">
        <w:rPr>
          <w:rFonts w:asciiTheme="minorHAnsi" w:hAnsiTheme="minorHAnsi" w:cstheme="minorBidi"/>
          <w:color w:val="auto"/>
          <w:sz w:val="22"/>
          <w:szCs w:val="22"/>
        </w:rPr>
        <w:t>мо</w:t>
      </w:r>
      <w:r w:rsidR="0053475C" w:rsidRPr="0053475C">
        <w:rPr>
          <w:rFonts w:asciiTheme="minorHAnsi" w:hAnsiTheme="minorHAnsi" w:cstheme="minorBidi"/>
          <w:color w:val="auto"/>
          <w:sz w:val="22"/>
          <w:szCs w:val="22"/>
        </w:rPr>
        <w:t>гу</w:t>
      </w:r>
      <w:r w:rsidR="00BC75F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т </w:t>
      </w:r>
      <w:r w:rsidR="004519F4">
        <w:rPr>
          <w:rFonts w:asciiTheme="minorHAnsi" w:hAnsiTheme="minorHAnsi" w:cstheme="minorBidi"/>
          <w:color w:val="auto"/>
          <w:sz w:val="22"/>
          <w:szCs w:val="22"/>
        </w:rPr>
        <w:t xml:space="preserve">быть </w:t>
      </w:r>
      <w:r w:rsidR="00BC75F0" w:rsidRPr="0053475C">
        <w:rPr>
          <w:rFonts w:asciiTheme="minorHAnsi" w:hAnsiTheme="minorHAnsi" w:cstheme="minorBidi"/>
          <w:color w:val="auto"/>
          <w:sz w:val="22"/>
          <w:szCs w:val="22"/>
        </w:rPr>
        <w:t>отраж</w:t>
      </w:r>
      <w:r w:rsidR="004519F4">
        <w:rPr>
          <w:rFonts w:asciiTheme="minorHAnsi" w:hAnsiTheme="minorHAnsi" w:cstheme="minorBidi"/>
          <w:color w:val="auto"/>
          <w:sz w:val="22"/>
          <w:szCs w:val="22"/>
        </w:rPr>
        <w:t>ены</w:t>
      </w:r>
      <w:r w:rsidR="00BC75F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состав компонент, </w:t>
      </w:r>
      <w:r w:rsidR="0062535B" w:rsidRPr="0053475C">
        <w:rPr>
          <w:rFonts w:asciiTheme="minorHAnsi" w:hAnsiTheme="minorHAnsi" w:cstheme="minorBidi"/>
          <w:color w:val="auto"/>
          <w:sz w:val="22"/>
          <w:szCs w:val="22"/>
        </w:rPr>
        <w:t>технические решения, организационные практики и т.д.</w:t>
      </w:r>
      <w:r w:rsidR="00A1104C">
        <w:rPr>
          <w:rFonts w:asciiTheme="minorHAnsi" w:hAnsiTheme="minorHAnsi" w:cstheme="minorBidi"/>
          <w:color w:val="auto"/>
          <w:sz w:val="22"/>
          <w:szCs w:val="22"/>
        </w:rPr>
        <w:t xml:space="preserve"> В а</w:t>
      </w:r>
      <w:r w:rsidR="00A1104C" w:rsidRPr="0053475C">
        <w:rPr>
          <w:rFonts w:asciiTheme="minorHAnsi" w:hAnsiTheme="minorHAnsi" w:cstheme="minorBidi"/>
          <w:color w:val="auto"/>
          <w:sz w:val="22"/>
          <w:szCs w:val="22"/>
        </w:rPr>
        <w:t>рхитектур</w:t>
      </w:r>
      <w:r w:rsidR="00A1104C">
        <w:rPr>
          <w:rFonts w:asciiTheme="minorHAnsi" w:hAnsiTheme="minorHAnsi" w:cstheme="minorBidi"/>
          <w:color w:val="auto"/>
          <w:sz w:val="22"/>
          <w:szCs w:val="22"/>
        </w:rPr>
        <w:t>е</w:t>
      </w:r>
      <w:r w:rsidR="00A1104C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определяются </w:t>
      </w:r>
      <w:r w:rsidR="00A1104C">
        <w:rPr>
          <w:rFonts w:asciiTheme="minorHAnsi" w:hAnsiTheme="minorHAnsi" w:cstheme="minorBidi"/>
          <w:color w:val="auto"/>
          <w:sz w:val="22"/>
          <w:szCs w:val="22"/>
        </w:rPr>
        <w:t>н</w:t>
      </w:r>
      <w:r w:rsidR="00A1104C" w:rsidRPr="0053475C">
        <w:rPr>
          <w:rFonts w:asciiTheme="minorHAnsi" w:hAnsiTheme="minorHAnsi" w:cstheme="minorBidi"/>
          <w:color w:val="auto"/>
          <w:sz w:val="22"/>
          <w:szCs w:val="22"/>
        </w:rPr>
        <w:t>отации для описания процессов деятельности и</w:t>
      </w:r>
      <w:r w:rsidR="00A1104C">
        <w:rPr>
          <w:rFonts w:asciiTheme="minorHAnsi" w:hAnsiTheme="minorHAnsi" w:cstheme="minorBidi"/>
          <w:color w:val="auto"/>
          <w:sz w:val="22"/>
          <w:szCs w:val="22"/>
        </w:rPr>
        <w:t xml:space="preserve"> модели</w:t>
      </w:r>
      <w:r w:rsidR="00A1104C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поставки и обработки данных.</w:t>
      </w:r>
    </w:p>
    <w:p w:rsidR="00C602DA" w:rsidRPr="0053475C" w:rsidRDefault="00C602DA" w:rsidP="004519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3475C">
        <w:rPr>
          <w:rFonts w:asciiTheme="minorHAnsi" w:hAnsiTheme="minorHAnsi" w:cstheme="minorBidi"/>
          <w:b/>
          <w:color w:val="auto"/>
          <w:sz w:val="22"/>
          <w:szCs w:val="22"/>
        </w:rPr>
        <w:t>Техническое задание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– краткое изложение требований, которые должны быть реализованы в рамках определенной задачи. 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>В техническом задании возможно указание модулей архитектуры, задействованны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х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в решении задачи</w:t>
      </w:r>
      <w:r w:rsidR="003555BC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и перечислен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ы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используемы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е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архитектурны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е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решени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я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BB2029" w:rsidRPr="0053475C" w:rsidRDefault="0053475C" w:rsidP="004519F4">
      <w:pPr>
        <w:jc w:val="both"/>
      </w:pPr>
      <w:r w:rsidRPr="0053475C">
        <w:rPr>
          <w:b/>
        </w:rPr>
        <w:t>Задача</w:t>
      </w:r>
      <w:r w:rsidRPr="0053475C">
        <w:t xml:space="preserve"> - выполнение системой некой функции, в реализации которой участвуют несколько модулей системы. У каждой задачи должен быть функциональный заказчик. Каждая задача реализуется и сдается в эксплуатацию отдельно. </w:t>
      </w:r>
    </w:p>
    <w:p w:rsidR="00162BB0" w:rsidRPr="0053475C" w:rsidRDefault="00C602DA" w:rsidP="004519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3475C">
        <w:rPr>
          <w:rFonts w:asciiTheme="minorHAnsi" w:hAnsiTheme="minorHAnsi" w:cstheme="minorBidi"/>
          <w:b/>
          <w:color w:val="auto"/>
          <w:sz w:val="22"/>
          <w:szCs w:val="22"/>
        </w:rPr>
        <w:t>Технический проект задачи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22A35">
        <w:rPr>
          <w:rFonts w:asciiTheme="minorHAnsi" w:hAnsiTheme="minorHAnsi" w:cstheme="minorBidi"/>
          <w:color w:val="auto"/>
          <w:sz w:val="22"/>
          <w:szCs w:val="22"/>
        </w:rPr>
        <w:t>–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22A35">
        <w:rPr>
          <w:rFonts w:asciiTheme="minorHAnsi" w:hAnsiTheme="minorHAnsi" w:cstheme="minorBidi"/>
          <w:color w:val="auto"/>
          <w:sz w:val="22"/>
          <w:szCs w:val="22"/>
        </w:rPr>
        <w:t>описание требований к компонентам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>обязательно сопровождаемое схематичных отражением процесса деятельности</w:t>
      </w:r>
      <w:r w:rsidR="003555B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процесса сбора и обработки данных</w:t>
      </w:r>
      <w:r w:rsidR="00BB2029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и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 xml:space="preserve"> описанием </w:t>
      </w:r>
      <w:r w:rsidR="00BB2029" w:rsidRPr="0053475C">
        <w:rPr>
          <w:rFonts w:asciiTheme="minorHAnsi" w:hAnsiTheme="minorHAnsi" w:cstheme="minorBidi"/>
          <w:color w:val="auto"/>
          <w:sz w:val="22"/>
          <w:szCs w:val="22"/>
        </w:rPr>
        <w:t>реализуемых сервисов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Процессы д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>еятельност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и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описыва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ю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тся с указанием ролей и выполняемых ими действий. 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Модель с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>бор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а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и обработк</w:t>
      </w:r>
      <w:r w:rsidR="006606F7">
        <w:rPr>
          <w:rFonts w:asciiTheme="minorHAnsi" w:hAnsiTheme="minorHAnsi" w:cstheme="minorBidi"/>
          <w:color w:val="auto"/>
          <w:sz w:val="22"/>
          <w:szCs w:val="22"/>
        </w:rPr>
        <w:t>и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данных описывает состав сервисов, </w:t>
      </w:r>
      <w:r w:rsidR="001413F8" w:rsidRPr="0053475C">
        <w:rPr>
          <w:rFonts w:asciiTheme="minorHAnsi" w:hAnsiTheme="minorHAnsi" w:cstheme="minorBidi"/>
          <w:color w:val="auto"/>
          <w:sz w:val="22"/>
          <w:szCs w:val="22"/>
        </w:rPr>
        <w:t>поставляемые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данны</w:t>
      </w:r>
      <w:r w:rsidR="001413F8" w:rsidRPr="0053475C">
        <w:rPr>
          <w:rFonts w:asciiTheme="minorHAnsi" w:hAnsiTheme="minorHAnsi" w:cstheme="minorBidi"/>
          <w:color w:val="auto"/>
          <w:sz w:val="22"/>
          <w:szCs w:val="22"/>
        </w:rPr>
        <w:t>е</w:t>
      </w:r>
      <w:r w:rsidR="00162BB0"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и прочие элементы взаимодействия. </w:t>
      </w:r>
      <w:r w:rsidR="00A1104C" w:rsidRPr="00A1104C">
        <w:rPr>
          <w:rFonts w:asciiTheme="minorHAnsi" w:hAnsiTheme="minorHAnsi" w:cstheme="minorBidi"/>
          <w:color w:val="auto"/>
          <w:sz w:val="22"/>
          <w:szCs w:val="22"/>
        </w:rPr>
        <w:t>Вариант решения задачи путем создания новой компоненты модуля или расширение функций созданных компонент выбирается на этапе технического проекта.</w:t>
      </w:r>
    </w:p>
    <w:p w:rsidR="00C602DA" w:rsidRDefault="00C602DA" w:rsidP="004519F4">
      <w:pPr>
        <w:suppressAutoHyphens/>
        <w:autoSpaceDE w:val="0"/>
        <w:autoSpaceDN w:val="0"/>
        <w:adjustRightInd w:val="0"/>
        <w:spacing w:before="120" w:after="240" w:line="240" w:lineRule="auto"/>
        <w:ind w:right="-2"/>
        <w:jc w:val="both"/>
      </w:pPr>
      <w:r w:rsidRPr="0053475C">
        <w:rPr>
          <w:rFonts w:cs="Times New Roman"/>
          <w:b/>
          <w:szCs w:val="24"/>
        </w:rPr>
        <w:t xml:space="preserve">Рабочая группа </w:t>
      </w:r>
      <w:r w:rsidR="004B3862" w:rsidRPr="0053475C">
        <w:rPr>
          <w:rFonts w:cs="Times New Roman"/>
          <w:b/>
          <w:szCs w:val="24"/>
        </w:rPr>
        <w:t xml:space="preserve">задачи </w:t>
      </w:r>
      <w:r w:rsidRPr="0053475C">
        <w:rPr>
          <w:rFonts w:cs="Times New Roman"/>
          <w:szCs w:val="24"/>
        </w:rPr>
        <w:t>–</w:t>
      </w:r>
      <w:r w:rsidR="00FC3BDD" w:rsidRPr="0053475C">
        <w:rPr>
          <w:rFonts w:cs="Times New Roman"/>
          <w:szCs w:val="24"/>
        </w:rPr>
        <w:t xml:space="preserve"> </w:t>
      </w:r>
      <w:r w:rsidR="004B3862" w:rsidRPr="0053475C">
        <w:t>группа людей</w:t>
      </w:r>
      <w:r w:rsidRPr="0053475C">
        <w:t>,</w:t>
      </w:r>
      <w:r w:rsidR="004B3862" w:rsidRPr="0053475C">
        <w:t xml:space="preserve"> созданная для </w:t>
      </w:r>
      <w:r w:rsidR="001624D2" w:rsidRPr="0053475C">
        <w:t>исполнени</w:t>
      </w:r>
      <w:r w:rsidR="00FC3BDD" w:rsidRPr="0053475C">
        <w:t>я</w:t>
      </w:r>
      <w:r w:rsidR="001624D2" w:rsidRPr="0053475C">
        <w:t xml:space="preserve"> задачи.</w:t>
      </w:r>
      <w:r w:rsidR="00FC3BDD" w:rsidRPr="0053475C">
        <w:t xml:space="preserve"> </w:t>
      </w:r>
      <w:r w:rsidR="006606F7">
        <w:t>В с</w:t>
      </w:r>
      <w:r w:rsidR="00FC3BDD" w:rsidRPr="0053475C">
        <w:t>остав рабочей группы</w:t>
      </w:r>
      <w:r w:rsidR="006606F7">
        <w:t xml:space="preserve"> входят </w:t>
      </w:r>
      <w:r w:rsidR="00FC3BDD" w:rsidRPr="0053475C">
        <w:t xml:space="preserve">представитель Заказчика, представитель Исполнителя, руководство проектом, возможно участие представителя </w:t>
      </w:r>
      <w:r w:rsidRPr="0053475C">
        <w:t>Заинтересованн</w:t>
      </w:r>
      <w:r w:rsidR="00FC3BDD" w:rsidRPr="0053475C">
        <w:t>ой</w:t>
      </w:r>
      <w:r w:rsidRPr="0053475C">
        <w:t xml:space="preserve"> стороны. </w:t>
      </w:r>
    </w:p>
    <w:p w:rsidR="00F86E9F" w:rsidRPr="00F86E9F" w:rsidRDefault="00F86E9F" w:rsidP="00F86E9F">
      <w:pPr>
        <w:suppressAutoHyphens/>
        <w:autoSpaceDE w:val="0"/>
        <w:autoSpaceDN w:val="0"/>
        <w:adjustRightInd w:val="0"/>
        <w:spacing w:before="120" w:after="240" w:line="240" w:lineRule="auto"/>
        <w:ind w:right="-2"/>
        <w:jc w:val="both"/>
      </w:pPr>
      <w:r w:rsidRPr="00F86E9F">
        <w:rPr>
          <w:b/>
        </w:rPr>
        <w:t>План-график задачи</w:t>
      </w:r>
      <w:r w:rsidRPr="00F86E9F">
        <w:t xml:space="preserve"> – </w:t>
      </w:r>
      <w:r w:rsidR="006606F7" w:rsidRPr="00F86E9F">
        <w:t xml:space="preserve">утвержденный </w:t>
      </w:r>
      <w:r w:rsidRPr="00F86E9F">
        <w:t>документ, предназначенный для исполнения и управления реализацией задачи</w:t>
      </w:r>
    </w:p>
    <w:p w:rsidR="00162BB0" w:rsidRPr="0053475C" w:rsidRDefault="00162BB0" w:rsidP="004519F4">
      <w:r w:rsidRPr="0053475C">
        <w:rPr>
          <w:b/>
        </w:rPr>
        <w:lastRenderedPageBreak/>
        <w:t xml:space="preserve">Исполнение – </w:t>
      </w:r>
      <w:r w:rsidRPr="0053475C">
        <w:t xml:space="preserve">создание новых или модификация существующих </w:t>
      </w:r>
      <w:r w:rsidR="004B3862" w:rsidRPr="0053475C">
        <w:t xml:space="preserve">программных </w:t>
      </w:r>
      <w:r w:rsidRPr="0053475C">
        <w:t xml:space="preserve">компонент </w:t>
      </w:r>
      <w:r w:rsidR="004B3862" w:rsidRPr="0053475C">
        <w:t xml:space="preserve">системы. При создании компонент используются архитектурные решения. </w:t>
      </w:r>
      <w:r w:rsidR="003555BC" w:rsidRPr="0053475C">
        <w:t>При создании решения задачи могут быть использованы созданные ранее компоненты,</w:t>
      </w:r>
      <w:r w:rsidR="003555BC">
        <w:t xml:space="preserve"> либо </w:t>
      </w:r>
      <w:r w:rsidR="003555BC" w:rsidRPr="0053475C">
        <w:t>расширен функционал</w:t>
      </w:r>
      <w:r w:rsidR="003555BC">
        <w:t xml:space="preserve"> существующих компонент</w:t>
      </w:r>
      <w:r w:rsidR="003555BC" w:rsidRPr="0053475C">
        <w:t>. Созданн</w:t>
      </w:r>
      <w:r w:rsidR="003555BC">
        <w:t>ые</w:t>
      </w:r>
      <w:r w:rsidR="003555BC" w:rsidRPr="0053475C">
        <w:t xml:space="preserve"> Компоненты должны удовлетворять требованиям архитектуры</w:t>
      </w:r>
      <w:r w:rsidR="003555BC">
        <w:t xml:space="preserve">, а также </w:t>
      </w:r>
      <w:r w:rsidR="003555BC" w:rsidRPr="0053475C">
        <w:t>пройти тестирование.</w:t>
      </w:r>
      <w:r w:rsidR="003555BC" w:rsidRPr="003555BC">
        <w:t xml:space="preserve"> </w:t>
      </w:r>
      <w:r w:rsidR="003555BC" w:rsidRPr="0053475C">
        <w:t>При расширении функций модулей необходимо обеспечить работоспособность сданных в эксплуатацию задач.</w:t>
      </w:r>
    </w:p>
    <w:p w:rsidR="001413F8" w:rsidRPr="0053475C" w:rsidRDefault="001413F8" w:rsidP="004519F4">
      <w:r w:rsidRPr="0053475C">
        <w:rPr>
          <w:rFonts w:cs="Times New Roman"/>
          <w:b/>
          <w:szCs w:val="24"/>
        </w:rPr>
        <w:t>Исполнитель</w:t>
      </w:r>
      <w:r w:rsidRPr="0053475C">
        <w:rPr>
          <w:rFonts w:cs="Times New Roman"/>
          <w:szCs w:val="24"/>
        </w:rPr>
        <w:t xml:space="preserve"> – организация или подразделение, осуществляющее исполнение проекта</w:t>
      </w:r>
      <w:r w:rsidR="00FC3BDD" w:rsidRPr="0053475C">
        <w:rPr>
          <w:rFonts w:cs="Times New Roman"/>
          <w:szCs w:val="24"/>
        </w:rPr>
        <w:t>.</w:t>
      </w:r>
    </w:p>
    <w:p w:rsidR="004B3862" w:rsidRPr="0053475C" w:rsidRDefault="004B3862" w:rsidP="004519F4">
      <w:r w:rsidRPr="0053475C">
        <w:rPr>
          <w:b/>
        </w:rPr>
        <w:t>Интеграция  -</w:t>
      </w:r>
      <w:r w:rsidR="00FC3BDD" w:rsidRPr="0053475C">
        <w:rPr>
          <w:b/>
        </w:rPr>
        <w:t xml:space="preserve"> </w:t>
      </w:r>
      <w:r w:rsidR="00FC3BDD" w:rsidRPr="0053475C">
        <w:t xml:space="preserve">разворачивание компоненты для взаимодействия с другими компонентами. </w:t>
      </w:r>
    </w:p>
    <w:p w:rsidR="00C602DA" w:rsidRPr="0053475C" w:rsidRDefault="00C602DA" w:rsidP="004519F4">
      <w:r w:rsidRPr="00D22A35">
        <w:rPr>
          <w:b/>
        </w:rPr>
        <w:t xml:space="preserve">Проверка </w:t>
      </w:r>
      <w:r w:rsidR="004B3862" w:rsidRPr="00D22A35">
        <w:rPr>
          <w:b/>
        </w:rPr>
        <w:t>решения</w:t>
      </w:r>
      <w:r w:rsidR="004B3862" w:rsidRPr="0053475C">
        <w:t xml:space="preserve"> </w:t>
      </w:r>
      <w:r w:rsidRPr="0053475C">
        <w:t>- соответствие разработки Требованиям.</w:t>
      </w:r>
    </w:p>
    <w:p w:rsidR="00C602DA" w:rsidRPr="0053475C" w:rsidRDefault="00C602DA" w:rsidP="004519F4">
      <w:r w:rsidRPr="00D22A35">
        <w:rPr>
          <w:b/>
        </w:rPr>
        <w:t xml:space="preserve">Приемка </w:t>
      </w:r>
      <w:r w:rsidR="00FC3BDD" w:rsidRPr="00D22A35">
        <w:rPr>
          <w:b/>
        </w:rPr>
        <w:t>решения</w:t>
      </w:r>
      <w:r w:rsidR="00FC3BDD" w:rsidRPr="0053475C">
        <w:t xml:space="preserve"> </w:t>
      </w:r>
      <w:r w:rsidRPr="0053475C">
        <w:t>– соответствие разработки Ожиданиям заказчика.</w:t>
      </w:r>
    </w:p>
    <w:p w:rsidR="00C602DA" w:rsidRPr="0053475C" w:rsidRDefault="00FC3BDD" w:rsidP="004519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3475C">
        <w:rPr>
          <w:rFonts w:asciiTheme="minorHAnsi" w:hAnsiTheme="minorHAnsi" w:cstheme="minorBidi"/>
          <w:b/>
          <w:color w:val="auto"/>
          <w:sz w:val="22"/>
          <w:szCs w:val="22"/>
        </w:rPr>
        <w:t>Сопровождение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– обеспечение работоспособности и актуализация информационного наполнения системы в процессе ее эксплуатации. </w:t>
      </w:r>
    </w:p>
    <w:p w:rsidR="00C602DA" w:rsidRPr="00FC5663" w:rsidRDefault="00C602DA" w:rsidP="004519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8480D" w:rsidRDefault="0038480D" w:rsidP="00473210">
      <w:pPr>
        <w:pStyle w:val="10"/>
        <w:numPr>
          <w:ilvl w:val="0"/>
          <w:numId w:val="2"/>
        </w:numPr>
      </w:pPr>
      <w:bookmarkStart w:id="2" w:name="_Toc416272534"/>
      <w:r>
        <w:t>Этапы и модель жизненного цикла</w:t>
      </w:r>
      <w:bookmarkEnd w:id="2"/>
    </w:p>
    <w:p w:rsidR="002A1D09" w:rsidRDefault="002A1D09" w:rsidP="00196530"/>
    <w:p w:rsidR="00AC2532" w:rsidRDefault="00326392" w:rsidP="00196530">
      <w:r>
        <w:t xml:space="preserve">Для реализации проекта </w:t>
      </w:r>
      <w:r w:rsidR="00196530">
        <w:t xml:space="preserve">предлагается использовать модель </w:t>
      </w:r>
      <w:r w:rsidR="00196530">
        <w:rPr>
          <w:b/>
        </w:rPr>
        <w:t xml:space="preserve">последовательного </w:t>
      </w:r>
      <w:r w:rsidR="00AC2532">
        <w:rPr>
          <w:b/>
        </w:rPr>
        <w:t xml:space="preserve">выделения ресурсов </w:t>
      </w:r>
      <w:r w:rsidR="00196530">
        <w:rPr>
          <w:b/>
        </w:rPr>
        <w:t xml:space="preserve">под каждую задачу. </w:t>
      </w:r>
      <w:r w:rsidR="00AC2532">
        <w:t xml:space="preserve">Вначале </w:t>
      </w:r>
      <w:r w:rsidR="00196530">
        <w:t xml:space="preserve">выполняются </w:t>
      </w:r>
      <w:r w:rsidR="00AC2532">
        <w:t>этапы обследования и фиксация ожиданий заказчика, затем они оформляются в форме требований</w:t>
      </w:r>
      <w:r w:rsidR="003555BC">
        <w:t xml:space="preserve"> к </w:t>
      </w:r>
      <w:r w:rsidR="00AC2532">
        <w:t xml:space="preserve"> систем</w:t>
      </w:r>
      <w:r w:rsidR="003555BC">
        <w:t>е</w:t>
      </w:r>
      <w:r w:rsidR="00AC2532">
        <w:t>. На основе требований вся предполагаемая система описывается на уровне архитектуры</w:t>
      </w:r>
      <w:r w:rsidR="00AB1C79">
        <w:t xml:space="preserve">. </w:t>
      </w:r>
      <w:r w:rsidR="00196530">
        <w:t xml:space="preserve">В архитектуре отражается состав компонент системы, принципы их взаимодействия, определяются требования к архитектурным артефактам, которые обеспечат исполнение требований к системе со стороны Заказчика. </w:t>
      </w:r>
      <w:r w:rsidR="00AB1C79">
        <w:t>З</w:t>
      </w:r>
      <w:r w:rsidR="00AC2532">
        <w:t xml:space="preserve">атем разрабатываются отдельные </w:t>
      </w:r>
      <w:r w:rsidR="002A1D09">
        <w:t>задачи</w:t>
      </w:r>
      <w:r w:rsidR="006606F7">
        <w:t xml:space="preserve"> (рис</w:t>
      </w:r>
      <w:r w:rsidR="00AC2532">
        <w:t xml:space="preserve">. </w:t>
      </w:r>
      <w:r w:rsidR="006606F7">
        <w:t>1)</w:t>
      </w:r>
    </w:p>
    <w:p w:rsidR="006606F7" w:rsidRDefault="008A4283" w:rsidP="006606F7">
      <w:pPr>
        <w:keepNext/>
      </w:pPr>
      <w:r>
        <w:rPr>
          <w:noProof/>
          <w:lang w:eastAsia="ru-RU"/>
        </w:rPr>
        <w:drawing>
          <wp:inline distT="0" distB="0" distL="0" distR="0" wp14:anchorId="0D2002E1" wp14:editId="201B1B1A">
            <wp:extent cx="4267200" cy="2297613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Cuc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961" cy="22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EB" w:rsidRDefault="006606F7" w:rsidP="006606F7">
      <w:pPr>
        <w:pStyle w:val="ab"/>
      </w:pPr>
      <w:r>
        <w:t xml:space="preserve">Рисунок </w:t>
      </w:r>
      <w:fldSimple w:instr=" SEQ Рисунок \* ARABIC ">
        <w:r w:rsidR="004B0F9A">
          <w:rPr>
            <w:noProof/>
          </w:rPr>
          <w:t>1</w:t>
        </w:r>
      </w:fldSimple>
      <w:r>
        <w:t xml:space="preserve"> Этапы исполнения проекта</w:t>
      </w:r>
    </w:p>
    <w:p w:rsidR="002A1D09" w:rsidRDefault="002A1D09" w:rsidP="00473210">
      <w:pPr>
        <w:spacing w:after="0" w:line="240" w:lineRule="auto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Разработка задачи включает формирование рабочей группы, в которую входят представитель функционального заказчика и участники проекта. Рабочая группа гот</w:t>
      </w:r>
      <w:r w:rsidR="001257F0">
        <w:rPr>
          <w:rFonts w:ascii="Calibri" w:eastAsia="Calibri" w:hAnsi="Calibri" w:cs="Consolas"/>
          <w:szCs w:val="21"/>
        </w:rPr>
        <w:t>о</w:t>
      </w:r>
      <w:r>
        <w:rPr>
          <w:rFonts w:ascii="Calibri" w:eastAsia="Calibri" w:hAnsi="Calibri" w:cs="Consolas"/>
          <w:szCs w:val="21"/>
        </w:rPr>
        <w:t xml:space="preserve">вит </w:t>
      </w:r>
      <w:r w:rsidR="00B60CCD">
        <w:rPr>
          <w:rFonts w:ascii="Calibri" w:eastAsia="Calibri" w:hAnsi="Calibri" w:cs="Consolas"/>
          <w:szCs w:val="21"/>
        </w:rPr>
        <w:t>Т</w:t>
      </w:r>
      <w:r>
        <w:rPr>
          <w:rFonts w:ascii="Calibri" w:eastAsia="Calibri" w:hAnsi="Calibri" w:cs="Consolas"/>
          <w:szCs w:val="21"/>
        </w:rPr>
        <w:t xml:space="preserve">ехническое задание, в котором прописывается состав компонент задачи. Затем определяется исполнитель каждой </w:t>
      </w:r>
      <w:r>
        <w:rPr>
          <w:rFonts w:ascii="Calibri" w:eastAsia="Calibri" w:hAnsi="Calibri" w:cs="Consolas"/>
          <w:szCs w:val="21"/>
        </w:rPr>
        <w:lastRenderedPageBreak/>
        <w:t>компоненты. Рабочая группа совместно с исполнителем гот</w:t>
      </w:r>
      <w:r w:rsidR="001257F0">
        <w:rPr>
          <w:rFonts w:ascii="Calibri" w:eastAsia="Calibri" w:hAnsi="Calibri" w:cs="Consolas"/>
          <w:szCs w:val="21"/>
        </w:rPr>
        <w:t>о</w:t>
      </w:r>
      <w:r>
        <w:rPr>
          <w:rFonts w:ascii="Calibri" w:eastAsia="Calibri" w:hAnsi="Calibri" w:cs="Consolas"/>
          <w:szCs w:val="21"/>
        </w:rPr>
        <w:t>в</w:t>
      </w:r>
      <w:r w:rsidR="001257F0">
        <w:rPr>
          <w:rFonts w:ascii="Calibri" w:eastAsia="Calibri" w:hAnsi="Calibri" w:cs="Consolas"/>
          <w:szCs w:val="21"/>
        </w:rPr>
        <w:t>и</w:t>
      </w:r>
      <w:r>
        <w:rPr>
          <w:rFonts w:ascii="Calibri" w:eastAsia="Calibri" w:hAnsi="Calibri" w:cs="Consolas"/>
          <w:szCs w:val="21"/>
        </w:rPr>
        <w:t xml:space="preserve">т техническую документацию для </w:t>
      </w:r>
      <w:r w:rsidR="001257F0">
        <w:rPr>
          <w:rFonts w:ascii="Calibri" w:eastAsia="Calibri" w:hAnsi="Calibri" w:cs="Consolas"/>
          <w:szCs w:val="21"/>
        </w:rPr>
        <w:t xml:space="preserve">разработки </w:t>
      </w:r>
      <w:r>
        <w:rPr>
          <w:rFonts w:ascii="Calibri" w:eastAsia="Calibri" w:hAnsi="Calibri" w:cs="Consolas"/>
          <w:szCs w:val="21"/>
        </w:rPr>
        <w:t xml:space="preserve">компонент. </w:t>
      </w:r>
    </w:p>
    <w:p w:rsidR="002A1D09" w:rsidRDefault="002A1D09" w:rsidP="00473210">
      <w:pPr>
        <w:spacing w:after="0" w:line="240" w:lineRule="auto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 xml:space="preserve">Затем подготавливаются компоненты, тестируются, производится их интеграция. После проверки компонент </w:t>
      </w:r>
      <w:r w:rsidR="006951D1">
        <w:rPr>
          <w:rFonts w:ascii="Calibri" w:eastAsia="Calibri" w:hAnsi="Calibri" w:cs="Consolas"/>
          <w:szCs w:val="21"/>
        </w:rPr>
        <w:t>задача сдается в эксплуатацию.</w:t>
      </w:r>
      <w:r>
        <w:rPr>
          <w:rFonts w:ascii="Calibri" w:eastAsia="Calibri" w:hAnsi="Calibri" w:cs="Consolas"/>
          <w:szCs w:val="21"/>
        </w:rPr>
        <w:t xml:space="preserve"> </w:t>
      </w:r>
    </w:p>
    <w:p w:rsidR="00D520BF" w:rsidRPr="00D520BF" w:rsidRDefault="00D520BF" w:rsidP="00D520BF">
      <w:pPr>
        <w:spacing w:after="0" w:line="240" w:lineRule="auto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С</w:t>
      </w:r>
      <w:r w:rsidRPr="00D520BF">
        <w:rPr>
          <w:rFonts w:ascii="Calibri" w:eastAsia="Calibri" w:hAnsi="Calibri" w:cs="Consolas"/>
          <w:szCs w:val="21"/>
        </w:rPr>
        <w:t>ост</w:t>
      </w:r>
      <w:r>
        <w:rPr>
          <w:rFonts w:ascii="Calibri" w:eastAsia="Calibri" w:hAnsi="Calibri" w:cs="Consolas"/>
          <w:szCs w:val="21"/>
        </w:rPr>
        <w:t>а</w:t>
      </w:r>
      <w:r w:rsidRPr="00D520BF">
        <w:rPr>
          <w:rFonts w:ascii="Calibri" w:eastAsia="Calibri" w:hAnsi="Calibri" w:cs="Consolas"/>
          <w:szCs w:val="21"/>
        </w:rPr>
        <w:t xml:space="preserve">в </w:t>
      </w:r>
      <w:r>
        <w:rPr>
          <w:rFonts w:ascii="Calibri" w:eastAsia="Calibri" w:hAnsi="Calibri" w:cs="Consolas"/>
          <w:szCs w:val="21"/>
        </w:rPr>
        <w:t>задач</w:t>
      </w:r>
      <w:r w:rsidR="00B60CCD">
        <w:rPr>
          <w:rFonts w:ascii="Calibri" w:eastAsia="Calibri" w:hAnsi="Calibri" w:cs="Consolas"/>
          <w:szCs w:val="21"/>
        </w:rPr>
        <w:t xml:space="preserve">, последовательность их выполнения </w:t>
      </w:r>
      <w:r>
        <w:rPr>
          <w:rFonts w:ascii="Calibri" w:eastAsia="Calibri" w:hAnsi="Calibri" w:cs="Consolas"/>
          <w:szCs w:val="21"/>
        </w:rPr>
        <w:t>определяется исходя из текущих потребностей и возможностей. Такой подход к разработке системы позволит сделать ее</w:t>
      </w:r>
      <w:r w:rsidRPr="00D520BF">
        <w:rPr>
          <w:rFonts w:ascii="Calibri" w:eastAsia="Calibri" w:hAnsi="Calibri" w:cs="Consolas"/>
          <w:szCs w:val="21"/>
        </w:rPr>
        <w:t xml:space="preserve"> достаточно динамичной. </w:t>
      </w:r>
      <w:r>
        <w:rPr>
          <w:rFonts w:ascii="Calibri" w:eastAsia="Calibri" w:hAnsi="Calibri" w:cs="Consolas"/>
          <w:szCs w:val="21"/>
        </w:rPr>
        <w:t>Архитектура должна включать набор архитектурных артефактов</w:t>
      </w:r>
      <w:r w:rsidRPr="00D520BF">
        <w:rPr>
          <w:rFonts w:ascii="Calibri" w:eastAsia="Calibri" w:hAnsi="Calibri" w:cs="Consolas"/>
          <w:szCs w:val="21"/>
        </w:rPr>
        <w:t>, котор</w:t>
      </w:r>
      <w:r>
        <w:rPr>
          <w:rFonts w:ascii="Calibri" w:eastAsia="Calibri" w:hAnsi="Calibri" w:cs="Consolas"/>
          <w:szCs w:val="21"/>
        </w:rPr>
        <w:t>ые</w:t>
      </w:r>
      <w:r w:rsidRPr="00D520BF">
        <w:rPr>
          <w:rFonts w:ascii="Calibri" w:eastAsia="Calibri" w:hAnsi="Calibri" w:cs="Consolas"/>
          <w:szCs w:val="21"/>
        </w:rPr>
        <w:t xml:space="preserve"> </w:t>
      </w:r>
      <w:r>
        <w:rPr>
          <w:rFonts w:ascii="Calibri" w:eastAsia="Calibri" w:hAnsi="Calibri" w:cs="Consolas"/>
          <w:szCs w:val="21"/>
        </w:rPr>
        <w:t xml:space="preserve">позволят </w:t>
      </w:r>
      <w:r w:rsidRPr="00D520BF">
        <w:rPr>
          <w:rFonts w:ascii="Calibri" w:eastAsia="Calibri" w:hAnsi="Calibri" w:cs="Consolas"/>
          <w:szCs w:val="21"/>
        </w:rPr>
        <w:t xml:space="preserve">динамично </w:t>
      </w:r>
      <w:r>
        <w:rPr>
          <w:rFonts w:ascii="Calibri" w:eastAsia="Calibri" w:hAnsi="Calibri" w:cs="Consolas"/>
          <w:szCs w:val="21"/>
        </w:rPr>
        <w:t xml:space="preserve">расширять состав задач </w:t>
      </w:r>
      <w:r w:rsidRPr="00D520BF">
        <w:rPr>
          <w:rFonts w:ascii="Calibri" w:eastAsia="Calibri" w:hAnsi="Calibri" w:cs="Consolas"/>
          <w:szCs w:val="21"/>
        </w:rPr>
        <w:t>под изменения в предметной области.</w:t>
      </w:r>
    </w:p>
    <w:p w:rsidR="0038480D" w:rsidRPr="00C126EA" w:rsidRDefault="0038480D" w:rsidP="00473210"/>
    <w:p w:rsidR="0038480D" w:rsidRDefault="00F17119" w:rsidP="00473210">
      <w:pPr>
        <w:pStyle w:val="2"/>
      </w:pPr>
      <w:bookmarkStart w:id="3" w:name="_Toc416272535"/>
      <w:r>
        <w:t>О</w:t>
      </w:r>
      <w:r w:rsidR="000877D9">
        <w:t>ж</w:t>
      </w:r>
      <w:r>
        <w:t xml:space="preserve">идания </w:t>
      </w:r>
      <w:r w:rsidR="000877D9">
        <w:t>и т</w:t>
      </w:r>
      <w:r w:rsidR="0038480D">
        <w:t>ребования</w:t>
      </w:r>
      <w:bookmarkEnd w:id="3"/>
    </w:p>
    <w:p w:rsidR="006951D1" w:rsidRDefault="006951D1" w:rsidP="00473210">
      <w:pPr>
        <w:pStyle w:val="Default"/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Основой для формирования архитектуры системы являются ожидания заинтересованных сторон. Поэтому разработку системы предлагается начинать со сбора и анализа информации, отражающей ожидания заинтересованных</w:t>
      </w:r>
      <w:r w:rsidR="001257F0">
        <w:rPr>
          <w:rFonts w:asciiTheme="minorHAnsi" w:hAnsiTheme="minorHAnsi" w:cstheme="minorBidi"/>
          <w:color w:val="auto"/>
          <w:sz w:val="22"/>
          <w:szCs w:val="22"/>
        </w:rPr>
        <w:t xml:space="preserve"> сторон</w:t>
      </w:r>
      <w:r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9C1276" w:rsidRDefault="006951D1" w:rsidP="00473210">
      <w:pPr>
        <w:pStyle w:val="Default"/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В качестве и</w:t>
      </w:r>
      <w:r w:rsidR="009C1276">
        <w:rPr>
          <w:rFonts w:asciiTheme="minorHAnsi" w:hAnsiTheme="minorHAnsi" w:cstheme="minorBidi"/>
          <w:color w:val="auto"/>
          <w:sz w:val="22"/>
          <w:szCs w:val="22"/>
        </w:rPr>
        <w:t>сточник</w:t>
      </w:r>
      <w:r>
        <w:rPr>
          <w:rFonts w:asciiTheme="minorHAnsi" w:hAnsiTheme="minorHAnsi" w:cstheme="minorBidi"/>
          <w:color w:val="auto"/>
          <w:sz w:val="22"/>
          <w:szCs w:val="22"/>
        </w:rPr>
        <w:t>ов</w:t>
      </w:r>
      <w:r w:rsidR="009C1276">
        <w:rPr>
          <w:rFonts w:asciiTheme="minorHAnsi" w:hAnsiTheme="minorHAnsi" w:cstheme="minorBidi"/>
          <w:color w:val="auto"/>
          <w:sz w:val="22"/>
          <w:szCs w:val="22"/>
        </w:rPr>
        <w:t xml:space="preserve"> для формирования </w:t>
      </w:r>
      <w:r>
        <w:rPr>
          <w:rFonts w:asciiTheme="minorHAnsi" w:hAnsiTheme="minorHAnsi" w:cstheme="minorBidi"/>
          <w:color w:val="auto"/>
          <w:sz w:val="22"/>
          <w:szCs w:val="22"/>
        </w:rPr>
        <w:t>могут быть следующие документы</w:t>
      </w:r>
      <w:r w:rsidR="009C1276">
        <w:rPr>
          <w:rFonts w:asciiTheme="minorHAnsi" w:hAnsiTheme="minorHAnsi" w:cstheme="minorBidi"/>
          <w:color w:val="auto"/>
          <w:sz w:val="22"/>
          <w:szCs w:val="22"/>
        </w:rPr>
        <w:t xml:space="preserve">: </w:t>
      </w:r>
    </w:p>
    <w:p w:rsidR="009C1276" w:rsidRDefault="009C1276" w:rsidP="00473210">
      <w:pPr>
        <w:pStyle w:val="Default"/>
        <w:numPr>
          <w:ilvl w:val="0"/>
          <w:numId w:val="9"/>
        </w:numPr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Программа развития факультета</w:t>
      </w:r>
    </w:p>
    <w:p w:rsidR="009C1276" w:rsidRDefault="009C1276" w:rsidP="00473210">
      <w:pPr>
        <w:pStyle w:val="Default"/>
        <w:numPr>
          <w:ilvl w:val="0"/>
          <w:numId w:val="9"/>
        </w:numPr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Программа развития коммуникационной среды</w:t>
      </w:r>
    </w:p>
    <w:p w:rsidR="009C1276" w:rsidRDefault="006951D1" w:rsidP="00473210">
      <w:pPr>
        <w:pStyle w:val="Default"/>
        <w:numPr>
          <w:ilvl w:val="0"/>
          <w:numId w:val="9"/>
        </w:numPr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Результаты м</w:t>
      </w:r>
      <w:r w:rsidR="009C1276">
        <w:rPr>
          <w:rFonts w:asciiTheme="minorHAnsi" w:hAnsiTheme="minorHAnsi" w:cstheme="minorBidi"/>
          <w:color w:val="auto"/>
          <w:sz w:val="22"/>
          <w:szCs w:val="22"/>
        </w:rPr>
        <w:t>озгово</w:t>
      </w:r>
      <w:r>
        <w:rPr>
          <w:rFonts w:asciiTheme="minorHAnsi" w:hAnsiTheme="minorHAnsi" w:cstheme="minorBidi"/>
          <w:color w:val="auto"/>
          <w:sz w:val="22"/>
          <w:szCs w:val="22"/>
        </w:rPr>
        <w:t>го</w:t>
      </w:r>
      <w:r w:rsidR="009C1276">
        <w:rPr>
          <w:rFonts w:asciiTheme="minorHAnsi" w:hAnsiTheme="minorHAnsi" w:cstheme="minorBidi"/>
          <w:color w:val="auto"/>
          <w:sz w:val="22"/>
          <w:szCs w:val="22"/>
        </w:rPr>
        <w:t xml:space="preserve"> штурм</w:t>
      </w:r>
      <w:r w:rsidR="00A1104C">
        <w:rPr>
          <w:rFonts w:asciiTheme="minorHAnsi" w:hAnsiTheme="minorHAnsi" w:cstheme="minorBidi"/>
          <w:color w:val="auto"/>
          <w:sz w:val="22"/>
          <w:szCs w:val="22"/>
        </w:rPr>
        <w:t>а</w:t>
      </w:r>
      <w:r w:rsidR="009C1276">
        <w:rPr>
          <w:rFonts w:asciiTheme="minorHAnsi" w:hAnsiTheme="minorHAnsi" w:cstheme="minorBidi"/>
          <w:color w:val="auto"/>
          <w:sz w:val="22"/>
          <w:szCs w:val="22"/>
        </w:rPr>
        <w:t xml:space="preserve"> по развития магистратуры</w:t>
      </w:r>
    </w:p>
    <w:p w:rsidR="009C1276" w:rsidRDefault="008A4283" w:rsidP="008A4283">
      <w:pPr>
        <w:pStyle w:val="Default"/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В дополнения к имеющимся материалам предлагается организовать сбор предложений от административных подразделений факультета, </w:t>
      </w:r>
      <w:r w:rsidR="009C1276">
        <w:rPr>
          <w:rFonts w:asciiTheme="minorHAnsi" w:hAnsiTheme="minorHAnsi" w:cstheme="minorBidi"/>
          <w:color w:val="auto"/>
          <w:sz w:val="22"/>
          <w:szCs w:val="22"/>
        </w:rPr>
        <w:t xml:space="preserve">сотрудников, студентов, выпускников в форме предложений. </w:t>
      </w:r>
      <w:r w:rsidR="001257F0">
        <w:rPr>
          <w:rFonts w:asciiTheme="minorHAnsi" w:hAnsiTheme="minorHAnsi" w:cstheme="minorBidi"/>
          <w:color w:val="auto"/>
          <w:sz w:val="22"/>
          <w:szCs w:val="22"/>
        </w:rPr>
        <w:t xml:space="preserve">Сбор предложений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можно организовать в виде </w:t>
      </w:r>
      <w:r w:rsidR="001257F0">
        <w:rPr>
          <w:rFonts w:asciiTheme="minorHAnsi" w:hAnsiTheme="minorHAnsi" w:cstheme="minorBidi"/>
          <w:color w:val="auto"/>
          <w:sz w:val="22"/>
          <w:szCs w:val="22"/>
        </w:rPr>
        <w:t xml:space="preserve">специального </w:t>
      </w:r>
      <w:r>
        <w:rPr>
          <w:rFonts w:asciiTheme="minorHAnsi" w:hAnsiTheme="minorHAnsi" w:cstheme="minorBidi"/>
          <w:color w:val="auto"/>
          <w:sz w:val="22"/>
          <w:szCs w:val="22"/>
        </w:rPr>
        <w:t>ресурса на сайте факультета.</w:t>
      </w:r>
    </w:p>
    <w:p w:rsidR="009C1276" w:rsidRPr="00FC5663" w:rsidRDefault="00AB1C79" w:rsidP="00473210">
      <w:pPr>
        <w:pStyle w:val="Default"/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Поступившие со всех источников предложения обрабатываются </w:t>
      </w:r>
      <w:r w:rsidR="00B60CCD">
        <w:rPr>
          <w:rFonts w:asciiTheme="minorHAnsi" w:hAnsiTheme="minorHAnsi" w:cstheme="minorBidi"/>
          <w:color w:val="auto"/>
          <w:sz w:val="22"/>
          <w:szCs w:val="22"/>
        </w:rPr>
        <w:t xml:space="preserve">на основе </w:t>
      </w:r>
      <w:r>
        <w:rPr>
          <w:rFonts w:asciiTheme="minorHAnsi" w:hAnsiTheme="minorHAnsi" w:cstheme="minorBidi"/>
          <w:color w:val="auto"/>
          <w:sz w:val="22"/>
          <w:szCs w:val="22"/>
        </w:rPr>
        <w:t>«</w:t>
      </w:r>
      <w:r w:rsidR="008A4283">
        <w:rPr>
          <w:rFonts w:asciiTheme="minorHAnsi" w:hAnsiTheme="minorHAnsi" w:cstheme="minorBidi"/>
          <w:color w:val="auto"/>
          <w:sz w:val="22"/>
          <w:szCs w:val="22"/>
        </w:rPr>
        <w:t>Методик</w:t>
      </w:r>
      <w:r w:rsidR="00B60CCD">
        <w:rPr>
          <w:rFonts w:asciiTheme="minorHAnsi" w:hAnsiTheme="minorHAnsi" w:cstheme="minorBidi"/>
          <w:color w:val="auto"/>
          <w:sz w:val="22"/>
          <w:szCs w:val="22"/>
        </w:rPr>
        <w:t>и</w:t>
      </w:r>
      <w:r w:rsidR="008A4283">
        <w:rPr>
          <w:rFonts w:asciiTheme="minorHAnsi" w:hAnsiTheme="minorHAnsi" w:cstheme="minorBidi"/>
          <w:color w:val="auto"/>
          <w:sz w:val="22"/>
          <w:szCs w:val="22"/>
        </w:rPr>
        <w:t xml:space="preserve"> формирования портфеля приложений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» (Приложение 1). </w:t>
      </w:r>
      <w:r w:rsidR="008A4283">
        <w:rPr>
          <w:rFonts w:asciiTheme="minorHAnsi" w:hAnsiTheme="minorHAnsi" w:cstheme="minorBidi"/>
          <w:color w:val="auto"/>
          <w:sz w:val="22"/>
          <w:szCs w:val="22"/>
        </w:rPr>
        <w:t xml:space="preserve">Для ее реализации нужно </w:t>
      </w:r>
      <w:r w:rsidR="009C1276">
        <w:rPr>
          <w:rFonts w:asciiTheme="minorHAnsi" w:hAnsiTheme="minorHAnsi" w:cstheme="minorBidi"/>
          <w:color w:val="auto"/>
          <w:sz w:val="22"/>
          <w:szCs w:val="22"/>
        </w:rPr>
        <w:t>разработать методику заполнения позиций Ценность, Потенциал, Информация по подразделениям факультета.</w:t>
      </w:r>
    </w:p>
    <w:p w:rsidR="0038480D" w:rsidRPr="00CA2CE0" w:rsidRDefault="0038480D" w:rsidP="00473210">
      <w:pPr>
        <w:pStyle w:val="2"/>
      </w:pPr>
      <w:bookmarkStart w:id="4" w:name="_Toc416272536"/>
      <w:r>
        <w:t>Архитектура</w:t>
      </w:r>
      <w:bookmarkEnd w:id="4"/>
    </w:p>
    <w:p w:rsidR="001E50C9" w:rsidRDefault="001E50C9" w:rsidP="001E50C9">
      <w:pPr>
        <w:pStyle w:val="Default"/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В архитектуре отражаются принципы построения всех основных </w:t>
      </w:r>
      <w:r w:rsidR="004B0F9A">
        <w:rPr>
          <w:rFonts w:asciiTheme="minorHAnsi" w:hAnsiTheme="minorHAnsi" w:cstheme="minorBidi"/>
          <w:color w:val="auto"/>
          <w:sz w:val="22"/>
          <w:szCs w:val="22"/>
        </w:rPr>
        <w:t xml:space="preserve">модулей </w:t>
      </w:r>
      <w:r>
        <w:rPr>
          <w:rFonts w:asciiTheme="minorHAnsi" w:hAnsiTheme="minorHAnsi" w:cstheme="minorBidi"/>
          <w:color w:val="auto"/>
          <w:sz w:val="22"/>
          <w:szCs w:val="22"/>
        </w:rPr>
        <w:t>системы: адаптеров, базы данных, сервера приложений, веб сервера и мобильного приложения</w:t>
      </w:r>
      <w:r w:rsidR="00B60CCD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A1104C">
        <w:rPr>
          <w:rFonts w:asciiTheme="minorHAnsi" w:hAnsiTheme="minorHAnsi" w:cstheme="minorBidi"/>
          <w:color w:val="auto"/>
          <w:sz w:val="22"/>
          <w:szCs w:val="22"/>
        </w:rPr>
        <w:t xml:space="preserve"> приводится описание архитектурных артефактов: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объектная модель, реализация логики предметной области в каждой из компонент, а также базовые принципы их взаимодействия. </w:t>
      </w:r>
    </w:p>
    <w:p w:rsidR="00FC3C0B" w:rsidRPr="00E74E32" w:rsidRDefault="00E74E32" w:rsidP="00E74E32">
      <w:pPr>
        <w:pStyle w:val="Default"/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Во второй версии Среды интеграции предполагается следующий состав </w:t>
      </w:r>
      <w:r w:rsidR="004B0F9A">
        <w:rPr>
          <w:rFonts w:asciiTheme="minorHAnsi" w:hAnsiTheme="minorHAnsi" w:cstheme="minorBidi"/>
          <w:color w:val="auto"/>
          <w:sz w:val="22"/>
          <w:szCs w:val="22"/>
        </w:rPr>
        <w:t>модулей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(Рисунок 2)</w:t>
      </w:r>
      <w:r w:rsidR="00A67A49">
        <w:rPr>
          <w:rFonts w:asciiTheme="minorHAnsi" w:hAnsiTheme="minorHAnsi" w:cstheme="minorBidi"/>
          <w:color w:val="auto"/>
          <w:sz w:val="22"/>
          <w:szCs w:val="22"/>
        </w:rPr>
        <w:t>: Адаптеры, Север приложений (СП), БД интегрированных данных (БД ИД), Личный кабинет (ЛК), Мобильное приложение (МП) и Веб сайт</w:t>
      </w:r>
      <w:r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4B0F9A" w:rsidRDefault="00EB0775" w:rsidP="004B0F9A">
      <w:pPr>
        <w:keepNext/>
        <w:widowControl w:val="0"/>
        <w:numPr>
          <w:ilvl w:val="1"/>
          <w:numId w:val="18"/>
        </w:numPr>
        <w:suppressAutoHyphens/>
        <w:spacing w:after="202" w:line="240" w:lineRule="auto"/>
      </w:pPr>
      <w:r>
        <w:object w:dxaOrig="18385" w:dyaOrig="9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22pt" o:ole="">
            <v:imagedata r:id="rId10" o:title=""/>
          </v:shape>
          <o:OLEObject Type="Embed" ProgID="Visio.Drawing.15" ShapeID="_x0000_i1025" DrawAspect="Content" ObjectID="_1490459386" r:id="rId11"/>
        </w:object>
      </w:r>
      <w:bookmarkStart w:id="5" w:name="_GoBack"/>
      <w:bookmarkEnd w:id="5"/>
    </w:p>
    <w:p w:rsidR="00FC3C0B" w:rsidRDefault="004B0F9A" w:rsidP="004B0F9A">
      <w:pPr>
        <w:pStyle w:val="ab"/>
        <w:rPr>
          <w:rFonts w:ascii="Inconsolata LGC" w:eastAsia="WenQuanYi Zen Hei Sharp" w:hAnsi="Inconsolata LGC" w:cs="Lohit Devanagari"/>
          <w:color w:val="00000A"/>
          <w:sz w:val="24"/>
          <w:szCs w:val="24"/>
          <w:lang w:eastAsia="zh-CN" w:bidi="hi-IN"/>
        </w:rPr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 xml:space="preserve"> Состав</w:t>
      </w:r>
      <w:r>
        <w:rPr>
          <w:noProof/>
        </w:rPr>
        <w:t xml:space="preserve"> модлей</w:t>
      </w:r>
    </w:p>
    <w:p w:rsidR="00E74E32" w:rsidRDefault="00E74E32" w:rsidP="00E74E32">
      <w:pPr>
        <w:widowControl w:val="0"/>
        <w:numPr>
          <w:ilvl w:val="1"/>
          <w:numId w:val="18"/>
        </w:numPr>
        <w:suppressAutoHyphens/>
        <w:spacing w:after="202" w:line="240" w:lineRule="auto"/>
        <w:ind w:left="0" w:firstLine="709"/>
      </w:pPr>
      <w:r w:rsidRPr="00E74E32">
        <w:t xml:space="preserve">Изменения по </w:t>
      </w:r>
      <w:r>
        <w:t xml:space="preserve">составу </w:t>
      </w:r>
      <w:r w:rsidR="009C108F">
        <w:t>модулей</w:t>
      </w:r>
      <w:r w:rsidR="001257F0">
        <w:t xml:space="preserve"> по сравнению с перовой версией</w:t>
      </w:r>
      <w:r>
        <w:t>: предполагается добавить два канала доставки информации пользовател</w:t>
      </w:r>
      <w:r w:rsidR="001257F0">
        <w:t>я</w:t>
      </w:r>
      <w:r>
        <w:t>м</w:t>
      </w:r>
      <w:r w:rsidR="00D520BF">
        <w:t xml:space="preserve">: мобильное приложение и веб сайт. Мобильное приложение является модулем полностью разрабатываемым в проекте. Веб сайт является внешней по отношению </w:t>
      </w:r>
      <w:r w:rsidR="001257F0">
        <w:t>к</w:t>
      </w:r>
      <w:r w:rsidR="00D520BF">
        <w:t xml:space="preserve"> создаваемой системе приложением, с возможностью тесной интеграции, в том числе </w:t>
      </w:r>
      <w:r w:rsidR="00B60CCD">
        <w:t xml:space="preserve">с </w:t>
      </w:r>
      <w:r w:rsidR="00D520BF">
        <w:t>перераспределением логики действий</w:t>
      </w:r>
      <w:r w:rsidR="00B60CCD">
        <w:t xml:space="preserve"> между СП и ВС</w:t>
      </w:r>
      <w:r w:rsidR="00D520BF">
        <w:t>.</w:t>
      </w:r>
      <w:r w:rsidR="007E4E8B">
        <w:t xml:space="preserve">  </w:t>
      </w:r>
    </w:p>
    <w:p w:rsidR="00E63270" w:rsidRDefault="007E4E8B" w:rsidP="009C108F">
      <w:pPr>
        <w:widowControl w:val="0"/>
        <w:numPr>
          <w:ilvl w:val="1"/>
          <w:numId w:val="18"/>
        </w:numPr>
        <w:suppressAutoHyphens/>
        <w:spacing w:after="202" w:line="240" w:lineRule="auto"/>
        <w:ind w:left="0" w:firstLine="709"/>
      </w:pPr>
      <w:r w:rsidRPr="009C108F">
        <w:t>Модул</w:t>
      </w:r>
      <w:r w:rsidR="009C108F" w:rsidRPr="009C108F">
        <w:t xml:space="preserve">и предполагается реализовать в форме </w:t>
      </w:r>
      <w:r w:rsidR="009C108F">
        <w:t xml:space="preserve">набора </w:t>
      </w:r>
      <w:r w:rsidR="009C108F" w:rsidRPr="009C108F">
        <w:t xml:space="preserve">самостоятельных </w:t>
      </w:r>
      <w:r w:rsidRPr="009C108F">
        <w:t xml:space="preserve">компонент, которые создаются для решения отдельных задач и взаимодействуют с другими компонентами через </w:t>
      </w:r>
      <w:r w:rsidR="00A1104C">
        <w:t>программный интерфейс (</w:t>
      </w:r>
      <w:r w:rsidRPr="009C108F">
        <w:t>API</w:t>
      </w:r>
      <w:r w:rsidR="00A1104C">
        <w:t>)</w:t>
      </w:r>
      <w:r w:rsidRPr="009C108F">
        <w:t>.</w:t>
      </w:r>
      <w:r w:rsidR="009C108F">
        <w:t xml:space="preserve"> </w:t>
      </w:r>
    </w:p>
    <w:p w:rsidR="007E4E8B" w:rsidRPr="009C108F" w:rsidRDefault="00E63270" w:rsidP="009C108F">
      <w:pPr>
        <w:widowControl w:val="0"/>
        <w:numPr>
          <w:ilvl w:val="1"/>
          <w:numId w:val="18"/>
        </w:numPr>
        <w:suppressAutoHyphens/>
        <w:spacing w:after="202" w:line="240" w:lineRule="auto"/>
        <w:ind w:left="0" w:firstLine="709"/>
      </w:pPr>
      <w:r>
        <w:t>На этапе Архитектуры определяется набор возможных технологий для реализации каждого модуля системы, а также платформы разработки, используемые языки программирования, и прочие важные артефакты.</w:t>
      </w:r>
    </w:p>
    <w:p w:rsidR="009C108F" w:rsidRPr="007E4E8B" w:rsidRDefault="009C108F" w:rsidP="00B60CCD">
      <w:pPr>
        <w:pStyle w:val="3"/>
        <w:numPr>
          <w:ilvl w:val="0"/>
          <w:numId w:val="39"/>
        </w:numPr>
        <w:rPr>
          <w:rFonts w:eastAsia="WenQuanYi Zen Hei Sharp"/>
        </w:rPr>
      </w:pPr>
      <w:bookmarkStart w:id="6" w:name="_Toc416272537"/>
      <w:r w:rsidRPr="007E4E8B">
        <w:rPr>
          <w:rFonts w:eastAsia="WenQuanYi Zen Hei Sharp"/>
        </w:rPr>
        <w:t>Адаптеры</w:t>
      </w:r>
      <w:bookmarkEnd w:id="6"/>
      <w:r w:rsidRPr="007E4E8B">
        <w:rPr>
          <w:rFonts w:eastAsia="WenQuanYi Zen Hei Sharp"/>
        </w:rPr>
        <w:t xml:space="preserve"> </w:t>
      </w:r>
    </w:p>
    <w:p w:rsidR="001257F0" w:rsidRDefault="001257F0" w:rsidP="001257F0">
      <w:pPr>
        <w:pStyle w:val="a5"/>
        <w:ind w:left="0"/>
      </w:pPr>
      <w:r w:rsidRPr="001257F0">
        <w:t xml:space="preserve">Адаптеры </w:t>
      </w:r>
      <w:r>
        <w:t xml:space="preserve">создаются </w:t>
      </w:r>
      <w:r w:rsidRPr="001257F0">
        <w:t xml:space="preserve">для </w:t>
      </w:r>
      <w:r>
        <w:t>взаимодействия с внешними системами. Работой адаптера управляет администратор. Администратору системы  должна быть предоставлена возможность определять параметры работы</w:t>
      </w:r>
      <w:r w:rsidRPr="001257F0">
        <w:t xml:space="preserve"> </w:t>
      </w:r>
      <w:r>
        <w:t xml:space="preserve">адаптера, а также определять </w:t>
      </w:r>
      <w:r w:rsidR="00B60CCD">
        <w:t xml:space="preserve">его </w:t>
      </w:r>
      <w:r>
        <w:t>характеристики в зависимости от типа вызова</w:t>
      </w:r>
      <w:r w:rsidRPr="00F369B2">
        <w:t xml:space="preserve">: </w:t>
      </w:r>
      <w:r>
        <w:t>п</w:t>
      </w:r>
      <w:r w:rsidRPr="00F369B2">
        <w:t xml:space="preserve">о расписанию, </w:t>
      </w:r>
      <w:r>
        <w:t>п</w:t>
      </w:r>
      <w:r w:rsidRPr="00F369B2">
        <w:t xml:space="preserve">о требованию, </w:t>
      </w:r>
      <w:r>
        <w:t>п</w:t>
      </w:r>
      <w:r w:rsidRPr="00F369B2">
        <w:t>о событию</w:t>
      </w:r>
      <w:r>
        <w:t xml:space="preserve">. </w:t>
      </w:r>
    </w:p>
    <w:p w:rsidR="009C108F" w:rsidRDefault="009C108F" w:rsidP="00B60CCD">
      <w:pPr>
        <w:pStyle w:val="3"/>
        <w:numPr>
          <w:ilvl w:val="0"/>
          <w:numId w:val="39"/>
        </w:numPr>
      </w:pPr>
      <w:bookmarkStart w:id="7" w:name="_Toc416272538"/>
      <w:r>
        <w:t>Сервер приложений</w:t>
      </w:r>
      <w:bookmarkEnd w:id="7"/>
    </w:p>
    <w:p w:rsidR="003E71F2" w:rsidRDefault="001257F0" w:rsidP="003E71F2">
      <w:r>
        <w:t xml:space="preserve">Основным исполнителем бизнес логики является сервер приложений. </w:t>
      </w:r>
      <w:r w:rsidR="003E71F2">
        <w:t xml:space="preserve">Существенной частью сервера приложений является объектная модель. </w:t>
      </w:r>
      <w:r w:rsidR="003E71F2" w:rsidRPr="003E71F2">
        <w:t>Объектная модель</w:t>
      </w:r>
      <w:r w:rsidR="003E71F2">
        <w:t xml:space="preserve"> описывает структуру объектов, их атрибуты, методы, связи с другими объектами. В объектной модели детально отражаются понятия и объекты реального мира, представленные в концептуальной модели. Объекты используются для кода: посредством методов объектов и программного кода реализуется большая часть бизнес логики. </w:t>
      </w:r>
    </w:p>
    <w:p w:rsidR="003E71F2" w:rsidRDefault="003E71F2" w:rsidP="003E71F2">
      <w:r>
        <w:t xml:space="preserve">Логика деятельности реализуется в основном путем предоставления работы с веб сервисами отдельным ролям. </w:t>
      </w:r>
    </w:p>
    <w:p w:rsidR="003362CB" w:rsidRPr="003362CB" w:rsidRDefault="003E71F2" w:rsidP="003362CB">
      <w:pPr>
        <w:spacing w:after="160" w:line="259" w:lineRule="auto"/>
        <w:jc w:val="both"/>
      </w:pPr>
      <w:r>
        <w:lastRenderedPageBreak/>
        <w:t>При реализации второй</w:t>
      </w:r>
      <w:r w:rsidR="00B60CCD">
        <w:t xml:space="preserve"> версии</w:t>
      </w:r>
      <w:r>
        <w:t xml:space="preserve"> н</w:t>
      </w:r>
      <w:r w:rsidR="003362CB" w:rsidRPr="003362CB">
        <w:t>еобходимо разработать инструмент мониторинга работоспособности всех компонент и сервисов СП</w:t>
      </w:r>
      <w:r w:rsidR="00304730">
        <w:t xml:space="preserve"> Администратором системы</w:t>
      </w:r>
      <w:r w:rsidR="003362CB" w:rsidRPr="003362CB">
        <w:t>.</w:t>
      </w:r>
    </w:p>
    <w:p w:rsidR="009C108F" w:rsidRDefault="009C108F" w:rsidP="003C67CF">
      <w:pPr>
        <w:pStyle w:val="3"/>
        <w:numPr>
          <w:ilvl w:val="0"/>
          <w:numId w:val="39"/>
        </w:numPr>
      </w:pPr>
      <w:bookmarkStart w:id="8" w:name="_Toc416272539"/>
      <w:r>
        <w:t>База данных</w:t>
      </w:r>
      <w:bookmarkEnd w:id="8"/>
      <w:r>
        <w:t xml:space="preserve"> </w:t>
      </w:r>
    </w:p>
    <w:p w:rsidR="00304730" w:rsidRDefault="003E71F2" w:rsidP="00304730">
      <w:r w:rsidRPr="003E71F2">
        <w:t>Основной частью базы данных является м</w:t>
      </w:r>
      <w:r w:rsidR="00304730" w:rsidRPr="003E71F2">
        <w:t>одель данных</w:t>
      </w:r>
      <w:r>
        <w:t xml:space="preserve">, которая </w:t>
      </w:r>
      <w:r w:rsidR="00304730">
        <w:t>отражает организацию хранения данных в базе. На уровне модели данных закладываются возможности системы по работе с данными, прагматика системы. Необходимо чтобы совокупность данных, хранящихся в системе, позволяла полностью реализовать все требования разрабатываемой системы.</w:t>
      </w:r>
    </w:p>
    <w:p w:rsidR="003E71F2" w:rsidRDefault="009C108F" w:rsidP="003E71F2">
      <w:pPr>
        <w:pStyle w:val="a5"/>
        <w:ind w:left="0"/>
      </w:pPr>
      <w:r w:rsidRPr="00F302F0">
        <w:t xml:space="preserve">Модель данных </w:t>
      </w:r>
      <w:r w:rsidR="003E71F2">
        <w:t>Я</w:t>
      </w:r>
      <w:r w:rsidRPr="00F302F0">
        <w:t>дра системы строится по принципу Local as View</w:t>
      </w:r>
      <w:r>
        <w:t xml:space="preserve">, который </w:t>
      </w:r>
      <w:r w:rsidRPr="00F302F0">
        <w:t xml:space="preserve">предполагает представление </w:t>
      </w:r>
      <w:r>
        <w:t xml:space="preserve">модели </w:t>
      </w:r>
      <w:r w:rsidRPr="00F302F0">
        <w:t>в терминах заданного интегрирующего глобального представления</w:t>
      </w:r>
      <w:r>
        <w:t xml:space="preserve">. Данные </w:t>
      </w:r>
      <w:r w:rsidRPr="00F302F0">
        <w:t>каждого из локальных источников данных определяется</w:t>
      </w:r>
      <w:r>
        <w:t xml:space="preserve"> в терминах общей модели</w:t>
      </w:r>
      <w:r w:rsidRPr="00F302F0">
        <w:t xml:space="preserve">. </w:t>
      </w:r>
      <w:r>
        <w:t xml:space="preserve">Это позволит обеспечить </w:t>
      </w:r>
      <w:r w:rsidRPr="00F302F0">
        <w:t>динамичность состава множества источников данных.</w:t>
      </w:r>
      <w:r w:rsidR="003E71F2">
        <w:t xml:space="preserve"> </w:t>
      </w:r>
    </w:p>
    <w:p w:rsidR="009C108F" w:rsidRPr="00A96744" w:rsidRDefault="009C108F" w:rsidP="003E71F2">
      <w:pPr>
        <w:pStyle w:val="a5"/>
        <w:ind w:left="0"/>
      </w:pPr>
      <w:r w:rsidRPr="00A96744">
        <w:t>При таком подходе одним из компонентов сервера приложений должен выполнять верификацию поставляемых из внешних систем данных на соответствие требованиям объектной модели.</w:t>
      </w:r>
    </w:p>
    <w:p w:rsidR="009E7B05" w:rsidRDefault="009E7B05" w:rsidP="009E7B05">
      <w:pPr>
        <w:spacing w:after="160" w:line="259" w:lineRule="auto"/>
        <w:jc w:val="both"/>
      </w:pPr>
      <w:r>
        <w:t xml:space="preserve">Разработанная </w:t>
      </w:r>
      <w:r w:rsidR="003C67CF">
        <w:t xml:space="preserve">в первой версии </w:t>
      </w:r>
      <w:r>
        <w:t>модель данных Ядра системы может быть использована в следующей версии</w:t>
      </w:r>
      <w:r w:rsidR="003C67CF">
        <w:t xml:space="preserve"> и расширена с учетом требований к системе</w:t>
      </w:r>
      <w:r>
        <w:t>.</w:t>
      </w:r>
    </w:p>
    <w:p w:rsidR="009C108F" w:rsidRDefault="009C108F" w:rsidP="003C67CF">
      <w:pPr>
        <w:widowControl w:val="0"/>
        <w:suppressAutoHyphens/>
        <w:spacing w:after="202"/>
      </w:pPr>
      <w:r>
        <w:t>При расширении состава внешних систем и появлением новых задач необходимо будет производить м</w:t>
      </w:r>
      <w:r w:rsidRPr="00A96744">
        <w:t>одификаци</w:t>
      </w:r>
      <w:r>
        <w:t>ю</w:t>
      </w:r>
      <w:r w:rsidRPr="00A96744">
        <w:t xml:space="preserve"> модели данных</w:t>
      </w:r>
      <w:r>
        <w:t xml:space="preserve">. </w:t>
      </w:r>
      <w:r w:rsidRPr="00A96744">
        <w:t xml:space="preserve"> </w:t>
      </w:r>
      <w:r>
        <w:t>Модель данных Ядра системы должна предполагать возможность реализации большинства задач для удовлетворения требований к системе, а также предоставлять возможность по расширению состава данных.</w:t>
      </w:r>
    </w:p>
    <w:p w:rsidR="009C108F" w:rsidRDefault="009C108F" w:rsidP="003C67CF">
      <w:pPr>
        <w:pStyle w:val="3"/>
        <w:numPr>
          <w:ilvl w:val="0"/>
          <w:numId w:val="39"/>
        </w:numPr>
      </w:pPr>
      <w:bookmarkStart w:id="9" w:name="_Toc416272540"/>
      <w:r>
        <w:t>Веб сервер</w:t>
      </w:r>
      <w:bookmarkEnd w:id="9"/>
    </w:p>
    <w:p w:rsidR="001E4AF1" w:rsidRDefault="00FC55EA" w:rsidP="007E4E8B">
      <w:r>
        <w:t xml:space="preserve">При разработке веб сервера необходимо предусматривать описание архитектры </w:t>
      </w:r>
      <w:r w:rsidR="00455BC5">
        <w:t>веб сервера.</w:t>
      </w:r>
      <w:r w:rsidR="00DF3E68">
        <w:t xml:space="preserve"> </w:t>
      </w:r>
      <w:r w:rsidR="001E4AF1" w:rsidRPr="007E4E8B">
        <w:t xml:space="preserve">Новая платформа для создания Среды интеграции </w:t>
      </w:r>
      <w:r w:rsidR="00455BC5">
        <w:t xml:space="preserve">предполагает </w:t>
      </w:r>
      <w:r w:rsidR="001E4AF1" w:rsidRPr="007E4E8B">
        <w:t xml:space="preserve">более тесное взаимодействие Сервера приложении и Веб сервера. </w:t>
      </w:r>
    </w:p>
    <w:p w:rsidR="00FC55EA" w:rsidRPr="00B61614" w:rsidRDefault="00FC55EA" w:rsidP="00FC55EA">
      <w:pPr>
        <w:jc w:val="both"/>
      </w:pPr>
      <w:r>
        <w:t>Дизайн пользовательского интерфейса должен соответствовать требованиям пользователей и использовать современные технологии. Д</w:t>
      </w:r>
      <w:r w:rsidRPr="00B61614">
        <w:t xml:space="preserve">ля функций формирования HTML-кода использовать стандартные библиотеки и общепризнанные </w:t>
      </w:r>
      <w:r w:rsidR="00F86E9F">
        <w:t xml:space="preserve">платформы </w:t>
      </w:r>
      <w:r w:rsidRPr="00B61614">
        <w:t>разработки</w:t>
      </w:r>
      <w:r>
        <w:t xml:space="preserve">. </w:t>
      </w:r>
    </w:p>
    <w:p w:rsidR="00FD1D03" w:rsidRDefault="004519F4" w:rsidP="003C67CF">
      <w:pPr>
        <w:pStyle w:val="3"/>
        <w:numPr>
          <w:ilvl w:val="0"/>
          <w:numId w:val="39"/>
        </w:numPr>
      </w:pPr>
      <w:bookmarkStart w:id="10" w:name="_Toc416272541"/>
      <w:r>
        <w:t>Взаимодействие компонент</w:t>
      </w:r>
      <w:bookmarkEnd w:id="10"/>
    </w:p>
    <w:p w:rsidR="00CC6861" w:rsidRPr="00F86E9F" w:rsidRDefault="00F86E9F" w:rsidP="00473210">
      <w:r>
        <w:t xml:space="preserve">Предоставление сервисов внешним пользователям предполагает последовательность взаимодействий между модулями и компонентами системы. </w:t>
      </w:r>
      <w:r w:rsidR="004759EC">
        <w:t>Порядок в</w:t>
      </w:r>
      <w:r>
        <w:t>заимодействия долж</w:t>
      </w:r>
      <w:r w:rsidR="004759EC">
        <w:t>е</w:t>
      </w:r>
      <w:r>
        <w:t xml:space="preserve">н </w:t>
      </w:r>
      <w:r w:rsidR="004759EC">
        <w:t xml:space="preserve">быть </w:t>
      </w:r>
      <w:r>
        <w:t>регламентирова</w:t>
      </w:r>
      <w:r w:rsidR="004759EC">
        <w:t>н</w:t>
      </w:r>
      <w:r>
        <w:t xml:space="preserve">. </w:t>
      </w:r>
      <w:r w:rsidR="004759EC">
        <w:t>Регламентация реализуется путем составления контракта.</w:t>
      </w:r>
    </w:p>
    <w:p w:rsidR="004519F4" w:rsidRDefault="004519F4" w:rsidP="00473210">
      <w:r w:rsidRPr="001876FA">
        <w:rPr>
          <w:b/>
        </w:rPr>
        <w:t>Контракт</w:t>
      </w:r>
      <w:r>
        <w:t xml:space="preserve"> это набор правил, которые должны выполнять все участники контракта.</w:t>
      </w:r>
      <w:r w:rsidR="003C67CF">
        <w:t xml:space="preserve"> </w:t>
      </w:r>
      <w:r>
        <w:t>Участников контракта обычно двое или трое, в первом случае это поставщик и получатель</w:t>
      </w:r>
      <w:r w:rsidR="003C67CF">
        <w:t>, в</w:t>
      </w:r>
      <w:r>
        <w:t>о втором – поставщик, получатель и заказчик (получатель комплексной услуги или продукта).</w:t>
      </w:r>
    </w:p>
    <w:p w:rsidR="004519F4" w:rsidRDefault="004519F4" w:rsidP="00473210">
      <w:r>
        <w:t xml:space="preserve">Условия контракта должны быть </w:t>
      </w:r>
      <w:r w:rsidR="003C67CF">
        <w:t xml:space="preserve">закреплены </w:t>
      </w:r>
      <w:r>
        <w:t>всеми сторонами.</w:t>
      </w:r>
      <w:r w:rsidR="003C67CF">
        <w:t xml:space="preserve"> В случае необходимости в контракт могут быть внесены изменения.</w:t>
      </w:r>
    </w:p>
    <w:p w:rsidR="00FC55EA" w:rsidRDefault="00FC55EA" w:rsidP="007E4E8B">
      <w:pPr>
        <w:rPr>
          <w:b/>
        </w:rPr>
      </w:pPr>
    </w:p>
    <w:p w:rsidR="007E4E8B" w:rsidRPr="003B1F3F" w:rsidRDefault="007E4E8B" w:rsidP="00473210">
      <w:pPr>
        <w:pStyle w:val="Default"/>
        <w:spacing w:after="147"/>
        <w:rPr>
          <w:rFonts w:asciiTheme="minorHAnsi" w:hAnsiTheme="minorHAnsi" w:cstheme="minorBidi"/>
          <w:color w:val="auto"/>
          <w:sz w:val="22"/>
          <w:szCs w:val="22"/>
        </w:rPr>
      </w:pPr>
    </w:p>
    <w:p w:rsidR="003C292D" w:rsidRDefault="003C292D" w:rsidP="00473210">
      <w:pPr>
        <w:pStyle w:val="2"/>
      </w:pPr>
      <w:bookmarkStart w:id="11" w:name="_Toc416272542"/>
      <w:r>
        <w:lastRenderedPageBreak/>
        <w:t>Техническое задание и технический проект</w:t>
      </w:r>
      <w:bookmarkEnd w:id="11"/>
    </w:p>
    <w:p w:rsidR="00913825" w:rsidRPr="00CA4377" w:rsidRDefault="00592B08" w:rsidP="00913825">
      <w:pPr>
        <w:pStyle w:val="Default"/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После утверждения архитектуры определяется последовательность выполнения задач проекта. </w:t>
      </w:r>
      <w:r w:rsidR="00913825" w:rsidRPr="00CA4377">
        <w:rPr>
          <w:rFonts w:asciiTheme="minorHAnsi" w:hAnsiTheme="minorHAnsi" w:cstheme="minorBidi"/>
          <w:color w:val="auto"/>
          <w:sz w:val="22"/>
          <w:szCs w:val="22"/>
        </w:rPr>
        <w:t xml:space="preserve">Состав функций </w:t>
      </w:r>
      <w:r>
        <w:rPr>
          <w:rFonts w:asciiTheme="minorHAnsi" w:hAnsiTheme="minorHAnsi" w:cstheme="minorBidi"/>
          <w:color w:val="auto"/>
          <w:sz w:val="22"/>
          <w:szCs w:val="22"/>
        </w:rPr>
        <w:t>задачи</w:t>
      </w:r>
      <w:r w:rsidR="00913825" w:rsidRPr="00CA4377">
        <w:rPr>
          <w:rFonts w:asciiTheme="minorHAnsi" w:hAnsiTheme="minorHAnsi" w:cstheme="minorBidi"/>
          <w:color w:val="auto"/>
          <w:sz w:val="22"/>
          <w:szCs w:val="22"/>
        </w:rPr>
        <w:t xml:space="preserve">, сроки, финансирование определяется на этапе принятия решений о его разработке, после этого идут этапы </w:t>
      </w:r>
      <w:r>
        <w:rPr>
          <w:rFonts w:asciiTheme="minorHAnsi" w:hAnsiTheme="minorHAnsi" w:cstheme="minorBidi"/>
          <w:color w:val="auto"/>
          <w:sz w:val="22"/>
          <w:szCs w:val="22"/>
        </w:rPr>
        <w:t>Технического задания и Технического проекта</w:t>
      </w:r>
      <w:r w:rsidR="00913825" w:rsidRPr="00CA4377">
        <w:rPr>
          <w:rFonts w:asciiTheme="minorHAnsi" w:hAnsiTheme="minorHAnsi" w:cstheme="minorBidi"/>
          <w:color w:val="auto"/>
          <w:sz w:val="22"/>
          <w:szCs w:val="22"/>
        </w:rPr>
        <w:t>, разработки компонент,  их интеграции и ввода в эксплуатацию.</w:t>
      </w:r>
    </w:p>
    <w:p w:rsidR="00F445AC" w:rsidRPr="00592B08" w:rsidRDefault="00F445AC" w:rsidP="00592B08">
      <w:pPr>
        <w:suppressAutoHyphens/>
        <w:autoSpaceDE w:val="0"/>
        <w:autoSpaceDN w:val="0"/>
        <w:adjustRightInd w:val="0"/>
        <w:spacing w:before="120" w:after="240" w:line="240" w:lineRule="auto"/>
        <w:ind w:right="-2"/>
        <w:jc w:val="both"/>
      </w:pPr>
      <w:r w:rsidRPr="00592B08">
        <w:t>На стадии инициирования задачи и составления технического задания определяется состав рабочей группы.</w:t>
      </w:r>
      <w:r w:rsidR="00592B08" w:rsidRPr="00592B08">
        <w:t xml:space="preserve"> </w:t>
      </w:r>
      <w:r w:rsidRPr="00592B08">
        <w:t>В техническом задании указываются решаемые задачи, поставщики информации, потребители информации, доступная информация, а также возможно указание архитектур</w:t>
      </w:r>
      <w:r w:rsidR="000B7600">
        <w:t>н</w:t>
      </w:r>
      <w:r w:rsidRPr="00592B08">
        <w:t>ы</w:t>
      </w:r>
      <w:r w:rsidR="000B7600">
        <w:t>х артефактов</w:t>
      </w:r>
      <w:r w:rsidRPr="00592B08">
        <w:t>, задействованны</w:t>
      </w:r>
      <w:r w:rsidR="000B7600">
        <w:t>х</w:t>
      </w:r>
      <w:r w:rsidRPr="00592B08">
        <w:t xml:space="preserve"> в решении задачи и перечисление используемых архитектурных решений.</w:t>
      </w:r>
    </w:p>
    <w:p w:rsidR="00F445AC" w:rsidRDefault="00F445AC" w:rsidP="00F445AC">
      <w:r>
        <w:t xml:space="preserve">После составления  ТЗ определяется исполнитель по каждому модулю или компоненте задачи. </w:t>
      </w:r>
    </w:p>
    <w:p w:rsidR="00F445AC" w:rsidRDefault="00F445AC" w:rsidP="00F445A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913825">
        <w:rPr>
          <w:rFonts w:asciiTheme="minorHAnsi" w:hAnsiTheme="minorHAnsi" w:cstheme="minorBidi"/>
          <w:color w:val="auto"/>
          <w:sz w:val="22"/>
          <w:szCs w:val="22"/>
        </w:rPr>
        <w:t xml:space="preserve">Далее составляется </w:t>
      </w:r>
      <w:r w:rsidRPr="00592B08">
        <w:rPr>
          <w:rFonts w:asciiTheme="minorHAnsi" w:hAnsiTheme="minorHAnsi" w:cstheme="minorBidi"/>
          <w:b/>
          <w:color w:val="auto"/>
          <w:sz w:val="22"/>
          <w:szCs w:val="22"/>
        </w:rPr>
        <w:t>технический проект</w:t>
      </w:r>
      <w:r w:rsidRPr="00913825">
        <w:rPr>
          <w:rFonts w:asciiTheme="minorHAnsi" w:hAnsiTheme="minorHAnsi" w:cstheme="minorBidi"/>
          <w:color w:val="auto"/>
          <w:sz w:val="22"/>
          <w:szCs w:val="22"/>
        </w:rPr>
        <w:t xml:space="preserve"> задачи</w:t>
      </w:r>
      <w:r w:rsidR="00913825">
        <w:rPr>
          <w:rFonts w:asciiTheme="minorHAnsi" w:hAnsiTheme="minorHAnsi" w:cstheme="minorBidi"/>
          <w:color w:val="auto"/>
          <w:sz w:val="22"/>
          <w:szCs w:val="22"/>
        </w:rPr>
        <w:t xml:space="preserve">, в котором детально 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>опис</w:t>
      </w:r>
      <w:r w:rsidR="00913825">
        <w:rPr>
          <w:rFonts w:asciiTheme="minorHAnsi" w:hAnsiTheme="minorHAnsi" w:cstheme="minorBidi"/>
          <w:color w:val="auto"/>
          <w:sz w:val="22"/>
          <w:szCs w:val="22"/>
        </w:rPr>
        <w:t xml:space="preserve">ываются </w:t>
      </w:r>
      <w:r>
        <w:rPr>
          <w:rFonts w:asciiTheme="minorHAnsi" w:hAnsiTheme="minorHAnsi" w:cstheme="minorBidi"/>
          <w:color w:val="auto"/>
          <w:sz w:val="22"/>
          <w:szCs w:val="22"/>
        </w:rPr>
        <w:t>требований к компонентам</w:t>
      </w:r>
      <w:r w:rsidR="000B7600">
        <w:rPr>
          <w:rFonts w:asciiTheme="minorHAnsi" w:hAnsiTheme="minorHAnsi" w:cstheme="minorBidi"/>
          <w:color w:val="auto"/>
          <w:sz w:val="22"/>
          <w:szCs w:val="22"/>
        </w:rPr>
        <w:t xml:space="preserve">. Технический проект 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13825">
        <w:rPr>
          <w:rFonts w:asciiTheme="minorHAnsi" w:hAnsiTheme="minorHAnsi" w:cstheme="minorBidi"/>
          <w:color w:val="auto"/>
          <w:sz w:val="22"/>
          <w:szCs w:val="22"/>
        </w:rPr>
        <w:t xml:space="preserve">снабжается моделями 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>процесса деятельности и процесса сбора и обработки данных</w:t>
      </w:r>
      <w:r w:rsidR="00913825">
        <w:rPr>
          <w:rFonts w:asciiTheme="minorHAnsi" w:hAnsiTheme="minorHAnsi" w:cstheme="minorBidi"/>
          <w:color w:val="auto"/>
          <w:sz w:val="22"/>
          <w:szCs w:val="22"/>
        </w:rPr>
        <w:t>.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13825">
        <w:rPr>
          <w:rFonts w:asciiTheme="minorHAnsi" w:hAnsiTheme="minorHAnsi" w:cstheme="minorBidi"/>
          <w:color w:val="auto"/>
          <w:sz w:val="22"/>
          <w:szCs w:val="22"/>
        </w:rPr>
        <w:t xml:space="preserve">В моделях указываются 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>рол</w:t>
      </w:r>
      <w:r w:rsidR="00913825">
        <w:rPr>
          <w:rFonts w:asciiTheme="minorHAnsi" w:hAnsiTheme="minorHAnsi" w:cstheme="minorBidi"/>
          <w:color w:val="auto"/>
          <w:sz w:val="22"/>
          <w:szCs w:val="22"/>
        </w:rPr>
        <w:t>и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и выполняемы</w:t>
      </w:r>
      <w:r w:rsidR="00913825">
        <w:rPr>
          <w:rFonts w:asciiTheme="minorHAnsi" w:hAnsiTheme="minorHAnsi" w:cstheme="minorBidi"/>
          <w:color w:val="auto"/>
          <w:sz w:val="22"/>
          <w:szCs w:val="22"/>
        </w:rPr>
        <w:t>е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 xml:space="preserve"> ими действи</w:t>
      </w:r>
      <w:r w:rsidR="00913825">
        <w:rPr>
          <w:rFonts w:asciiTheme="minorHAnsi" w:hAnsiTheme="minorHAnsi" w:cstheme="minorBidi"/>
          <w:color w:val="auto"/>
          <w:sz w:val="22"/>
          <w:szCs w:val="22"/>
        </w:rPr>
        <w:t>я</w:t>
      </w:r>
      <w:r w:rsidRPr="0053475C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592B08" w:rsidRDefault="00592B08" w:rsidP="00F445A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В составлении технического проекта может быть задействован представитель исполнителя. </w:t>
      </w:r>
    </w:p>
    <w:p w:rsidR="00F445AC" w:rsidRPr="00913825" w:rsidRDefault="00913825" w:rsidP="00913825">
      <w:r w:rsidRPr="00913825">
        <w:t xml:space="preserve">В </w:t>
      </w:r>
      <w:r w:rsidR="00592B08">
        <w:t xml:space="preserve">состав </w:t>
      </w:r>
      <w:r w:rsidR="000B7600">
        <w:t>Т</w:t>
      </w:r>
      <w:r w:rsidRPr="00913825">
        <w:t>ехническо</w:t>
      </w:r>
      <w:r w:rsidR="00592B08">
        <w:t xml:space="preserve">го </w:t>
      </w:r>
      <w:r w:rsidRPr="00913825">
        <w:t xml:space="preserve"> проект</w:t>
      </w:r>
      <w:r w:rsidR="00592B08">
        <w:t>а</w:t>
      </w:r>
      <w:r w:rsidRPr="00913825">
        <w:t xml:space="preserve"> </w:t>
      </w:r>
      <w:r w:rsidR="00592B08">
        <w:t xml:space="preserve">входят </w:t>
      </w:r>
      <w:r w:rsidR="00F445AC" w:rsidRPr="00913825">
        <w:t>Контракты по взаимодействию</w:t>
      </w:r>
      <w:r w:rsidRPr="00913825">
        <w:t xml:space="preserve"> и </w:t>
      </w:r>
      <w:r w:rsidR="00F445AC" w:rsidRPr="00913825">
        <w:t>План-график</w:t>
      </w:r>
      <w:r w:rsidR="000B7600">
        <w:t xml:space="preserve"> выполнения задачи</w:t>
      </w:r>
      <w:r w:rsidRPr="00913825">
        <w:t>.</w:t>
      </w:r>
    </w:p>
    <w:p w:rsidR="007F1B61" w:rsidRPr="007F1B61" w:rsidRDefault="007F1B61" w:rsidP="007F1B61"/>
    <w:p w:rsidR="00FC5663" w:rsidRDefault="00696A6B" w:rsidP="00473210">
      <w:pPr>
        <w:pStyle w:val="2"/>
      </w:pPr>
      <w:bookmarkStart w:id="12" w:name="_Toc416272543"/>
      <w:r>
        <w:t xml:space="preserve">Реализация </w:t>
      </w:r>
      <w:r w:rsidR="003C292D">
        <w:t>задачи</w:t>
      </w:r>
      <w:bookmarkEnd w:id="12"/>
      <w:r w:rsidR="003C292D">
        <w:t xml:space="preserve"> </w:t>
      </w:r>
    </w:p>
    <w:p w:rsidR="00F86E9F" w:rsidRPr="00F86E9F" w:rsidRDefault="00F86E9F" w:rsidP="00F86E9F"/>
    <w:p w:rsidR="00592B08" w:rsidRDefault="00592B08" w:rsidP="00592B08">
      <w:pPr>
        <w:pStyle w:val="Default"/>
        <w:spacing w:after="147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Реализация задач предполагает использование технологий, определенных на стадии архитектуры. В состав поставляемого решения входит источники кода, а также состав компонент.   Код и компоненты должны быть снабжены документацией и описанием. </w:t>
      </w:r>
    </w:p>
    <w:p w:rsidR="00696A6B" w:rsidRDefault="00696A6B" w:rsidP="00473210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AE4428" w:rsidRDefault="000B7600" w:rsidP="00473210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Ориентировочный с</w:t>
      </w:r>
      <w:r w:rsidR="007F1B61">
        <w:rPr>
          <w:rFonts w:asciiTheme="minorHAnsi" w:hAnsiTheme="minorHAnsi" w:cstheme="minorBidi"/>
          <w:b/>
          <w:color w:val="auto"/>
          <w:sz w:val="22"/>
          <w:szCs w:val="22"/>
        </w:rPr>
        <w:t xml:space="preserve">писок задач </w:t>
      </w:r>
      <w:r w:rsidR="00D12E11">
        <w:rPr>
          <w:rFonts w:asciiTheme="minorHAnsi" w:hAnsiTheme="minorHAnsi" w:cstheme="minorBidi"/>
          <w:b/>
          <w:color w:val="auto"/>
          <w:sz w:val="22"/>
          <w:szCs w:val="22"/>
        </w:rPr>
        <w:t>на основе первой версии</w:t>
      </w:r>
      <w:r w:rsidR="007F1B61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</w:p>
    <w:p w:rsidR="007F1B61" w:rsidRDefault="00D12E11" w:rsidP="007F1B61">
      <w:r>
        <w:t xml:space="preserve"> </w:t>
      </w:r>
      <w:r w:rsidR="007F1B61">
        <w:t>«Актуальный список сотрудников»</w:t>
      </w:r>
      <w:r w:rsidR="007F1B61">
        <w:tab/>
      </w:r>
    </w:p>
    <w:p w:rsidR="007F1B61" w:rsidRDefault="007F1B61" w:rsidP="007F1B61">
      <w:r>
        <w:t>«Актуальный список студентов»</w:t>
      </w:r>
      <w:r>
        <w:tab/>
      </w:r>
    </w:p>
    <w:p w:rsidR="007F1B61" w:rsidRDefault="007F1B61" w:rsidP="007F1B61">
      <w:r>
        <w:t>«Учебные планы»</w:t>
      </w:r>
      <w:r>
        <w:tab/>
      </w:r>
    </w:p>
    <w:p w:rsidR="007F1B61" w:rsidRDefault="007F1B61" w:rsidP="007F1B61">
      <w:r>
        <w:t>«Аккредитация студентов»</w:t>
      </w:r>
      <w:r>
        <w:tab/>
      </w:r>
    </w:p>
    <w:p w:rsidR="007F1B61" w:rsidRDefault="007F1B61" w:rsidP="007F1B61">
      <w:r>
        <w:t>«Аккредитация преподавателей»</w:t>
      </w:r>
      <w:r>
        <w:tab/>
      </w:r>
    </w:p>
    <w:p w:rsidR="007F1B61" w:rsidRDefault="007F1B61" w:rsidP="007F1B61">
      <w:r>
        <w:t>«Ведомости и рейтинг»</w:t>
      </w:r>
      <w:r>
        <w:tab/>
      </w:r>
    </w:p>
    <w:p w:rsidR="007F1B61" w:rsidRDefault="007F1B61" w:rsidP="007F1B61">
      <w:r>
        <w:t>«Научное руководство и Антиплагиат»</w:t>
      </w:r>
      <w:r>
        <w:tab/>
      </w:r>
    </w:p>
    <w:p w:rsidR="007F1B61" w:rsidRDefault="007F1B61" w:rsidP="007F1B61">
      <w:r>
        <w:t>«Статистика и показатели»</w:t>
      </w:r>
      <w:r>
        <w:tab/>
      </w:r>
    </w:p>
    <w:p w:rsidR="000877D9" w:rsidRDefault="000B7600" w:rsidP="00473210">
      <w:r>
        <w:t xml:space="preserve"> и т.д.</w:t>
      </w:r>
    </w:p>
    <w:p w:rsidR="0038480D" w:rsidRDefault="000877D9" w:rsidP="000877D9">
      <w:pPr>
        <w:pStyle w:val="2"/>
      </w:pPr>
      <w:bookmarkStart w:id="13" w:name="_Toc416272544"/>
      <w:r>
        <w:lastRenderedPageBreak/>
        <w:t>Приемка и проверка</w:t>
      </w:r>
      <w:bookmarkEnd w:id="13"/>
    </w:p>
    <w:p w:rsidR="002F7A87" w:rsidRDefault="00FC3BDD" w:rsidP="002F7A87">
      <w:r w:rsidRPr="000B55CC">
        <w:rPr>
          <w:b/>
        </w:rPr>
        <w:t>Приемка и проверка</w:t>
      </w:r>
      <w:r>
        <w:t xml:space="preserve"> выполняется как для системы в целом, так и для отдельных модулей, компонент, ролей, сервисов и методов. При проверке и приемке системы в качестве заказчика выступает Заинтересованная сторона, в случае создания отдельных архитектурных компонент, методов и сервисов системы заказчиком выступает получатель сервиса.</w:t>
      </w:r>
      <w:r w:rsidR="002F7A87">
        <w:t xml:space="preserve">  </w:t>
      </w:r>
    </w:p>
    <w:p w:rsidR="00F369B2" w:rsidRPr="002F7A87" w:rsidRDefault="002F7A87" w:rsidP="002F7A87">
      <w:r w:rsidRPr="002F7A87">
        <w:t xml:space="preserve">Сдача в эксплуатацию предполагает обязательное наличие </w:t>
      </w:r>
      <w:r w:rsidR="00F369B2" w:rsidRPr="002F7A87">
        <w:t>Руководств</w:t>
      </w:r>
      <w:r w:rsidRPr="002F7A87">
        <w:t>а</w:t>
      </w:r>
      <w:r w:rsidR="00F369B2" w:rsidRPr="002F7A87">
        <w:t xml:space="preserve"> пользователя</w:t>
      </w:r>
      <w:r w:rsidRPr="002F7A87">
        <w:t>.</w:t>
      </w:r>
    </w:p>
    <w:p w:rsidR="00FC3BDD" w:rsidRDefault="003C292D" w:rsidP="003C292D">
      <w:pPr>
        <w:pStyle w:val="2"/>
      </w:pPr>
      <w:bookmarkStart w:id="14" w:name="_Toc416272545"/>
      <w:r>
        <w:t>Сопровождение</w:t>
      </w:r>
      <w:bookmarkEnd w:id="14"/>
      <w:r>
        <w:t xml:space="preserve"> </w:t>
      </w:r>
    </w:p>
    <w:p w:rsidR="00F369B2" w:rsidRPr="00F369B2" w:rsidRDefault="002F7A87" w:rsidP="00F369B2">
      <w:r>
        <w:t>После приемки задачи в эксплуатацию осуществляется сопровождение системы</w:t>
      </w:r>
      <w:r w:rsidR="000B7600">
        <w:t>, осуществляемое подразделением факультета</w:t>
      </w:r>
      <w:r>
        <w:t xml:space="preserve"> </w:t>
      </w:r>
    </w:p>
    <w:p w:rsidR="00FD1D03" w:rsidRPr="003C292D" w:rsidRDefault="00FD1D03" w:rsidP="00473210">
      <w:pPr>
        <w:pStyle w:val="10"/>
        <w:numPr>
          <w:ilvl w:val="0"/>
          <w:numId w:val="2"/>
        </w:numPr>
      </w:pPr>
      <w:bookmarkStart w:id="15" w:name="_Toc416272546"/>
      <w:r w:rsidRPr="00DB2F83">
        <w:t>Управление проектом</w:t>
      </w:r>
      <w:bookmarkEnd w:id="15"/>
      <w:r>
        <w:t xml:space="preserve"> </w:t>
      </w:r>
    </w:p>
    <w:p w:rsidR="00FD1D03" w:rsidRPr="009328DB" w:rsidRDefault="00FD1D03" w:rsidP="00473210">
      <w:r w:rsidRPr="009328DB">
        <w:t xml:space="preserve">Для управления проектом используется инструмент, позволяющий определять задачи и сроки и отслеживать их выполнение, т.е. выполнять план- факт анализ </w:t>
      </w:r>
    </w:p>
    <w:p w:rsidR="00FD1D03" w:rsidRDefault="00FD1D03" w:rsidP="00473210">
      <w:pPr>
        <w:rPr>
          <w:lang w:val="en-US"/>
        </w:rPr>
      </w:pPr>
      <w:r w:rsidRPr="009328DB">
        <w:t xml:space="preserve">Варианты приложения: </w:t>
      </w:r>
      <w:r>
        <w:t xml:space="preserve"> </w:t>
      </w:r>
    </w:p>
    <w:p w:rsidR="00FD1D03" w:rsidRPr="00AE4428" w:rsidRDefault="00FD1D03" w:rsidP="00473210">
      <w:pPr>
        <w:pStyle w:val="a5"/>
        <w:numPr>
          <w:ilvl w:val="0"/>
          <w:numId w:val="8"/>
        </w:numPr>
        <w:rPr>
          <w:lang w:val="en-US"/>
        </w:rPr>
      </w:pPr>
      <w:r w:rsidRPr="00AE4428">
        <w:rPr>
          <w:lang w:val="en-US"/>
        </w:rPr>
        <w:t>Sharepoint</w:t>
      </w:r>
    </w:p>
    <w:p w:rsidR="00FD1D03" w:rsidRPr="00AE4428" w:rsidRDefault="00FD1D03" w:rsidP="00473210">
      <w:pPr>
        <w:pStyle w:val="a5"/>
        <w:numPr>
          <w:ilvl w:val="0"/>
          <w:numId w:val="8"/>
        </w:numPr>
        <w:rPr>
          <w:lang w:val="en-US"/>
        </w:rPr>
      </w:pPr>
      <w:r w:rsidRPr="00AE4428">
        <w:rPr>
          <w:lang w:val="en-US"/>
        </w:rPr>
        <w:t>M</w:t>
      </w:r>
      <w:r w:rsidR="002F7A87">
        <w:rPr>
          <w:lang w:val="en-US"/>
        </w:rPr>
        <w:t xml:space="preserve">S </w:t>
      </w:r>
      <w:r w:rsidRPr="00AE4428">
        <w:rPr>
          <w:lang w:val="en-US"/>
        </w:rPr>
        <w:t>Project</w:t>
      </w:r>
    </w:p>
    <w:p w:rsidR="00FD1D03" w:rsidRDefault="00FD1D03" w:rsidP="00473210">
      <w:pPr>
        <w:pStyle w:val="a5"/>
        <w:numPr>
          <w:ilvl w:val="0"/>
          <w:numId w:val="8"/>
        </w:numPr>
      </w:pPr>
      <w:r>
        <w:t xml:space="preserve">Собственное решение </w:t>
      </w:r>
    </w:p>
    <w:p w:rsidR="00FD1D03" w:rsidRDefault="00FF04DD" w:rsidP="00473210">
      <w:pPr>
        <w:pStyle w:val="a5"/>
        <w:numPr>
          <w:ilvl w:val="0"/>
          <w:numId w:val="8"/>
        </w:numPr>
      </w:pPr>
      <w:hyperlink r:id="rId12" w:history="1">
        <w:r w:rsidR="00FD1D03" w:rsidRPr="00D0512B">
          <w:rPr>
            <w:rStyle w:val="a4"/>
          </w:rPr>
          <w:t>https://www.wrike.com/</w:t>
        </w:r>
      </w:hyperlink>
    </w:p>
    <w:p w:rsidR="00FD1D03" w:rsidRDefault="00FD1D03" w:rsidP="00FD1D03">
      <w:pPr>
        <w:pStyle w:val="2"/>
      </w:pPr>
      <w:bookmarkStart w:id="16" w:name="_Toc416272547"/>
      <w:r w:rsidRPr="00FD1D03">
        <w:t>Ауди</w:t>
      </w:r>
      <w:r w:rsidR="00141826">
        <w:t xml:space="preserve">т </w:t>
      </w:r>
      <w:r w:rsidRPr="00FD1D03">
        <w:t>проекта</w:t>
      </w:r>
      <w:bookmarkEnd w:id="16"/>
    </w:p>
    <w:p w:rsidR="00FF5C8D" w:rsidRPr="00141826" w:rsidRDefault="00FF5C8D" w:rsidP="00FF5C8D">
      <w:r w:rsidRPr="00141826">
        <w:t>Ауди</w:t>
      </w:r>
      <w:r w:rsidR="00141826">
        <w:t xml:space="preserve">т </w:t>
      </w:r>
      <w:r w:rsidRPr="00141826">
        <w:t>выполняют внешние эксперты. Необходим</w:t>
      </w:r>
      <w:r w:rsidR="00141826">
        <w:t xml:space="preserve">о провести </w:t>
      </w:r>
      <w:r w:rsidRPr="00141826">
        <w:t xml:space="preserve">аудит Первой версии, методических разработок для второй версии, </w:t>
      </w:r>
      <w:r w:rsidR="00141826">
        <w:t xml:space="preserve">а также после выполнения соответствующих стадий </w:t>
      </w:r>
      <w:r w:rsidRPr="00141826">
        <w:t xml:space="preserve">аудит Требований к системе, аудит </w:t>
      </w:r>
      <w:r w:rsidR="00141826">
        <w:t>А</w:t>
      </w:r>
      <w:r w:rsidRPr="00141826">
        <w:t xml:space="preserve">рхитектуры и далее выборочный аудит задач, включая все этапы: ТЗ, техпроект, исполнение, проверка приемка, сдача в эксплуатацию. </w:t>
      </w:r>
    </w:p>
    <w:p w:rsidR="000B7600" w:rsidRDefault="000B7600" w:rsidP="000B7600">
      <w:pPr>
        <w:pStyle w:val="2"/>
      </w:pPr>
      <w:bookmarkStart w:id="17" w:name="_Toc412051302"/>
      <w:bookmarkStart w:id="18" w:name="_Toc416272548"/>
      <w:r>
        <w:t>Риски</w:t>
      </w:r>
      <w:bookmarkEnd w:id="17"/>
      <w:bookmarkEnd w:id="18"/>
      <w:r>
        <w:t xml:space="preserve"> </w:t>
      </w:r>
    </w:p>
    <w:p w:rsidR="000B7600" w:rsidRDefault="000B7600" w:rsidP="000B7600">
      <w:pPr>
        <w:pStyle w:val="a5"/>
        <w:numPr>
          <w:ilvl w:val="0"/>
          <w:numId w:val="16"/>
        </w:numPr>
        <w:spacing w:after="0" w:line="240" w:lineRule="auto"/>
        <w:contextualSpacing w:val="0"/>
      </w:pPr>
      <w:r w:rsidRPr="00727DC2">
        <w:rPr>
          <w:b/>
        </w:rPr>
        <w:t>Законодательные</w:t>
      </w:r>
      <w:r>
        <w:t xml:space="preserve"> – персональные данные, использование нелицензионного ПО разработки</w:t>
      </w:r>
    </w:p>
    <w:p w:rsidR="000B7600" w:rsidRDefault="000B7600" w:rsidP="000B7600">
      <w:pPr>
        <w:pStyle w:val="a5"/>
        <w:numPr>
          <w:ilvl w:val="1"/>
          <w:numId w:val="16"/>
        </w:numPr>
        <w:spacing w:after="160" w:line="259" w:lineRule="auto"/>
        <w:jc w:val="both"/>
      </w:pPr>
      <w:r>
        <w:t>Необходимо упорядочить и привести в соответствие текущему законодательству работу с персональными данными</w:t>
      </w:r>
    </w:p>
    <w:p w:rsidR="000B7600" w:rsidRDefault="000B7600" w:rsidP="000B7600">
      <w:pPr>
        <w:pStyle w:val="a5"/>
        <w:spacing w:after="0" w:line="240" w:lineRule="auto"/>
        <w:ind w:left="1068"/>
        <w:contextualSpacing w:val="0"/>
      </w:pPr>
    </w:p>
    <w:p w:rsidR="000B7600" w:rsidRDefault="000B7600" w:rsidP="000B7600">
      <w:pPr>
        <w:pStyle w:val="a5"/>
        <w:numPr>
          <w:ilvl w:val="0"/>
          <w:numId w:val="16"/>
        </w:numPr>
        <w:spacing w:after="0" w:line="240" w:lineRule="auto"/>
        <w:contextualSpacing w:val="0"/>
      </w:pPr>
      <w:r w:rsidRPr="00AA59D2">
        <w:rPr>
          <w:b/>
        </w:rPr>
        <w:t>Бюджетные</w:t>
      </w:r>
      <w:r>
        <w:t xml:space="preserve"> – реализация проекта в полной мере требует поиск дополнительного финансирования. </w:t>
      </w:r>
      <w:r w:rsidR="00492921">
        <w:t>Метод управления – качественные документы по требованиям и архитектуре для привлечения внешнего финансирования</w:t>
      </w:r>
    </w:p>
    <w:p w:rsidR="000B7600" w:rsidRDefault="000B7600" w:rsidP="000B7600">
      <w:pPr>
        <w:pStyle w:val="a5"/>
        <w:numPr>
          <w:ilvl w:val="0"/>
          <w:numId w:val="16"/>
        </w:numPr>
        <w:spacing w:after="0" w:line="240" w:lineRule="auto"/>
        <w:contextualSpacing w:val="0"/>
      </w:pPr>
      <w:r w:rsidRPr="00727DC2">
        <w:rPr>
          <w:b/>
        </w:rPr>
        <w:t>Организационные</w:t>
      </w:r>
      <w:r>
        <w:t xml:space="preserve"> – смена </w:t>
      </w:r>
      <w:r w:rsidR="00492921">
        <w:t>Исполнителей отдельных модулей и компонент,</w:t>
      </w:r>
      <w:r>
        <w:t xml:space="preserve"> поэтому нужно определить технологии и платформы разработки, которые не привязаны к исполнителям компонент</w:t>
      </w:r>
      <w:r w:rsidR="00492921">
        <w:t xml:space="preserve">. Метод управления  - Важным является этап принятия Архитектуры. Архитектура должна быть основным элементом контроля проекта. </w:t>
      </w:r>
      <w:r w:rsidR="009569A6">
        <w:t>Архитектура разрабатывается на основе требований.</w:t>
      </w:r>
    </w:p>
    <w:p w:rsidR="000B7600" w:rsidRPr="002F7A87" w:rsidRDefault="000B7600" w:rsidP="000B7600">
      <w:pPr>
        <w:pStyle w:val="a5"/>
        <w:spacing w:after="0" w:line="240" w:lineRule="auto"/>
        <w:ind w:left="1068"/>
        <w:contextualSpacing w:val="0"/>
      </w:pPr>
    </w:p>
    <w:p w:rsidR="000B7600" w:rsidRDefault="000B7600" w:rsidP="000B7600">
      <w:pPr>
        <w:pStyle w:val="a5"/>
        <w:numPr>
          <w:ilvl w:val="0"/>
          <w:numId w:val="16"/>
        </w:numPr>
        <w:spacing w:after="0" w:line="240" w:lineRule="auto"/>
        <w:contextualSpacing w:val="0"/>
      </w:pPr>
      <w:r w:rsidRPr="00727DC2">
        <w:rPr>
          <w:b/>
        </w:rPr>
        <w:lastRenderedPageBreak/>
        <w:t>Архитектурные</w:t>
      </w:r>
      <w:r>
        <w:t xml:space="preserve"> – неправильный выбор технологий реализации, ошибки концептуальной модели. </w:t>
      </w:r>
      <w:r w:rsidR="00492921">
        <w:t>Метод управления - н</w:t>
      </w:r>
      <w:r>
        <w:t xml:space="preserve">еобходим </w:t>
      </w:r>
      <w:r w:rsidR="00492921">
        <w:t xml:space="preserve">постоянный </w:t>
      </w:r>
      <w:r>
        <w:t xml:space="preserve">внешний аудит. </w:t>
      </w:r>
    </w:p>
    <w:p w:rsidR="000B7600" w:rsidRDefault="000B7600" w:rsidP="000B7600">
      <w:pPr>
        <w:pStyle w:val="a5"/>
        <w:numPr>
          <w:ilvl w:val="0"/>
          <w:numId w:val="16"/>
        </w:numPr>
        <w:spacing w:after="0" w:line="240" w:lineRule="auto"/>
        <w:contextualSpacing w:val="0"/>
      </w:pPr>
      <w:r w:rsidRPr="00727DC2">
        <w:rPr>
          <w:b/>
        </w:rPr>
        <w:t>Технологические</w:t>
      </w:r>
      <w:r>
        <w:t xml:space="preserve"> –</w:t>
      </w:r>
      <w:r w:rsidR="00492921">
        <w:t xml:space="preserve">информационная </w:t>
      </w:r>
      <w:r>
        <w:t xml:space="preserve">безопасность (нужно прорабатывать). </w:t>
      </w:r>
    </w:p>
    <w:p w:rsidR="000B7600" w:rsidRDefault="000B7600" w:rsidP="000B7600">
      <w:pPr>
        <w:pStyle w:val="a5"/>
        <w:numPr>
          <w:ilvl w:val="0"/>
          <w:numId w:val="16"/>
        </w:numPr>
        <w:spacing w:after="240" w:line="240" w:lineRule="auto"/>
        <w:contextualSpacing w:val="0"/>
      </w:pPr>
      <w:r w:rsidRPr="00727DC2">
        <w:rPr>
          <w:b/>
        </w:rPr>
        <w:t>Квалификационные</w:t>
      </w:r>
      <w:r>
        <w:t xml:space="preserve"> –  навыки по использованию современных технологий участниками проекта. </w:t>
      </w:r>
      <w:r w:rsidR="00492921">
        <w:t>Метод управления - в</w:t>
      </w:r>
      <w:r>
        <w:t xml:space="preserve">нешний аудит технологий. </w:t>
      </w:r>
    </w:p>
    <w:p w:rsidR="000B7600" w:rsidRPr="007608B5" w:rsidRDefault="000B7600" w:rsidP="000B7600">
      <w:pPr>
        <w:ind w:left="708"/>
      </w:pPr>
    </w:p>
    <w:sectPr w:rsidR="000B7600" w:rsidRPr="007608B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DD" w:rsidRDefault="00FF04DD" w:rsidP="004118D4">
      <w:pPr>
        <w:spacing w:after="0" w:line="240" w:lineRule="auto"/>
      </w:pPr>
      <w:r>
        <w:separator/>
      </w:r>
    </w:p>
  </w:endnote>
  <w:endnote w:type="continuationSeparator" w:id="0">
    <w:p w:rsidR="00FF04DD" w:rsidRDefault="00FF04DD" w:rsidP="0041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Inconsolata LGC">
    <w:panose1 w:val="020B0609030003000000"/>
    <w:charset w:val="CC"/>
    <w:family w:val="modern"/>
    <w:pitch w:val="fixed"/>
    <w:sig w:usb0="A00002AF" w:usb1="0000797B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568964"/>
      <w:docPartObj>
        <w:docPartGallery w:val="Page Numbers (Bottom of Page)"/>
        <w:docPartUnique/>
      </w:docPartObj>
    </w:sdtPr>
    <w:sdtEndPr/>
    <w:sdtContent>
      <w:p w:rsidR="004118D4" w:rsidRDefault="004118D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775">
          <w:rPr>
            <w:noProof/>
          </w:rPr>
          <w:t>5</w:t>
        </w:r>
        <w:r>
          <w:fldChar w:fldCharType="end"/>
        </w:r>
      </w:p>
    </w:sdtContent>
  </w:sdt>
  <w:p w:rsidR="004118D4" w:rsidRDefault="004118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DD" w:rsidRDefault="00FF04DD" w:rsidP="004118D4">
      <w:pPr>
        <w:spacing w:after="0" w:line="240" w:lineRule="auto"/>
      </w:pPr>
      <w:r>
        <w:separator/>
      </w:r>
    </w:p>
  </w:footnote>
  <w:footnote w:type="continuationSeparator" w:id="0">
    <w:p w:rsidR="00FF04DD" w:rsidRDefault="00FF04DD" w:rsidP="0041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8FF"/>
    <w:multiLevelType w:val="multilevel"/>
    <w:tmpl w:val="5CEC1BE6"/>
    <w:lvl w:ilvl="0">
      <w:start w:val="1"/>
      <w:numFmt w:val="russianLower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0C246F"/>
    <w:multiLevelType w:val="multilevel"/>
    <w:tmpl w:val="CE08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893422"/>
    <w:multiLevelType w:val="hybridMultilevel"/>
    <w:tmpl w:val="705AC65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384D84"/>
    <w:multiLevelType w:val="hybridMultilevel"/>
    <w:tmpl w:val="F5EC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D1902"/>
    <w:multiLevelType w:val="multilevel"/>
    <w:tmpl w:val="1406A5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1AC37143"/>
    <w:multiLevelType w:val="multilevel"/>
    <w:tmpl w:val="56A8DE82"/>
    <w:lvl w:ilvl="0">
      <w:start w:val="1"/>
      <w:numFmt w:val="decimal"/>
      <w:pStyle w:val="1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D615B34"/>
    <w:multiLevelType w:val="multilevel"/>
    <w:tmpl w:val="85CC815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84"/>
        </w:tabs>
        <w:ind w:left="8868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F4A1FA6"/>
    <w:multiLevelType w:val="hybridMultilevel"/>
    <w:tmpl w:val="9282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D1D2F"/>
    <w:multiLevelType w:val="hybridMultilevel"/>
    <w:tmpl w:val="73EE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D6D78"/>
    <w:multiLevelType w:val="hybridMultilevel"/>
    <w:tmpl w:val="22DEEE72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254"/>
    <w:multiLevelType w:val="hybridMultilevel"/>
    <w:tmpl w:val="AF9EE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443C20"/>
    <w:multiLevelType w:val="multilevel"/>
    <w:tmpl w:val="AA062514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4"/>
        </w:tabs>
        <w:ind w:left="266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4"/>
        </w:tabs>
        <w:ind w:left="3744" w:hanging="360"/>
      </w:pPr>
      <w:rPr>
        <w:rFonts w:ascii="OpenSymbol" w:hAnsi="OpenSymbol" w:cs="OpenSymbol" w:hint="default"/>
      </w:rPr>
    </w:lvl>
  </w:abstractNum>
  <w:abstractNum w:abstractNumId="12">
    <w:nsid w:val="355E0BEE"/>
    <w:multiLevelType w:val="hybridMultilevel"/>
    <w:tmpl w:val="C83C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20B10"/>
    <w:multiLevelType w:val="multilevel"/>
    <w:tmpl w:val="32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D0E0EFD"/>
    <w:multiLevelType w:val="hybridMultilevel"/>
    <w:tmpl w:val="22DEEE72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9031F"/>
    <w:multiLevelType w:val="hybridMultilevel"/>
    <w:tmpl w:val="FF8AF5BA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69D6"/>
    <w:multiLevelType w:val="multilevel"/>
    <w:tmpl w:val="16B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F3C6FCA"/>
    <w:multiLevelType w:val="multilevel"/>
    <w:tmpl w:val="C2FA62FA"/>
    <w:lvl w:ilvl="0">
      <w:start w:val="1"/>
      <w:numFmt w:val="russianLower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32B58B4"/>
    <w:multiLevelType w:val="hybridMultilevel"/>
    <w:tmpl w:val="7F8E000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53236A3"/>
    <w:multiLevelType w:val="hybridMultilevel"/>
    <w:tmpl w:val="89309DA0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91936"/>
    <w:multiLevelType w:val="hybridMultilevel"/>
    <w:tmpl w:val="DEF26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755504"/>
    <w:multiLevelType w:val="multilevel"/>
    <w:tmpl w:val="872C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8CC50EA"/>
    <w:multiLevelType w:val="multilevel"/>
    <w:tmpl w:val="B2B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62650FD0"/>
    <w:multiLevelType w:val="hybridMultilevel"/>
    <w:tmpl w:val="FF8AF5BA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745F9"/>
    <w:multiLevelType w:val="hybridMultilevel"/>
    <w:tmpl w:val="2D72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53A39"/>
    <w:multiLevelType w:val="multilevel"/>
    <w:tmpl w:val="ABF089B0"/>
    <w:lvl w:ilvl="0">
      <w:start w:val="1"/>
      <w:numFmt w:val="russianLower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85E3057"/>
    <w:multiLevelType w:val="multilevel"/>
    <w:tmpl w:val="5798D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E964D8"/>
    <w:multiLevelType w:val="hybridMultilevel"/>
    <w:tmpl w:val="13E4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26525"/>
    <w:multiLevelType w:val="multilevel"/>
    <w:tmpl w:val="337222D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1E109CA"/>
    <w:multiLevelType w:val="multilevel"/>
    <w:tmpl w:val="8970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B0D6713"/>
    <w:multiLevelType w:val="multilevel"/>
    <w:tmpl w:val="24066ACA"/>
    <w:lvl w:ilvl="0">
      <w:start w:val="1"/>
      <w:numFmt w:val="russianLower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BBC2EB4"/>
    <w:multiLevelType w:val="hybridMultilevel"/>
    <w:tmpl w:val="D34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0"/>
  </w:num>
  <w:num w:numId="5">
    <w:abstractNumId w:val="25"/>
  </w:num>
  <w:num w:numId="6">
    <w:abstractNumId w:val="30"/>
  </w:num>
  <w:num w:numId="7">
    <w:abstractNumId w:val="28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19"/>
  </w:num>
  <w:num w:numId="13">
    <w:abstractNumId w:val="15"/>
  </w:num>
  <w:num w:numId="14">
    <w:abstractNumId w:val="31"/>
  </w:num>
  <w:num w:numId="15">
    <w:abstractNumId w:val="18"/>
  </w:num>
  <w:num w:numId="16">
    <w:abstractNumId w:val="2"/>
  </w:num>
  <w:num w:numId="17">
    <w:abstractNumId w:val="26"/>
  </w:num>
  <w:num w:numId="18">
    <w:abstractNumId w:val="4"/>
  </w:num>
  <w:num w:numId="19">
    <w:abstractNumId w:val="29"/>
  </w:num>
  <w:num w:numId="20">
    <w:abstractNumId w:val="21"/>
  </w:num>
  <w:num w:numId="21">
    <w:abstractNumId w:val="1"/>
  </w:num>
  <w:num w:numId="22">
    <w:abstractNumId w:val="11"/>
  </w:num>
  <w:num w:numId="23">
    <w:abstractNumId w:val="22"/>
  </w:num>
  <w:num w:numId="24">
    <w:abstractNumId w:val="16"/>
  </w:num>
  <w:num w:numId="25">
    <w:abstractNumId w:val="13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"/>
  </w:num>
  <w:num w:numId="35">
    <w:abstractNumId w:val="8"/>
  </w:num>
  <w:num w:numId="36">
    <w:abstractNumId w:val="27"/>
  </w:num>
  <w:num w:numId="37">
    <w:abstractNumId w:val="20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2B"/>
    <w:rsid w:val="00010F04"/>
    <w:rsid w:val="00060FB0"/>
    <w:rsid w:val="000877D9"/>
    <w:rsid w:val="000A772A"/>
    <w:rsid w:val="000B7600"/>
    <w:rsid w:val="001257F0"/>
    <w:rsid w:val="001260C6"/>
    <w:rsid w:val="001413F8"/>
    <w:rsid w:val="00141826"/>
    <w:rsid w:val="001539CF"/>
    <w:rsid w:val="0016139A"/>
    <w:rsid w:val="001624D2"/>
    <w:rsid w:val="00162BB0"/>
    <w:rsid w:val="001876FA"/>
    <w:rsid w:val="00196530"/>
    <w:rsid w:val="001D7F71"/>
    <w:rsid w:val="001E4AF1"/>
    <w:rsid w:val="001E50C9"/>
    <w:rsid w:val="00242C49"/>
    <w:rsid w:val="00250670"/>
    <w:rsid w:val="002A1D09"/>
    <w:rsid w:val="002D6E7F"/>
    <w:rsid w:val="002F5CE9"/>
    <w:rsid w:val="002F7A87"/>
    <w:rsid w:val="00304730"/>
    <w:rsid w:val="00325952"/>
    <w:rsid w:val="00326392"/>
    <w:rsid w:val="003362CB"/>
    <w:rsid w:val="003555BC"/>
    <w:rsid w:val="0038480D"/>
    <w:rsid w:val="003B1F3F"/>
    <w:rsid w:val="003B7C5A"/>
    <w:rsid w:val="003C292D"/>
    <w:rsid w:val="003C67CF"/>
    <w:rsid w:val="003D55DE"/>
    <w:rsid w:val="003E71F2"/>
    <w:rsid w:val="00404F00"/>
    <w:rsid w:val="004118D4"/>
    <w:rsid w:val="004119A3"/>
    <w:rsid w:val="004519F4"/>
    <w:rsid w:val="00455405"/>
    <w:rsid w:val="00455BC5"/>
    <w:rsid w:val="00473210"/>
    <w:rsid w:val="004759EC"/>
    <w:rsid w:val="004868AF"/>
    <w:rsid w:val="00492921"/>
    <w:rsid w:val="004B0F9A"/>
    <w:rsid w:val="004B3862"/>
    <w:rsid w:val="00502C41"/>
    <w:rsid w:val="00532940"/>
    <w:rsid w:val="005344B0"/>
    <w:rsid w:val="0053475C"/>
    <w:rsid w:val="00572969"/>
    <w:rsid w:val="0057680A"/>
    <w:rsid w:val="00585347"/>
    <w:rsid w:val="00592B08"/>
    <w:rsid w:val="0062535B"/>
    <w:rsid w:val="00625365"/>
    <w:rsid w:val="006407FB"/>
    <w:rsid w:val="006606F7"/>
    <w:rsid w:val="00673468"/>
    <w:rsid w:val="006951D1"/>
    <w:rsid w:val="00696A6B"/>
    <w:rsid w:val="006C1141"/>
    <w:rsid w:val="00700AFC"/>
    <w:rsid w:val="007E4E8B"/>
    <w:rsid w:val="007F1B61"/>
    <w:rsid w:val="00855E15"/>
    <w:rsid w:val="00862E88"/>
    <w:rsid w:val="00871920"/>
    <w:rsid w:val="008A4283"/>
    <w:rsid w:val="008A79D9"/>
    <w:rsid w:val="008C1ECC"/>
    <w:rsid w:val="008F3BFF"/>
    <w:rsid w:val="00913825"/>
    <w:rsid w:val="009328DB"/>
    <w:rsid w:val="00954A2B"/>
    <w:rsid w:val="009569A6"/>
    <w:rsid w:val="009809EB"/>
    <w:rsid w:val="009A5DDC"/>
    <w:rsid w:val="009C108F"/>
    <w:rsid w:val="009C1276"/>
    <w:rsid w:val="009E7B05"/>
    <w:rsid w:val="00A1104C"/>
    <w:rsid w:val="00A12A8B"/>
    <w:rsid w:val="00A56529"/>
    <w:rsid w:val="00A67A49"/>
    <w:rsid w:val="00A67F62"/>
    <w:rsid w:val="00A71E8F"/>
    <w:rsid w:val="00A96744"/>
    <w:rsid w:val="00AB1C79"/>
    <w:rsid w:val="00AB3F3F"/>
    <w:rsid w:val="00AC2532"/>
    <w:rsid w:val="00AC4180"/>
    <w:rsid w:val="00AE4428"/>
    <w:rsid w:val="00B5718E"/>
    <w:rsid w:val="00B60CCD"/>
    <w:rsid w:val="00BA1EB3"/>
    <w:rsid w:val="00BB2029"/>
    <w:rsid w:val="00BC75F0"/>
    <w:rsid w:val="00BD0F42"/>
    <w:rsid w:val="00BF2575"/>
    <w:rsid w:val="00C126EA"/>
    <w:rsid w:val="00C602DA"/>
    <w:rsid w:val="00C62563"/>
    <w:rsid w:val="00CA2CE0"/>
    <w:rsid w:val="00CA4377"/>
    <w:rsid w:val="00CC6861"/>
    <w:rsid w:val="00CE3612"/>
    <w:rsid w:val="00D12E11"/>
    <w:rsid w:val="00D22A35"/>
    <w:rsid w:val="00D237F4"/>
    <w:rsid w:val="00D36CF9"/>
    <w:rsid w:val="00D44D69"/>
    <w:rsid w:val="00D520BF"/>
    <w:rsid w:val="00D66A95"/>
    <w:rsid w:val="00D706D3"/>
    <w:rsid w:val="00DB2F83"/>
    <w:rsid w:val="00DE00A6"/>
    <w:rsid w:val="00DF3E68"/>
    <w:rsid w:val="00E05648"/>
    <w:rsid w:val="00E3243F"/>
    <w:rsid w:val="00E564FC"/>
    <w:rsid w:val="00E63270"/>
    <w:rsid w:val="00E653A8"/>
    <w:rsid w:val="00E74E32"/>
    <w:rsid w:val="00E85BDF"/>
    <w:rsid w:val="00E96F40"/>
    <w:rsid w:val="00EB0775"/>
    <w:rsid w:val="00EC40BA"/>
    <w:rsid w:val="00F060BD"/>
    <w:rsid w:val="00F07D1F"/>
    <w:rsid w:val="00F17119"/>
    <w:rsid w:val="00F302F0"/>
    <w:rsid w:val="00F369B2"/>
    <w:rsid w:val="00F445AC"/>
    <w:rsid w:val="00F86E9F"/>
    <w:rsid w:val="00FC3BDD"/>
    <w:rsid w:val="00FC3C0B"/>
    <w:rsid w:val="00FC55EA"/>
    <w:rsid w:val="00FC5663"/>
    <w:rsid w:val="00FD1D03"/>
    <w:rsid w:val="00FF04DD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0"/>
    <w:next w:val="a"/>
    <w:link w:val="11"/>
    <w:qFormat/>
    <w:rsid w:val="001260C6"/>
    <w:pPr>
      <w:keepNext/>
      <w:spacing w:before="360" w:after="360" w:line="240" w:lineRule="auto"/>
      <w:contextualSpacing w:val="0"/>
      <w:jc w:val="both"/>
      <w:outlineLvl w:val="0"/>
    </w:pPr>
    <w:rPr>
      <w:rFonts w:ascii="Arial" w:eastAsia="Times New Roman" w:hAnsi="Arial" w:cs="Arial"/>
      <w:b/>
      <w:bCs/>
      <w:spacing w:val="-5"/>
      <w:kern w:val="32"/>
      <w:sz w:val="32"/>
      <w:szCs w:val="32"/>
    </w:rPr>
  </w:style>
  <w:style w:type="paragraph" w:styleId="2">
    <w:name w:val="heading 2"/>
    <w:next w:val="a"/>
    <w:link w:val="20"/>
    <w:qFormat/>
    <w:rsid w:val="001260C6"/>
    <w:pPr>
      <w:keepNext/>
      <w:numPr>
        <w:ilvl w:val="1"/>
        <w:numId w:val="2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bCs/>
      <w:i/>
      <w:iCs/>
      <w:spacing w:val="-5"/>
      <w:sz w:val="28"/>
      <w:szCs w:val="28"/>
    </w:rPr>
  </w:style>
  <w:style w:type="paragraph" w:styleId="3">
    <w:name w:val="heading 3"/>
    <w:basedOn w:val="a"/>
    <w:next w:val="a"/>
    <w:link w:val="30"/>
    <w:qFormat/>
    <w:rsid w:val="007E4E8B"/>
    <w:pPr>
      <w:keepNext/>
      <w:numPr>
        <w:ilvl w:val="2"/>
        <w:numId w:val="2"/>
      </w:numPr>
      <w:tabs>
        <w:tab w:val="clear" w:pos="9084"/>
      </w:tabs>
      <w:spacing w:before="240" w:after="240" w:line="240" w:lineRule="auto"/>
      <w:ind w:left="1072" w:hanging="505"/>
      <w:jc w:val="both"/>
      <w:outlineLvl w:val="2"/>
    </w:pPr>
    <w:rPr>
      <w:rFonts w:ascii="Arial" w:eastAsia="Times New Roman" w:hAnsi="Arial" w:cs="Arial"/>
      <w:b/>
      <w:bCs/>
      <w:spacing w:val="-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51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32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6407FB"/>
  </w:style>
  <w:style w:type="character" w:styleId="a4">
    <w:name w:val="Hyperlink"/>
    <w:basedOn w:val="a1"/>
    <w:uiPriority w:val="99"/>
    <w:unhideWhenUsed/>
    <w:rsid w:val="006407FB"/>
    <w:rPr>
      <w:color w:val="0000FF"/>
      <w:u w:val="single"/>
    </w:rPr>
  </w:style>
  <w:style w:type="paragraph" w:customStyle="1" w:styleId="Default">
    <w:name w:val="Default"/>
    <w:rsid w:val="006407F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Список 1"/>
    <w:basedOn w:val="a"/>
    <w:next w:val="a"/>
    <w:autoRedefine/>
    <w:rsid w:val="00060FB0"/>
    <w:pPr>
      <w:numPr>
        <w:numId w:val="1"/>
      </w:numPr>
      <w:tabs>
        <w:tab w:val="center" w:pos="0"/>
        <w:tab w:val="left" w:pos="0"/>
        <w:tab w:val="left" w:pos="0"/>
      </w:tabs>
      <w:spacing w:before="120" w:after="0" w:line="240" w:lineRule="auto"/>
      <w:ind w:right="53"/>
    </w:pPr>
    <w:rPr>
      <w:rFonts w:ascii="Arial" w:eastAsia="Times New Roman" w:hAnsi="Arial" w:cs="Arial"/>
      <w:spacing w:val="-5"/>
      <w:sz w:val="24"/>
      <w:szCs w:val="20"/>
    </w:rPr>
  </w:style>
  <w:style w:type="character" w:customStyle="1" w:styleId="11">
    <w:name w:val="Заголовок 1 Знак"/>
    <w:basedOn w:val="a1"/>
    <w:link w:val="10"/>
    <w:rsid w:val="001260C6"/>
    <w:rPr>
      <w:rFonts w:ascii="Arial" w:eastAsia="Times New Roman" w:hAnsi="Arial" w:cs="Arial"/>
      <w:b/>
      <w:bCs/>
      <w:spacing w:val="-5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260C6"/>
    <w:rPr>
      <w:rFonts w:ascii="Arial" w:eastAsia="Times New Roman" w:hAnsi="Arial" w:cs="Times New Roman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1"/>
    <w:link w:val="3"/>
    <w:rsid w:val="007E4E8B"/>
    <w:rPr>
      <w:rFonts w:ascii="Arial" w:eastAsia="Times New Roman" w:hAnsi="Arial" w:cs="Arial"/>
      <w:b/>
      <w:bCs/>
      <w:spacing w:val="-5"/>
      <w:sz w:val="26"/>
      <w:szCs w:val="26"/>
    </w:rPr>
  </w:style>
  <w:style w:type="paragraph" w:styleId="a0">
    <w:name w:val="List Number"/>
    <w:basedOn w:val="a"/>
    <w:uiPriority w:val="99"/>
    <w:semiHidden/>
    <w:unhideWhenUsed/>
    <w:rsid w:val="001260C6"/>
    <w:pPr>
      <w:tabs>
        <w:tab w:val="num" w:pos="2204"/>
      </w:tabs>
      <w:ind w:left="2204" w:hanging="360"/>
      <w:contextualSpacing/>
    </w:pPr>
  </w:style>
  <w:style w:type="paragraph" w:styleId="a5">
    <w:name w:val="List Paragraph"/>
    <w:basedOn w:val="a"/>
    <w:uiPriority w:val="34"/>
    <w:qFormat/>
    <w:rsid w:val="00AE44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8480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8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809E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a">
    <w:name w:val="Текст Знак"/>
    <w:basedOn w:val="a1"/>
    <w:link w:val="a9"/>
    <w:uiPriority w:val="99"/>
    <w:semiHidden/>
    <w:rsid w:val="009809EB"/>
    <w:rPr>
      <w:rFonts w:ascii="Calibri" w:hAnsi="Calibri" w:cs="Consolas"/>
      <w:szCs w:val="21"/>
    </w:rPr>
  </w:style>
  <w:style w:type="character" w:customStyle="1" w:styleId="40">
    <w:name w:val="Заголовок 4 Знак"/>
    <w:basedOn w:val="a1"/>
    <w:link w:val="4"/>
    <w:uiPriority w:val="9"/>
    <w:rsid w:val="00451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4732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caption"/>
    <w:basedOn w:val="a"/>
    <w:next w:val="a"/>
    <w:uiPriority w:val="35"/>
    <w:unhideWhenUsed/>
    <w:qFormat/>
    <w:rsid w:val="006606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118D4"/>
  </w:style>
  <w:style w:type="paragraph" w:styleId="ae">
    <w:name w:val="footer"/>
    <w:basedOn w:val="a"/>
    <w:link w:val="af"/>
    <w:uiPriority w:val="99"/>
    <w:unhideWhenUsed/>
    <w:rsid w:val="0041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118D4"/>
  </w:style>
  <w:style w:type="paragraph" w:styleId="af0">
    <w:name w:val="TOC Heading"/>
    <w:basedOn w:val="10"/>
    <w:next w:val="a"/>
    <w:uiPriority w:val="39"/>
    <w:semiHidden/>
    <w:unhideWhenUsed/>
    <w:qFormat/>
    <w:rsid w:val="004118D4"/>
    <w:pPr>
      <w:keepLines/>
      <w:tabs>
        <w:tab w:val="clear" w:pos="2204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118D4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118D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118D4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0"/>
    <w:next w:val="a"/>
    <w:link w:val="11"/>
    <w:qFormat/>
    <w:rsid w:val="001260C6"/>
    <w:pPr>
      <w:keepNext/>
      <w:spacing w:before="360" w:after="360" w:line="240" w:lineRule="auto"/>
      <w:contextualSpacing w:val="0"/>
      <w:jc w:val="both"/>
      <w:outlineLvl w:val="0"/>
    </w:pPr>
    <w:rPr>
      <w:rFonts w:ascii="Arial" w:eastAsia="Times New Roman" w:hAnsi="Arial" w:cs="Arial"/>
      <w:b/>
      <w:bCs/>
      <w:spacing w:val="-5"/>
      <w:kern w:val="32"/>
      <w:sz w:val="32"/>
      <w:szCs w:val="32"/>
    </w:rPr>
  </w:style>
  <w:style w:type="paragraph" w:styleId="2">
    <w:name w:val="heading 2"/>
    <w:next w:val="a"/>
    <w:link w:val="20"/>
    <w:qFormat/>
    <w:rsid w:val="001260C6"/>
    <w:pPr>
      <w:keepNext/>
      <w:numPr>
        <w:ilvl w:val="1"/>
        <w:numId w:val="2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bCs/>
      <w:i/>
      <w:iCs/>
      <w:spacing w:val="-5"/>
      <w:sz w:val="28"/>
      <w:szCs w:val="28"/>
    </w:rPr>
  </w:style>
  <w:style w:type="paragraph" w:styleId="3">
    <w:name w:val="heading 3"/>
    <w:basedOn w:val="a"/>
    <w:next w:val="a"/>
    <w:link w:val="30"/>
    <w:qFormat/>
    <w:rsid w:val="007E4E8B"/>
    <w:pPr>
      <w:keepNext/>
      <w:numPr>
        <w:ilvl w:val="2"/>
        <w:numId w:val="2"/>
      </w:numPr>
      <w:tabs>
        <w:tab w:val="clear" w:pos="9084"/>
      </w:tabs>
      <w:spacing w:before="240" w:after="240" w:line="240" w:lineRule="auto"/>
      <w:ind w:left="1072" w:hanging="505"/>
      <w:jc w:val="both"/>
      <w:outlineLvl w:val="2"/>
    </w:pPr>
    <w:rPr>
      <w:rFonts w:ascii="Arial" w:eastAsia="Times New Roman" w:hAnsi="Arial" w:cs="Arial"/>
      <w:b/>
      <w:bCs/>
      <w:spacing w:val="-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51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32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6407FB"/>
  </w:style>
  <w:style w:type="character" w:styleId="a4">
    <w:name w:val="Hyperlink"/>
    <w:basedOn w:val="a1"/>
    <w:uiPriority w:val="99"/>
    <w:unhideWhenUsed/>
    <w:rsid w:val="006407FB"/>
    <w:rPr>
      <w:color w:val="0000FF"/>
      <w:u w:val="single"/>
    </w:rPr>
  </w:style>
  <w:style w:type="paragraph" w:customStyle="1" w:styleId="Default">
    <w:name w:val="Default"/>
    <w:rsid w:val="006407F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Список 1"/>
    <w:basedOn w:val="a"/>
    <w:next w:val="a"/>
    <w:autoRedefine/>
    <w:rsid w:val="00060FB0"/>
    <w:pPr>
      <w:numPr>
        <w:numId w:val="1"/>
      </w:numPr>
      <w:tabs>
        <w:tab w:val="center" w:pos="0"/>
        <w:tab w:val="left" w:pos="0"/>
        <w:tab w:val="left" w:pos="0"/>
      </w:tabs>
      <w:spacing w:before="120" w:after="0" w:line="240" w:lineRule="auto"/>
      <w:ind w:right="53"/>
    </w:pPr>
    <w:rPr>
      <w:rFonts w:ascii="Arial" w:eastAsia="Times New Roman" w:hAnsi="Arial" w:cs="Arial"/>
      <w:spacing w:val="-5"/>
      <w:sz w:val="24"/>
      <w:szCs w:val="20"/>
    </w:rPr>
  </w:style>
  <w:style w:type="character" w:customStyle="1" w:styleId="11">
    <w:name w:val="Заголовок 1 Знак"/>
    <w:basedOn w:val="a1"/>
    <w:link w:val="10"/>
    <w:rsid w:val="001260C6"/>
    <w:rPr>
      <w:rFonts w:ascii="Arial" w:eastAsia="Times New Roman" w:hAnsi="Arial" w:cs="Arial"/>
      <w:b/>
      <w:bCs/>
      <w:spacing w:val="-5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260C6"/>
    <w:rPr>
      <w:rFonts w:ascii="Arial" w:eastAsia="Times New Roman" w:hAnsi="Arial" w:cs="Times New Roman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1"/>
    <w:link w:val="3"/>
    <w:rsid w:val="007E4E8B"/>
    <w:rPr>
      <w:rFonts w:ascii="Arial" w:eastAsia="Times New Roman" w:hAnsi="Arial" w:cs="Arial"/>
      <w:b/>
      <w:bCs/>
      <w:spacing w:val="-5"/>
      <w:sz w:val="26"/>
      <w:szCs w:val="26"/>
    </w:rPr>
  </w:style>
  <w:style w:type="paragraph" w:styleId="a0">
    <w:name w:val="List Number"/>
    <w:basedOn w:val="a"/>
    <w:uiPriority w:val="99"/>
    <w:semiHidden/>
    <w:unhideWhenUsed/>
    <w:rsid w:val="001260C6"/>
    <w:pPr>
      <w:tabs>
        <w:tab w:val="num" w:pos="2204"/>
      </w:tabs>
      <w:ind w:left="2204" w:hanging="360"/>
      <w:contextualSpacing/>
    </w:pPr>
  </w:style>
  <w:style w:type="paragraph" w:styleId="a5">
    <w:name w:val="List Paragraph"/>
    <w:basedOn w:val="a"/>
    <w:uiPriority w:val="34"/>
    <w:qFormat/>
    <w:rsid w:val="00AE44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8480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8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809E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a">
    <w:name w:val="Текст Знак"/>
    <w:basedOn w:val="a1"/>
    <w:link w:val="a9"/>
    <w:uiPriority w:val="99"/>
    <w:semiHidden/>
    <w:rsid w:val="009809EB"/>
    <w:rPr>
      <w:rFonts w:ascii="Calibri" w:hAnsi="Calibri" w:cs="Consolas"/>
      <w:szCs w:val="21"/>
    </w:rPr>
  </w:style>
  <w:style w:type="character" w:customStyle="1" w:styleId="40">
    <w:name w:val="Заголовок 4 Знак"/>
    <w:basedOn w:val="a1"/>
    <w:link w:val="4"/>
    <w:uiPriority w:val="9"/>
    <w:rsid w:val="00451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4732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caption"/>
    <w:basedOn w:val="a"/>
    <w:next w:val="a"/>
    <w:uiPriority w:val="35"/>
    <w:unhideWhenUsed/>
    <w:qFormat/>
    <w:rsid w:val="006606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118D4"/>
  </w:style>
  <w:style w:type="paragraph" w:styleId="ae">
    <w:name w:val="footer"/>
    <w:basedOn w:val="a"/>
    <w:link w:val="af"/>
    <w:uiPriority w:val="99"/>
    <w:unhideWhenUsed/>
    <w:rsid w:val="0041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118D4"/>
  </w:style>
  <w:style w:type="paragraph" w:styleId="af0">
    <w:name w:val="TOC Heading"/>
    <w:basedOn w:val="10"/>
    <w:next w:val="a"/>
    <w:uiPriority w:val="39"/>
    <w:semiHidden/>
    <w:unhideWhenUsed/>
    <w:qFormat/>
    <w:rsid w:val="004118D4"/>
    <w:pPr>
      <w:keepLines/>
      <w:tabs>
        <w:tab w:val="clear" w:pos="2204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118D4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118D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118D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rik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Visio21.vsd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32A4-B533-4D4F-B149-99DBD2E3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lipuntsov</dc:creator>
  <cp:lastModifiedBy>lipuntsov</cp:lastModifiedBy>
  <cp:revision>2</cp:revision>
  <cp:lastPrinted>2015-03-06T11:19:00Z</cp:lastPrinted>
  <dcterms:created xsi:type="dcterms:W3CDTF">2015-04-13T16:41:00Z</dcterms:created>
  <dcterms:modified xsi:type="dcterms:W3CDTF">2015-04-13T16:41:00Z</dcterms:modified>
</cp:coreProperties>
</file>