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1" w:type="pct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3"/>
      </w:tblGrid>
      <w:tr w:rsidR="00C43AC9" w:rsidRPr="0095143A" w:rsidTr="00627709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C43AC9" w:rsidRPr="0095143A" w:rsidTr="006277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AC9" w:rsidRPr="00103009" w:rsidRDefault="00C43AC9" w:rsidP="00627709">
                  <w:pPr>
                    <w:pStyle w:val="21"/>
                    <w:spacing w:before="0" w:line="240" w:lineRule="auto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C43AC9" w:rsidRPr="0095143A" w:rsidTr="006277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</w:p>
                <w:p w:rsidR="00C43AC9" w:rsidRPr="0095143A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95143A"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 xml:space="preserve">программа </w:t>
                  </w: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14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экзамена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кандидатского минимума </w:t>
                  </w:r>
                </w:p>
                <w:p w:rsidR="00C43AC9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14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 специальности </w:t>
                  </w:r>
                  <w:r w:rsidRPr="0095143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08.00.13  «Математические и инструментальные методы экономики» </w:t>
                  </w:r>
                </w:p>
                <w:p w:rsidR="00C43AC9" w:rsidRPr="0095143A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(в конце первого года обучения)</w:t>
                  </w:r>
                </w:p>
                <w:p w:rsidR="00C43AC9" w:rsidRPr="0095143A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C43AC9" w:rsidRPr="0095143A" w:rsidTr="006277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AC9" w:rsidRPr="0095143A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C43AC9" w:rsidRPr="0095143A" w:rsidTr="006277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AC9" w:rsidRPr="0095143A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14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 Экономико-математические модели </w:t>
                  </w:r>
                </w:p>
              </w:tc>
            </w:tr>
          </w:tbl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Моделирование рыночного равновесия в случае одного продукта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Спрос индивидуальный и рыночный. Эластичность спроса по цене, доходу, перекрестная эластичность. Примеры функций спроса с различной эластичностью. Предложение индивидуальное и рыночное. Эластичность предложения по цене. Примеры функций предложения с различной эластичностью. Вопросы существования и единственность равновесия. Понятие об устойчивости и неустойчивости равновесия. Паутинообразная модель и ее обобщение с учетом запасов. Моделирование рыночного равновесия по Вальрасу и Маршаллу. Сопоставление моделей Вальраса и Маршалла.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Теория поведения потребителя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 xml:space="preserve">Задача максимизации функции полезности при бюджетном ограничении и ее решение методом Лагранжа. Локальное рыночное равновесие потребителя на рынке и его свойства, функции спроса по Маршаллу. Функция косвенной полезности и ее свойства. Предельная полезность по доходу. Тождество Роя. Задача минимизации расходов потребителя при фиксированном уровне полезности и ее решение методом Лагранжа. Функции спроса по Хиксу. Функция расходов и ее свойства. Предельный расход по полезности. Лемма Шепарда. Случай ломаной бюджетной линии. Уравнения Слуцкого в частных производных. Уравнения Слуцкого в эластичностях. Классификация товаров. Теоретические индексы цен и реального дохода. Отношение предпочтения-безразличия и его свойства. Теория выявленных предпочтений и ее связь с теорией индексов.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Производственные функции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 xml:space="preserve">Производственные функции (ПФ), используемые в экономическом анализе и их свойства. Примеры ПФ: производственные функции Кобба-Дугласа, линейные, затраты- выпуск, постоянной эластичности замены одного ресурса другим. Эластичность замены одного ресурса (фактора) другим и ее представление через капиталовооруженность труда. Производственная функция Кобба-Дугласа и производственная функция постоянной эластичности замены как решения обыкновенного дифференциального уравнения второго порядка. Учет в производственной функции научно-технологического прогресса в экзогенной и эндогенной формах.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Теория фирмы, построенная на основе производственной функции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Локальное рыночное равновесие фирмы и его свойства. Моделирование функционирования фирмы в краткосрочном и долговременном промежутках. Теория огибающих. Задачи максимизация прибыли, выпуска и минимизация издержек производства и их решения. Явные решения для производственной функции Кобба- Дугласа. Линия развития фирмы в краткосрочном и долговременном промежутках.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 xml:space="preserve">Функции долговременных (долгосрочных) и краткосрочных издержек фирмы. Понятие минимального эффективного масштаба производства. Обоснование соотношения между кривыми долгосрочных средних, предельных издержек и кривыми краткосрочных </w:t>
            </w:r>
            <w:r w:rsidRPr="0095143A">
              <w:lastRenderedPageBreak/>
              <w:t xml:space="preserve">средних предельных издержек. Вывод функций краткосрочных и долгосрочных издержек для производства, моделируемого с помощью производственной  функции Кобба- Дугласа. Затраты при выпуске нескольких видов продукции: свойства эффекта от разнообразия и взаимодополняемости затрат. Индекс оценки экономии от совмещения производства.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Теория фирмы, построенная на основе линейного программирования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Представление производства фирмы как совокупности технологических способов. Задача рационального распределения ограниченных ресурсов для максимизации прибыли фирмы. Применение первой и второй теорем двойственности для анализа решения. Теневые цены и их экономический смысл. Оценки дефицитности ресурсов. Проверка на эффективность новых производственных способов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Сравнительный анализ различных типов рынков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Монопольная власть и ее источники, индекс монопольной власти. Ценовая дискриминация первого, второго и третьего рода. Естественные монополии и их регулирование. Олигополия (дуополия). Анализ равновесия в моделях дуополии Курно, Штакельберга и Бертрана с использованием теории изопрофит.  Модель Эджуорта.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143A">
              <w:rPr>
                <w:b/>
                <w:bCs/>
              </w:rPr>
              <w:t>Тема 7. Учет неопределенности при принятии экономических решений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Основные элементы теории потребительского выбора в условиях неопределенности. Предпочтения на лотереях и их представление функцией полезности. Аксиомы: о непрерывности и о независимости. Функция полезности Бернулли и функция ожидаемой полезности фон Неймана- Моргенштерна. Теорема ожидаемой полезности. Денежные лотереи и отношение к риску. Отношение к риску и его измерение. Безрисковый эквивалент и премия за риск.    Измерение риска с позиции индивида: абсолютная и относительная меры Эрроу-Пратта (определения, экономическая интерпретация). Теорема Эрроу-Пратта. Пространство случайных товаров. Условие оптимальности потребительского выбора. Возможные приложения теории ожидаемой полезности при принятии экономических решений.</w:t>
            </w:r>
          </w:p>
          <w:p w:rsidR="00C43AC9" w:rsidRPr="0095143A" w:rsidRDefault="00C43AC9" w:rsidP="00627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43A">
              <w:rPr>
                <w:rFonts w:ascii="Times New Roman" w:hAnsi="Times New Roman" w:cs="Times New Roman"/>
                <w:b/>
                <w:sz w:val="24"/>
                <w:szCs w:val="24"/>
              </w:rPr>
              <w:t>Асимметричность информации и основы теории контрактов</w:t>
            </w:r>
          </w:p>
          <w:p w:rsidR="00C43AC9" w:rsidRPr="0095143A" w:rsidRDefault="00C43AC9" w:rsidP="0062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Рынки с асимметричной информацией. Спрос на товар неизвестного качества Объем и структура предложения товара неизвестного качества. Условие равновесия на рынке с асимметричной информацией. Три типа равновесия. Основные модели теории контрактов. Модель принципал-агент для случая морального риска. Модель принципал-агент для случая неблагоприятного отбора. Модели сигналов и фильтрации.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143A">
              <w:rPr>
                <w:b/>
                <w:bCs/>
              </w:rPr>
              <w:t>Тема 9. Моделирование общего экономического равновесия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Модель общего экономического равновесия Вальраса. Модель статического экономического равновесия Эрроу- Дебре. Динамическая модель в матричной форме и оптимизация ее траектории. Стационарные траектории динамической модели в матричной форме и их основные характеристики. Динамическое равновесие динамической модели в матричной форме.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143A">
              <w:rPr>
                <w:b/>
                <w:bCs/>
              </w:rPr>
              <w:t xml:space="preserve">Тема 10. Экономическая теория благосостояния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5143A">
              <w:rPr>
                <w:bCs/>
              </w:rPr>
              <w:t>Парето-эффективность и статическое экономическое равновесие в экономике обмена. Первая и вторая теоремы благосостояния.</w:t>
            </w:r>
            <w:r w:rsidRPr="0095143A">
              <w:t xml:space="preserve"> Социальный и экономический оптимум. Парадокс Эрроу. </w:t>
            </w:r>
            <w:r w:rsidRPr="0095143A">
              <w:rPr>
                <w:bCs/>
              </w:rPr>
              <w:t>Функции общественного благосостояния. Теорема о демократических групповых рыночных решениях и ее значение для теории общественного выбора.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5143A">
              <w:rPr>
                <w:b/>
              </w:rPr>
              <w:t xml:space="preserve">Тема 11. Моделирование внешних эффектов и экономики с общественными благами  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5143A">
              <w:t>Происхождение внешних эффектов. Моделирование внешних эффектов в потреблении и производстве. Регулирование внешних эффектов.  Налог Пигу.</w:t>
            </w:r>
            <w:r w:rsidRPr="0095143A">
              <w:rPr>
                <w:b/>
              </w:rPr>
              <w:t xml:space="preserve"> </w:t>
            </w:r>
            <w:r w:rsidRPr="0095143A">
              <w:t>Рынок прав на загрязнения и достижение Парето-эффективного объема внешнего эффекта. Роль государства в интернализации внешних эффектов.    Чистое общественное благо и чистое частное благо. Смешанные общественные блага: перегружаемое и исключаемое блага. Формирование спроса на чистое общественное благо. Частное равновесие на рынке общественного блага. Условие равновесия.    Общее равновесие в модели экономики с общественными благами. Налог Кларка-Гровса.  Модель Линдаля.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12. Межотраслевой баланс (МОБ) производства и распределения продукции в натуральном и стоимостном выражении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jc w:val="both"/>
            </w:pPr>
            <w:r w:rsidRPr="0095143A">
              <w:t xml:space="preserve">Модель межотраслевого баланса. Коэффициенты прямых и полных материальных текущих затрат. </w:t>
            </w:r>
            <w:r w:rsidRPr="0095143A">
              <w:rPr>
                <w:i/>
              </w:rPr>
              <w:t>Подготовка информации для</w:t>
            </w:r>
            <w:r w:rsidRPr="0095143A">
              <w:t xml:space="preserve"> МОБ. Понятие продуктивности в модели МОБ. Система цен в модели МОБ. Модель межотраслевого баланса с учетом затрат на устранение загрязнений. Индивидуальные и общественные издержки производства. Учет затрат на устранение загрязнений</w:t>
            </w:r>
            <w:r w:rsidRPr="0095143A">
              <w:rPr>
                <w:b/>
              </w:rPr>
              <w:t xml:space="preserve"> </w:t>
            </w:r>
            <w:r w:rsidRPr="0095143A">
              <w:t>в динамической модели межотраслевого баланса.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13. Динамические межотраслевые модели (ДМОМ)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и замкнутые ДМОМ. Коэффициенты полных текущих и капитальных затрат в ДМОМ на примере модели с экспоненциальным ростом вектора потребления.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14. Динамическое равновесие (ДР)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основные характеристики ДР. Использование теории матриц с неотрицательными элементами в теории ДР. Максиминный и минимаксный подходы.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15. Межотраслевые модели магистрального типа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Сущность магистрального подхода. Теоретическое и практическое значение магистрального эффекта. Магистральный период как средство анализа долговременных народнохозяйственных процессов.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outlineLvl w:val="0"/>
              <w:rPr>
                <w:b/>
              </w:rPr>
            </w:pPr>
            <w:r w:rsidRPr="0095143A">
              <w:rPr>
                <w:b/>
              </w:rPr>
              <w:t>Тема 16.  Расширенная и упрощенная система национальных счетов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jc w:val="both"/>
              <w:outlineLvl w:val="0"/>
            </w:pPr>
            <w:r w:rsidRPr="0095143A">
              <w:t xml:space="preserve"> Упрощенная система национальных счетов с выделением счета государство, с выделением счета заграница, с выделением счетов государство и заграница. Запись счетов в виде таблиц и в виде балансовых уравнений. Сводная экономическая таблица (расширенная таблица: объединение межотраслевого баланса и упрощенной СНС).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jc w:val="both"/>
              <w:outlineLvl w:val="0"/>
              <w:rPr>
                <w:b/>
              </w:rPr>
            </w:pPr>
            <w:r w:rsidRPr="0095143A">
              <w:rPr>
                <w:b/>
              </w:rPr>
              <w:t xml:space="preserve">Тема 17.  Макроэкономическая модель </w:t>
            </w:r>
            <w:r w:rsidRPr="0095143A">
              <w:rPr>
                <w:lang w:val="en-US"/>
              </w:rPr>
              <w:t>AD</w:t>
            </w:r>
            <w:r w:rsidRPr="0095143A">
              <w:t>-</w:t>
            </w:r>
            <w:r w:rsidRPr="0095143A">
              <w:rPr>
                <w:lang w:val="en-US"/>
              </w:rPr>
              <w:t>AS</w:t>
            </w:r>
            <w:r w:rsidRPr="0095143A">
              <w:t>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jc w:val="both"/>
              <w:outlineLvl w:val="0"/>
            </w:pPr>
            <w:r w:rsidRPr="0095143A">
              <w:t xml:space="preserve">Анализ эффективности кредитно-денежной и фискальной политики с использованием макроэкономической модели </w:t>
            </w:r>
            <w:r w:rsidRPr="0095143A">
              <w:rPr>
                <w:lang w:val="en-US"/>
              </w:rPr>
              <w:t>AD</w:t>
            </w:r>
            <w:r w:rsidRPr="0095143A">
              <w:t>-</w:t>
            </w:r>
            <w:r w:rsidRPr="0095143A">
              <w:rPr>
                <w:lang w:val="en-US"/>
              </w:rPr>
              <w:t>AS</w:t>
            </w:r>
            <w:r w:rsidRPr="0095143A">
              <w:t xml:space="preserve">. Вывод формул влияния государственных и расходов   и предложения денег на равновесный объем производства, уровень цен и норму процента: разложение итогового воздействия на прямое и косвенное в общем случае (без уточнения вида функций спроса и предложения и в частном случае, когда заданы конкретные функции, образующую модель </w:t>
            </w:r>
            <w:r w:rsidRPr="0095143A">
              <w:rPr>
                <w:lang w:val="en-US"/>
              </w:rPr>
              <w:t>AD</w:t>
            </w:r>
            <w:r w:rsidRPr="0095143A">
              <w:t>-</w:t>
            </w:r>
            <w:r w:rsidRPr="0095143A">
              <w:rPr>
                <w:lang w:val="en-US"/>
              </w:rPr>
              <w:t>AS</w:t>
            </w:r>
            <w:r w:rsidRPr="0095143A">
              <w:t>. Модель стагфляции.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outlineLvl w:val="0"/>
              <w:rPr>
                <w:b/>
              </w:rPr>
            </w:pPr>
            <w:r w:rsidRPr="0095143A">
              <w:rPr>
                <w:b/>
              </w:rPr>
              <w:t>Тема 18.  Модели внешней торговли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</w:pPr>
            <w:r w:rsidRPr="0095143A">
              <w:t>Условия торговли. Обобщение примера Рикардо. Нелинейная модель внешней торговли. Вывод функций экспорта и импорта (в зависимости от условий торговли). Вопрос о существовании и единственности условий торговли. Влияние увеличения склонности к потреблению импорта на условия торговли.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outlineLvl w:val="0"/>
              <w:rPr>
                <w:b/>
              </w:rPr>
            </w:pPr>
            <w:r w:rsidRPr="0095143A">
              <w:rPr>
                <w:b/>
              </w:rPr>
              <w:t>Тема 19.  Реальный обменный курс. Вывод уравнения Фишера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</w:pPr>
            <w:r w:rsidRPr="0095143A">
              <w:t>Формула реального обменного курса. Связь темпа прироста номинального обменного курса с внутренней и внешней инфляцией и с внутренней и внешней ставкой процента.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rPr>
                <w:b/>
              </w:rPr>
            </w:pPr>
            <w:r w:rsidRPr="0095143A">
              <w:rPr>
                <w:b/>
              </w:rPr>
              <w:t xml:space="preserve">Тема 20.  Моделирование государственного долга 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</w:pPr>
            <w:r w:rsidRPr="0095143A">
              <w:t>Вывод формулы влияния на отношение «долг-доход» реальной ставки процента, темпа прироста продукции и первоначального беспроцентного долга.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  <w:rPr>
                <w:b/>
              </w:rPr>
            </w:pPr>
            <w:r w:rsidRPr="0095143A">
              <w:rPr>
                <w:b/>
              </w:rPr>
              <w:t>Тема 21.  Модели с мультипликатором и акселератором</w:t>
            </w:r>
          </w:p>
          <w:p w:rsidR="00C43AC9" w:rsidRPr="0095143A" w:rsidRDefault="00C43AC9" w:rsidP="00627709">
            <w:pPr>
              <w:pStyle w:val="a4"/>
              <w:spacing w:after="0"/>
              <w:ind w:left="0"/>
            </w:pPr>
            <w:r w:rsidRPr="0095143A">
              <w:t>Построение моделей с различными функциями потребления и анализ их решения: устойчивые и неустойчивые решения.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5143A">
              <w:rPr>
                <w:b/>
                <w:bCs/>
              </w:rPr>
              <w:t>Тема 22. Моделирование инфляционных процессов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 xml:space="preserve">Различные подходы к моделированию спроса на деньги. Модель Сидрауского Возможности инфляционного финансирования дефицита государственного бюджета.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Модели, учитывающие влияние поведения экономических агентов на последствия государственной антиинфляционной политики.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 xml:space="preserve"> Сопоставления последствий долгового и эмиссионного способов финансирования бюджетного дефицита. Модель Сарджента</w:t>
            </w:r>
            <w:r w:rsidRPr="0095143A">
              <w:t xml:space="preserve"> Уоллеса.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5143A">
              <w:rPr>
                <w:b/>
                <w:bCs/>
              </w:rPr>
              <w:t>Тема 23. Модели деловых циклов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Стохастические циклы при гибких ценах: теория реального экономического цикла. Эффект межвременного замещения в предложении труда. Базовая модель реального делового цикла. Калибровка модели реального делового цикла. Дискуссии по предпосылкам и выводам теории реального делового цикла.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Современные направления развития теории реального делового цикла.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5143A">
              <w:rPr>
                <w:b/>
                <w:bCs/>
              </w:rPr>
              <w:t>Тема 24. Моделирование экономического роста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Модели экзогенного роста с эндогенной нормой сбережения. Стационарные состояния. Определение равновесных траекторий. Возможность динамической неэффективности развития. Последствия государственной экономической политики. Анализ выполнения равенства Рикардо. Проблема конвергенции. Критика моделей экзогенного экономического роста.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 xml:space="preserve">Модели эндогенного роста. Модель Лукаса (модель АК). Модель Ромера (модель АК). Проблема конвергенции в АК моделях.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jc w:val="both"/>
            </w:pPr>
            <w:r w:rsidRPr="0095143A">
              <w:t>Модели, объясняющие научно-технический прогресс: модель растущего разнообразия товаров, модель ступенек качества, модель заимствования технологий. Факторы научно-технического прогресса. Проблема конвергенции в моделях НТП. Основные направления развития современной теории эндогенного НТП.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5143A">
              <w:rPr>
                <w:b/>
                <w:bCs/>
              </w:rPr>
              <w:t>Тема 25. Проблемы, связанные с осуществлением макроэкономической политики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</w:pPr>
            <w:r w:rsidRPr="0095143A">
              <w:t>Динамическая несостоятельность политики низкой инфляции. Модель Кидланда и Прескотта. Учет репутации и делегирование полномочий. Модель Барро</w:t>
            </w:r>
            <w:r w:rsidRPr="0095143A">
              <w:t xml:space="preserve"> Гордона. Модель Бэскуса и Дрифилла. Модель репутации в условиях неопределенности.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</w:pPr>
            <w:r w:rsidRPr="0095143A">
              <w:t xml:space="preserve">Динамическая несостоятельность при проведении бюджетно-налоговой политики.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</w:pPr>
            <w:r w:rsidRPr="0095143A">
              <w:t xml:space="preserve">Проблемы координации при проведении государственной экономической политики. </w:t>
            </w:r>
          </w:p>
          <w:p w:rsidR="00C43AC9" w:rsidRPr="0095143A" w:rsidRDefault="00C43AC9" w:rsidP="00627709">
            <w:pPr>
              <w:pStyle w:val="a3"/>
              <w:spacing w:before="0" w:beforeAutospacing="0" w:after="0" w:afterAutospacing="0"/>
            </w:pPr>
            <w:r w:rsidRPr="0095143A">
              <w:t>Современное состояние проблемы динамической непоследовательности при проведении экономической политики.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5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инвестиционно - проектной деятельностью в нестационарных  условиях </w:t>
            </w:r>
          </w:p>
          <w:p w:rsidR="00C43AC9" w:rsidRPr="00B93160" w:rsidRDefault="00C43AC9" w:rsidP="0062770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93160">
              <w:rPr>
                <w:b/>
              </w:rPr>
              <w:t>Тема 1. Проектный анализ</w:t>
            </w:r>
          </w:p>
          <w:p w:rsidR="00C43AC9" w:rsidRPr="0095143A" w:rsidRDefault="00C43AC9" w:rsidP="00627709">
            <w:pPr>
              <w:pStyle w:val="a3"/>
              <w:shd w:val="clear" w:color="auto" w:fill="FFFFFF"/>
              <w:spacing w:before="0" w:beforeAutospacing="0" w:after="0" w:afterAutospacing="0"/>
            </w:pPr>
            <w:r w:rsidRPr="0095143A">
              <w:t>Анализ и моделирование тенденций развития инвестиционно-проектной деятельности в условиях нестабильной экономической среды. Системная характеристика внешнего окружения проекта и его комплексный анализ.</w:t>
            </w:r>
          </w:p>
          <w:p w:rsidR="00C43AC9" w:rsidRPr="0095143A" w:rsidRDefault="00C43AC9" w:rsidP="00627709">
            <w:pPr>
              <w:pStyle w:val="a3"/>
              <w:shd w:val="clear" w:color="auto" w:fill="FFFFFF"/>
              <w:spacing w:before="0" w:beforeAutospacing="0" w:after="0" w:afterAutospacing="0"/>
            </w:pPr>
            <w:r w:rsidRPr="0095143A">
              <w:t>Критерии оценки эффективности инвестиционных проектов и их анализ. Бизнес-план как модель инвестиционного проекта. Принятие управленческих проектных решений в условиях нестационарной экономики.</w:t>
            </w:r>
          </w:p>
          <w:p w:rsidR="00C43AC9" w:rsidRPr="0095143A" w:rsidRDefault="00C43AC9" w:rsidP="00627709">
            <w:pPr>
              <w:pStyle w:val="a3"/>
              <w:shd w:val="clear" w:color="auto" w:fill="FFFFFF"/>
              <w:spacing w:before="0" w:beforeAutospacing="0" w:after="0" w:afterAutospacing="0"/>
            </w:pPr>
            <w:r w:rsidRPr="0095143A">
              <w:t>Сущность проектных рисков и инструментарий их исследования. Качественный подход к анализу рисков инвестиционных проектов. Количественные методы оценки рисков инвестиционного проекта.</w:t>
            </w:r>
          </w:p>
          <w:p w:rsidR="00C43AC9" w:rsidRPr="0095143A" w:rsidRDefault="00C43AC9" w:rsidP="00627709">
            <w:pPr>
              <w:pStyle w:val="a3"/>
              <w:shd w:val="clear" w:color="auto" w:fill="FFFFFF"/>
              <w:spacing w:before="0" w:beforeAutospacing="0" w:after="0" w:afterAutospacing="0"/>
            </w:pPr>
            <w:r w:rsidRPr="0095143A">
              <w:t>Методология комплексного риск - менеджмента в современных условиях.</w:t>
            </w:r>
          </w:p>
          <w:p w:rsidR="00C43AC9" w:rsidRPr="00B93160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экономико-математического моделирования в инвестиционном проектировании. 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Компьютерная поддержка принятия инвестиционных решений.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Сравнительный анализ моделей различных типов рынков</w:t>
            </w:r>
          </w:p>
          <w:p w:rsidR="00C43AC9" w:rsidRPr="00B93160" w:rsidRDefault="00C43AC9" w:rsidP="006277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Монопольная власть и ее источники, индекс монопольной власти Лернера. Ценовая дискриминация первого, второго и третьего рода. Естественные монополии и их регулирование. Стратегическое взаимодействие фирм в условиях олигополии. Особенности моделей Курно, Стэкльберга, борьбы за лидерство и Бертрана при отражении процессов принятия стратегических решений. Ценовое лидерство и особенности принятия решений в модели Форхаймера. Сговор (тайный и явный) и картели. Проблема стабильности картелей. Вопросы стратегического взаимодействия фирм на рынке при введении ограничений на производственные мощности, модель Эджворта. Модели как источник информации о рынке.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. Прикладная статистика и эконометрика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Количественный и статистический анализ в экономике. Основные описательные статистики и их анализ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переменные в экономике. Выборочные макроэкономические данные и их представление. Примеры взаимосвязей макроэкономических переменных.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Корреляционный анализ многомерных генеральных совокупностей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Многомерный признак и способы его описания. Характеристики степени тесноты связи между признаками в случае количественных, порядковых и категоризованных переменных. Статистические выводы.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Методы классификации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статистической классификации. Обучающие выборки. Дискриминантный анализ. Расщепление смесей вероятностных распределений. Кластерный анализ.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Методы снижения размерности признакового пространства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снижения размерности исследуемого пространства признаков и отбора наиболее информативных показателей. Метод главных компонент. Модель факторного анализа. Метод экстремальной группировки признаков. Построение интегральных показателей качества функционирования сложных (мультикритериальных) систем.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Регрессионные методы и модели.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Линейная модель множественной регрессии. Метод наименьших квадратов.  Коэффициент детерминации. Геометрическая интерпретация МНК. Теорема Гаусса–Маркова. Статистические выводы (F и t-тесты). Информационные критерии качества модели. Проверка гипотезы о наличии ограничений на параметры регрессионной модели. Асимптотическая нормальность. Мультиколлинеарность. Использование фиктивных переменных в экономических моделях. Критерий Чоу. Замещающие переменные.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Проблемы спецификации регрессионной модели.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Интерпретация коэффициентов в регрессионных моделях. Последствия неправильной спецификации переменных регрессии. Процедуры отбора объясняющих переменных Вложенные модели регрессии. Сравнение невложенных моделей: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-тест охвата,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-тест. Проблемы спецификации функциональной формы модели. Нелинейные модели и линеаризация. Преобразование Бокса Кокса. Тест Зарембки.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 xml:space="preserve">тест. Нелинейный метод наименьших квадратов. Тестирование функциональной формы. Тест Рамсея.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Обобщенная линейная модель множественной регрессии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Обобщенный МНК. 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Теорема Айткена.</w:t>
            </w:r>
            <w:r w:rsidRPr="0095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Доступный обобщенный метод наименьших квадратов.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Гетероскедастичность регрессионных остатков. Тесты Спирмена, Годфельда–Квандта, Глейзера, Уайта, Бреуша–Пагана. Поправки Уайта и Ньюи–Уэста для стандартных ошибок МНК-оценок параметров. Примеры выявления и устранения гетероскедастичности. Автокоррелированность регрессионных остатков. Тестирование автокорреляции первого порядка: асимптотические тесты, тест Дарбина–Уотсона. Методы оценивания Кохрейна–Оркатта, Хилдрета–Лу. Поправка Прайса–Уинстена. Автокорреляция в модели с лаговой зависимой переменной, h–статистика Дарбина. Автокорреляция высших порядков. Тест Бреуша-Годфри. Примеры выявления и устранения автокорреляции случайных ошибок в экономических моделях.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 Прогнозирование в регрессионных моделях.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Наилучший линейный несмещенный прогноз. Стандартная ошибка прогноза. Доверительный интервал прогноза. Прогнозирование при наличии в модели авторегрессии ошибок.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 Модели распределенных лагов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Лаги в экономических моделях. Распределение Койка. Полиномиально распределенные лаги Алмон. Оценивание моделей с распределенными лагами. Прогнозы, основанные на моделях с распределенными лагами. Функция потребления Фридмана как модель распределенного лага Койка. Модель частичной корректировки. Адаптивные ожидания.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 Стохастические регрессоры и ошибки в измерениях объясняющих переменных. Инструментальные переменные.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Стохастические объясняющие переменных и их влияние на оценки параметров в модели линейной регрессии. Свойства оценок. Решение проблемы ошибок измерения. Критика М.Фридмана оценивания функции потребления. Инструментальные переменные. Двухшаговый метод наименьших квадратов. Тест Хаусмана. 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 Системы линейных одновременных эконометрических уравнений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одновременных уравнений в экономическом анализе. Модели макроэкономического равновесия. Структурная и приведенная формы модели СОЭУ. Проблемы оценивания СОЭУ. Идентифицируемость уравнений системы. Методы оценивания: идентификация рекурсивных систем, косвенный МНК, метод инструментальных переменных, двухшаговый МНК и др. методы. Связь между методами оценивания СОЭУ.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12. Метод максимального правдоподобия и спецификационные тесты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Метод максимального правдоподобия. Нормальная линейная модель регрессии. Свойства ММП оценок. Три принципа тестирования. Тесты Вальда, отношения правдоподобия, множетелей Лагранжа. Примеры: тестирование наличия существенных невключенных переменных, гетероскедастичности, автокорреляции, нормальности.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13. Модели с ограниченными зависимыми переменными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Модели бинарного выбора. Линейная вероятностная модель (ЛВР). Логит- и пробит-модели: оценивание, интерпретация коэффициентов (вычисление предельных эффектов), оценка качества подгонки, тестирование значимости коэффициентов. Модели с множественным откликом. Цензурированные и усеченные выборки.Тобит-модель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14. Модели временных рядов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Декомпозиция временного ряда. Стационарность. Автокорреляционная и частная автокорреляционная функции. Модели AR, MA, ARMA. Обратимос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ть авторегрессионного полинома. Единичные корни.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Дики Фуллера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. Методы оценивания </w:t>
            </w:r>
            <w:r w:rsidRPr="0095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-моделей. Критерии для выбора модели. Прогнозирование в классе моделей </w:t>
            </w:r>
            <w:r w:rsidRPr="0095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ARMA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ряды. Модели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ARCH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GARCH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модификации. Модель ARIMA. Ложная регрессия. Коинтегрированные ряды. Причинная связь по Грэнжеру. Тест Гренжера. Векторные модели авторегрессии. 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95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15. Модели панельных данных</w:t>
            </w:r>
          </w:p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панельных данных. Сбалансированная и несбалансированная панели. Однонаправленная и двунаправленная модели с фиксированными или случайными эффектами. Оценки “within” и “between”. Доступный обобщенный МНК. Статистические выводы о значимости индивидуальных и временных эффектов: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 xml:space="preserve">-тест, </w:t>
            </w:r>
            <w:r w:rsidRPr="0095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 w:rsidRPr="0095143A">
              <w:rPr>
                <w:rFonts w:ascii="Times New Roman" w:hAnsi="Times New Roman" w:cs="Times New Roman"/>
                <w:sz w:val="24"/>
                <w:szCs w:val="24"/>
              </w:rPr>
              <w:t>-тест Бреуша–Пагана</w:t>
            </w:r>
            <w:r w:rsidRPr="0095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Спецификационный тест Хаусмана для выбора модели. Качество подгонки данных в панельном анализе. Тестирование на наличие гетероскедастичности и автокорреляции. Динамические линейные модели на панельных данных.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C43AC9" w:rsidRPr="0095143A" w:rsidTr="006277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3"/>
                  </w:tblGrid>
                  <w:tr w:rsidR="00C43AC9" w:rsidRPr="0095143A" w:rsidTr="006277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263"/>
                        </w:tblGrid>
                        <w:tr w:rsidR="00C43AC9" w:rsidRPr="0095143A" w:rsidTr="0062770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263"/>
                              </w:tblGrid>
                              <w:tr w:rsidR="00C43AC9" w:rsidRPr="0095143A" w:rsidTr="0062770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263"/>
                                    </w:tblGrid>
                                    <w:tr w:rsidR="00C43AC9" w:rsidRPr="0095143A" w:rsidTr="0062770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9263"/>
                                          </w:tblGrid>
                                          <w:tr w:rsidR="00C43AC9" w:rsidRPr="0095143A" w:rsidTr="00627709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C43AC9" w:rsidRPr="0095143A" w:rsidRDefault="00C43AC9" w:rsidP="00627709">
                                                <w:pPr>
                                                  <w:tabs>
                                                    <w:tab w:val="left" w:pos="3465"/>
                                                  </w:tabs>
                                                  <w:spacing w:after="0"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43AC9" w:rsidRPr="0095143A" w:rsidRDefault="00C43AC9" w:rsidP="00627709">
                                          <w:pPr>
                                            <w:tabs>
                                              <w:tab w:val="left" w:pos="346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vanish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9263"/>
                                          </w:tblGrid>
                                          <w:tr w:rsidR="00C43AC9" w:rsidRPr="0095143A" w:rsidTr="00627709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C43AC9" w:rsidRPr="0095143A" w:rsidRDefault="00C43AC9" w:rsidP="00627709">
                                                <w:pPr>
                                                  <w:tabs>
                                                    <w:tab w:val="left" w:pos="3465"/>
                                                  </w:tabs>
                                                  <w:spacing w:after="0" w:line="240" w:lineRule="auto"/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95143A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4. Математические методы в экономике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43AC9" w:rsidRPr="0095143A" w:rsidRDefault="00C43AC9" w:rsidP="00627709">
                                          <w:pPr>
                                            <w:tabs>
                                              <w:tab w:val="left" w:pos="346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43AC9" w:rsidRPr="0095143A" w:rsidRDefault="00C43AC9" w:rsidP="00627709">
                                    <w:pPr>
                                      <w:tabs>
                                        <w:tab w:val="left" w:pos="346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43AC9" w:rsidRPr="0095143A" w:rsidRDefault="00C43AC9" w:rsidP="00627709">
                              <w:pPr>
                                <w:tabs>
                                  <w:tab w:val="left" w:pos="3465"/>
                                </w:tabs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43AC9" w:rsidRPr="0095143A" w:rsidRDefault="00C43AC9" w:rsidP="00627709">
                        <w:pPr>
                          <w:tabs>
                            <w:tab w:val="left" w:pos="346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43AC9" w:rsidRPr="0095143A" w:rsidRDefault="00C43AC9" w:rsidP="00627709">
                  <w:pPr>
                    <w:tabs>
                      <w:tab w:val="left" w:pos="3465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3AC9" w:rsidRPr="0095143A" w:rsidRDefault="00C43AC9" w:rsidP="00627709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 1. Линейное программирование.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 xml:space="preserve">Симплексный метод решения задач линейного программирования. Двойственный симплексный метод решения задач линейного программирования. 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Теория двойственности. 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Основные идеи теории двойственности. Теоремы двойственности. Экономическая интерпретация двойственных переменных и утверждений теории двойственности.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Транспортная задача. 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 xml:space="preserve">Методы решения задач транспортного типа: метод потенциалов, венгерский метод. </w:t>
      </w:r>
    </w:p>
    <w:p w:rsidR="00C43AC9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b/>
          <w:sz w:val="24"/>
          <w:szCs w:val="24"/>
        </w:rPr>
        <w:t>Тема 4. Задачи нелинейного (выпуклого) программирования и теорема Куна–Таккера</w:t>
      </w:r>
      <w:r w:rsidRPr="0095143A">
        <w:rPr>
          <w:rFonts w:ascii="Times New Roman" w:hAnsi="Times New Roman" w:cs="Times New Roman"/>
          <w:sz w:val="24"/>
          <w:szCs w:val="24"/>
        </w:rPr>
        <w:t>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Постановка задачи выпуклой оптимизации. Функция Лагранжа. Условия дополняющей нежёсткости; их связь с задачей отыскания условного и безусловного экстремума.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143A">
        <w:rPr>
          <w:rFonts w:ascii="Times New Roman" w:hAnsi="Times New Roman" w:cs="Times New Roman"/>
          <w:sz w:val="24"/>
          <w:szCs w:val="24"/>
        </w:rPr>
        <w:t>Двойственная задача. Теорема Куна–Таккера (формулировка) и идея доказательства. Примеры применения в экономической теории. Интерпретация двойственных переменных.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sz w:val="24"/>
          <w:szCs w:val="24"/>
        </w:rPr>
        <w:t>Тема 5. Динамическое программирование. Принцип оптимальности Беллмана.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Постановка задачи динамической оптимизации. Свойства целевого функционала и принцип оптимальности Беллмана. Уравнение Беллмана.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Дискретная задача динамического программирования.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Многошаговые задачи, решаемые методом динамического программирования. Задача распределения ресурсов. Пример.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b/>
          <w:sz w:val="24"/>
          <w:szCs w:val="24"/>
        </w:rPr>
        <w:t>Тема 6. Устойчивость решений систем дифференциальных уравнений: устойчивость по Ляпунову и асимптотическая устойчивость.</w:t>
      </w:r>
      <w:r w:rsidRPr="0095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Функция Ляпунова и теоремы Ляпунова. Теорема об устойчивости по первому приближению. Графический анализ устойчивости положения равновесия для уравнений первого порядка и систем из двух уравнений. Седловая точка, устойчивая сепаратриса. Устойчивость к внешним шокам и к изменению параметров модели. Примеры систем на плоскости. Иллюстрация на примере моделей Солоу и Рамсея.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sz w:val="24"/>
          <w:szCs w:val="24"/>
        </w:rPr>
        <w:t xml:space="preserve">Тема 7. Принцип максимума Понтрягина. 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Постановка задачи оптимального управления. Формулировка принципа максимума Понтрягина. Граничные условия. Условия трансверсальности. Идея доказательства принципа максимума. Интерпретация двойственных переменных.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Пример задачи оптимального управления. Решение простейшей задачи оптимального быстродействия.</w:t>
      </w:r>
      <w:r w:rsidRPr="00951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8. Матричные</w:t>
      </w:r>
      <w:r w:rsidRPr="0095143A">
        <w:rPr>
          <w:rFonts w:ascii="Times New Roman" w:hAnsi="Times New Roman" w:cs="Times New Roman"/>
          <w:b/>
          <w:sz w:val="24"/>
          <w:szCs w:val="24"/>
        </w:rPr>
        <w:t xml:space="preserve"> игры.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Матричные</w:t>
      </w:r>
      <w:r w:rsidRPr="0095143A"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95143A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95143A">
        <w:rPr>
          <w:rFonts w:ascii="Times New Roman" w:hAnsi="Times New Roman" w:cs="Times New Roman"/>
          <w:sz w:val="24"/>
          <w:szCs w:val="24"/>
        </w:rPr>
        <w:t xml:space="preserve"> в чистых и смешанных стратегиях. Связь </w:t>
      </w:r>
      <w:r w:rsidRPr="0095143A">
        <w:rPr>
          <w:rFonts w:ascii="Times New Roman" w:hAnsi="Times New Roman" w:cs="Times New Roman"/>
          <w:color w:val="000000"/>
          <w:sz w:val="24"/>
          <w:szCs w:val="24"/>
        </w:rPr>
        <w:t>матричных</w:t>
      </w:r>
      <w:r w:rsidRPr="0095143A">
        <w:rPr>
          <w:rFonts w:ascii="Times New Roman" w:hAnsi="Times New Roman" w:cs="Times New Roman"/>
          <w:sz w:val="24"/>
          <w:szCs w:val="24"/>
        </w:rPr>
        <w:t xml:space="preserve"> игр с линейным программированием, теорема </w:t>
      </w:r>
      <w:r w:rsidRPr="0095143A">
        <w:rPr>
          <w:rFonts w:ascii="Times New Roman" w:hAnsi="Times New Roman" w:cs="Times New Roman"/>
          <w:color w:val="000000"/>
          <w:sz w:val="24"/>
          <w:szCs w:val="24"/>
        </w:rPr>
        <w:t>Дж. фон Неймана</w:t>
      </w:r>
      <w:r w:rsidRPr="0095143A">
        <w:rPr>
          <w:rFonts w:ascii="Times New Roman" w:hAnsi="Times New Roman" w:cs="Times New Roman"/>
          <w:sz w:val="24"/>
          <w:szCs w:val="24"/>
        </w:rPr>
        <w:t>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9. </w:t>
      </w:r>
      <w:r w:rsidRPr="0095143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Игры с природой. 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Оптимальные</w:t>
      </w:r>
      <w:r w:rsidRPr="0095143A">
        <w:rPr>
          <w:rFonts w:ascii="Times New Roman" w:hAnsi="Times New Roman" w:cs="Times New Roman"/>
          <w:snapToGrid w:val="0"/>
          <w:sz w:val="24"/>
          <w:szCs w:val="24"/>
        </w:rPr>
        <w:t xml:space="preserve"> стратегии в игре с природой при известном и при </w:t>
      </w:r>
      <w:r w:rsidRPr="0095143A">
        <w:rPr>
          <w:rFonts w:ascii="Times New Roman" w:hAnsi="Times New Roman" w:cs="Times New Roman"/>
          <w:sz w:val="24"/>
          <w:szCs w:val="24"/>
        </w:rPr>
        <w:t>неизвестном</w:t>
      </w:r>
      <w:r w:rsidRPr="0095143A">
        <w:rPr>
          <w:rFonts w:ascii="Times New Roman" w:hAnsi="Times New Roman" w:cs="Times New Roman"/>
          <w:snapToGrid w:val="0"/>
          <w:sz w:val="24"/>
          <w:szCs w:val="24"/>
        </w:rPr>
        <w:t xml:space="preserve"> распределении ее состояний. Критерии Лапласа, Вальда, Сэвиджа и Гурвица.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10. Статические</w:t>
      </w:r>
      <w:r w:rsidRPr="0095143A">
        <w:rPr>
          <w:rFonts w:ascii="Times New Roman" w:hAnsi="Times New Roman" w:cs="Times New Roman"/>
          <w:b/>
          <w:sz w:val="24"/>
          <w:szCs w:val="24"/>
        </w:rPr>
        <w:t xml:space="preserve"> игры с полной информацией.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Доминирование, понятие наилучшего ответа, равновесие по Нэшу, оптимальность по Парето (эффективность). </w:t>
      </w:r>
      <w:r w:rsidRPr="0095143A">
        <w:rPr>
          <w:rFonts w:ascii="Times New Roman" w:hAnsi="Times New Roman" w:cs="Times New Roman"/>
          <w:color w:val="000000"/>
          <w:sz w:val="24"/>
          <w:szCs w:val="24"/>
        </w:rPr>
        <w:t>Определение биматричной игры и ее смешанного расширения.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Определение равновесия по Нэшу в смешанных стратегиях. Теорема Нэша (формулировка и идея доказательства). Экономически</w:t>
      </w:r>
      <w:r w:rsidRPr="0095143A">
        <w:rPr>
          <w:rFonts w:ascii="Times New Roman" w:hAnsi="Times New Roman" w:cs="Times New Roman"/>
          <w:sz w:val="24"/>
          <w:szCs w:val="24"/>
        </w:rPr>
        <w:t>й пример.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11. Статические</w:t>
      </w:r>
      <w:r w:rsidRPr="0095143A">
        <w:rPr>
          <w:rFonts w:ascii="Times New Roman" w:hAnsi="Times New Roman" w:cs="Times New Roman"/>
          <w:b/>
          <w:sz w:val="24"/>
          <w:szCs w:val="24"/>
        </w:rPr>
        <w:t xml:space="preserve"> игры с неполной информацией.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 xml:space="preserve">Постановка задачи и подход к решению на примере </w:t>
      </w:r>
      <w:r w:rsidRPr="0095143A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Pr="0095143A">
        <w:rPr>
          <w:rFonts w:ascii="Times New Roman" w:hAnsi="Times New Roman" w:cs="Times New Roman"/>
          <w:sz w:val="24"/>
          <w:szCs w:val="24"/>
        </w:rPr>
        <w:t xml:space="preserve"> дуополии Курно с неполной информацией об издержках 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12. Игры в развернутой форме (позиционные игры)</w:t>
      </w:r>
      <w:r w:rsidRPr="0095143A">
        <w:rPr>
          <w:rFonts w:ascii="Times New Roman" w:hAnsi="Times New Roman" w:cs="Times New Roman"/>
          <w:b/>
          <w:sz w:val="24"/>
          <w:szCs w:val="24"/>
        </w:rPr>
        <w:t>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Дерево игры. Информационные множества. Стратегии. Обратная индукция в играх с совершенной информацией. Переход от игры в развернутой форме к игре в нормальной форме. Смешанные и поведенческие стратегии; связь между ними. Равновесие по Нэшу, совершенное по подыграм.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13. Повторяющиеся игры</w:t>
      </w:r>
      <w:r w:rsidRPr="0095143A">
        <w:rPr>
          <w:rFonts w:ascii="Times New Roman" w:hAnsi="Times New Roman" w:cs="Times New Roman"/>
          <w:b/>
          <w:sz w:val="24"/>
          <w:szCs w:val="24"/>
        </w:rPr>
        <w:t>.</w:t>
      </w:r>
    </w:p>
    <w:p w:rsidR="00C43AC9" w:rsidRPr="0095143A" w:rsidRDefault="00C43AC9" w:rsidP="00C43A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sz w:val="24"/>
          <w:szCs w:val="24"/>
        </w:rPr>
        <w:t>Повторяющиеся игры с полной, но несовершенной информацией. Бесконечно повторяющиеся игры с дисконтированием и без дисконтирования. Понятие стратегии в повторяющейся игре. Нормальная форма повторяющейся игры. Стратегии наказания. Народные теоремы. Примеры игр: сговор дуополистов и др.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14. Кооперативные игры</w:t>
      </w:r>
      <w:r w:rsidRPr="0095143A">
        <w:rPr>
          <w:rFonts w:ascii="Times New Roman" w:hAnsi="Times New Roman" w:cs="Times New Roman"/>
          <w:b/>
          <w:sz w:val="24"/>
          <w:szCs w:val="24"/>
        </w:rPr>
        <w:t>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Описание игры: множество игроков, коалиции, характеристическая функция. Понятие супераддитивности. Дележи, доминирование дележей, ядро игры. Вектор Шепли.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3A">
        <w:rPr>
          <w:rFonts w:ascii="Times New Roman" w:hAnsi="Times New Roman" w:cs="Times New Roman"/>
          <w:b/>
          <w:color w:val="000000"/>
          <w:sz w:val="24"/>
          <w:szCs w:val="24"/>
        </w:rPr>
        <w:t>Тема 15. Многокритериальная</w:t>
      </w:r>
      <w:r w:rsidRPr="0095143A">
        <w:rPr>
          <w:rFonts w:ascii="Times New Roman" w:hAnsi="Times New Roman" w:cs="Times New Roman"/>
          <w:b/>
          <w:sz w:val="24"/>
          <w:szCs w:val="24"/>
        </w:rPr>
        <w:t xml:space="preserve"> оптимизация.</w:t>
      </w:r>
    </w:p>
    <w:p w:rsidR="00C43AC9" w:rsidRPr="0095143A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3A">
        <w:rPr>
          <w:rFonts w:ascii="Times New Roman" w:hAnsi="Times New Roman" w:cs="Times New Roman"/>
          <w:color w:val="000000"/>
          <w:sz w:val="24"/>
          <w:szCs w:val="24"/>
        </w:rPr>
        <w:t>Постановка задачи. Оптимальность по Парето (эффективность). Эффективное множество. Методы скаляризации</w:t>
      </w:r>
      <w:r w:rsidRPr="0095143A">
        <w:rPr>
          <w:rFonts w:ascii="Times New Roman" w:hAnsi="Times New Roman" w:cs="Times New Roman"/>
          <w:sz w:val="24"/>
          <w:szCs w:val="24"/>
        </w:rPr>
        <w:t xml:space="preserve"> критериев. </w:t>
      </w:r>
      <w:r w:rsidRPr="0095143A">
        <w:rPr>
          <w:rFonts w:ascii="Times New Roman" w:hAnsi="Times New Roman" w:cs="Times New Roman"/>
          <w:color w:val="000000"/>
          <w:sz w:val="24"/>
          <w:szCs w:val="24"/>
        </w:rPr>
        <w:t>Обоснование метода линейной свертки</w:t>
      </w:r>
      <w:r w:rsidRPr="0095143A">
        <w:rPr>
          <w:rFonts w:ascii="Times New Roman" w:hAnsi="Times New Roman" w:cs="Times New Roman"/>
          <w:sz w:val="24"/>
          <w:szCs w:val="24"/>
        </w:rPr>
        <w:t xml:space="preserve"> критериев.</w:t>
      </w:r>
    </w:p>
    <w:p w:rsidR="00C43AC9" w:rsidRPr="0095143A" w:rsidRDefault="00C43AC9" w:rsidP="00C43AC9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C43AC9" w:rsidRPr="006827A9" w:rsidRDefault="00C43AC9" w:rsidP="00C43AC9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1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Экономическая информатика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3AC9" w:rsidRPr="00396090" w:rsidRDefault="00C43AC9" w:rsidP="00C4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090">
        <w:rPr>
          <w:rFonts w:ascii="Times New Roman" w:hAnsi="Times New Roman" w:cs="Times New Roman"/>
          <w:b/>
          <w:sz w:val="24"/>
          <w:szCs w:val="24"/>
        </w:rPr>
        <w:t xml:space="preserve">Тема 1. Неопределенность и риск в экономической науке </w:t>
      </w:r>
    </w:p>
    <w:p w:rsidR="00C43AC9" w:rsidRPr="00AA4ACC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090">
        <w:rPr>
          <w:rFonts w:ascii="Times New Roman" w:hAnsi="Times New Roman" w:cs="Times New Roman"/>
          <w:sz w:val="24"/>
          <w:szCs w:val="24"/>
        </w:rPr>
        <w:t>Понятие неопределенности в экономической науке. Соотношение неопределенности и количественно измеримого риска.</w:t>
      </w:r>
      <w:r w:rsidRPr="00AA4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Параметрическая и структурная неопределенность. Неопределенность и измерение. Современные инструментальные средства измерений и экономических расчетов. Использование инструментальных средств в экономической науке.</w:t>
      </w:r>
    </w:p>
    <w:p w:rsidR="00C43AC9" w:rsidRPr="00396090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090">
        <w:rPr>
          <w:rFonts w:ascii="Times New Roman" w:hAnsi="Times New Roman" w:cs="Times New Roman"/>
          <w:b/>
          <w:sz w:val="24"/>
          <w:szCs w:val="24"/>
        </w:rPr>
        <w:t>Тема 2. Информация и информационные блага. Информационные системы в организации и управлении ею. Классификация информационных систем и ИТ-сервис</w:t>
      </w:r>
      <w:r w:rsidRPr="00396090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C43AC9" w:rsidRPr="00396090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090">
        <w:rPr>
          <w:rFonts w:ascii="Times New Roman" w:hAnsi="Times New Roman" w:cs="Times New Roman"/>
          <w:sz w:val="24"/>
          <w:szCs w:val="24"/>
        </w:rPr>
        <w:t>Понятие информации. Неполнота и асимметрия информации. Семиотический подход  к анализу информации. Информационные блага (продукты и услуги) и их особые свойства. Влияние информационных систем на транзакционные издержки на рынке и внутри организации. Закономерности экономики информационных благ.</w:t>
      </w:r>
    </w:p>
    <w:p w:rsidR="00C43AC9" w:rsidRPr="00396090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090">
        <w:rPr>
          <w:rFonts w:ascii="Times New Roman" w:hAnsi="Times New Roman" w:cs="Times New Roman"/>
          <w:sz w:val="24"/>
          <w:szCs w:val="24"/>
        </w:rPr>
        <w:t>Информационные системы в организации. Понятие ИТ-сервиса. ИТ-сервис как конечный продукт информационной системы.</w:t>
      </w:r>
    </w:p>
    <w:p w:rsidR="00C43AC9" w:rsidRPr="00396090" w:rsidRDefault="00C43AC9" w:rsidP="00C43AC9">
      <w:pPr>
        <w:tabs>
          <w:tab w:val="left" w:pos="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090">
        <w:rPr>
          <w:rFonts w:ascii="Times New Roman" w:hAnsi="Times New Roman" w:cs="Times New Roman"/>
          <w:sz w:val="24"/>
          <w:szCs w:val="24"/>
        </w:rPr>
        <w:t xml:space="preserve">Классификация информационных систем и ИТ-сервисов. Информационные системы в управлении организацией. </w:t>
      </w:r>
    </w:p>
    <w:p w:rsidR="00C43AC9" w:rsidRPr="00396090" w:rsidRDefault="00C43AC9" w:rsidP="00C43AC9">
      <w:pPr>
        <w:tabs>
          <w:tab w:val="left" w:pos="1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090">
        <w:rPr>
          <w:rFonts w:ascii="Times New Roman" w:hAnsi="Times New Roman" w:cs="Times New Roman"/>
          <w:b/>
          <w:sz w:val="24"/>
          <w:szCs w:val="24"/>
        </w:rPr>
        <w:t>Тема 3. Цифровая организация и её основные принципы</w:t>
      </w:r>
    </w:p>
    <w:p w:rsidR="00C43AC9" w:rsidRPr="00396090" w:rsidRDefault="00C43AC9" w:rsidP="00C4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090">
        <w:rPr>
          <w:rFonts w:ascii="Times New Roman" w:hAnsi="Times New Roman" w:cs="Times New Roman"/>
          <w:sz w:val="24"/>
          <w:szCs w:val="24"/>
        </w:rPr>
        <w:t>Цифровая организация и её основные принципы. Трудности перехода к цифровой организации и пути их преодоления.</w:t>
      </w:r>
      <w:r w:rsidRPr="00850727">
        <w:rPr>
          <w:rFonts w:ascii="Times New Roman" w:hAnsi="Times New Roman" w:cs="Times New Roman"/>
          <w:sz w:val="24"/>
          <w:szCs w:val="24"/>
        </w:rPr>
        <w:t xml:space="preserve"> </w:t>
      </w:r>
      <w:r w:rsidRPr="00396090">
        <w:rPr>
          <w:rFonts w:ascii="Times New Roman" w:hAnsi="Times New Roman" w:cs="Times New Roman"/>
          <w:sz w:val="24"/>
          <w:szCs w:val="24"/>
        </w:rPr>
        <w:t>Комплементарные взаимосвязи между ИТ-сервисами и механизмами управления организацией.</w:t>
      </w:r>
      <w:r>
        <w:rPr>
          <w:rFonts w:ascii="Times New Roman" w:hAnsi="Times New Roman" w:cs="Times New Roman"/>
          <w:sz w:val="24"/>
          <w:szCs w:val="24"/>
        </w:rPr>
        <w:t xml:space="preserve"> Понятие бизнес-процесса.</w:t>
      </w:r>
      <w:r w:rsidRPr="00850727">
        <w:rPr>
          <w:rFonts w:ascii="Times New Roman" w:hAnsi="Times New Roman" w:cs="Times New Roman"/>
          <w:sz w:val="24"/>
          <w:szCs w:val="24"/>
        </w:rPr>
        <w:t xml:space="preserve"> </w:t>
      </w:r>
      <w:r w:rsidRPr="00396090">
        <w:rPr>
          <w:rFonts w:ascii="Times New Roman" w:hAnsi="Times New Roman" w:cs="Times New Roman"/>
          <w:sz w:val="24"/>
          <w:szCs w:val="24"/>
        </w:rPr>
        <w:t>Система информационных моделей организации. Моделирование функций, данных, семантических связей. Процессный подход к управлению. Понятие архитектуры организации.</w:t>
      </w:r>
    </w:p>
    <w:p w:rsidR="00C43AC9" w:rsidRPr="00850727" w:rsidRDefault="00C43AC9" w:rsidP="00C43AC9">
      <w:pPr>
        <w:tabs>
          <w:tab w:val="left" w:pos="1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727">
        <w:rPr>
          <w:rFonts w:ascii="Times New Roman" w:hAnsi="Times New Roman" w:cs="Times New Roman"/>
          <w:b/>
          <w:sz w:val="24"/>
          <w:szCs w:val="24"/>
        </w:rPr>
        <w:t>Тема 4. Концепция электронного госу</w:t>
      </w:r>
      <w:bookmarkStart w:id="1" w:name="Содержание"/>
      <w:r w:rsidRPr="00850727">
        <w:rPr>
          <w:rFonts w:ascii="Times New Roman" w:hAnsi="Times New Roman" w:cs="Times New Roman"/>
          <w:b/>
          <w:sz w:val="24"/>
          <w:szCs w:val="24"/>
        </w:rPr>
        <w:t>д</w:t>
      </w:r>
      <w:bookmarkEnd w:id="1"/>
      <w:r w:rsidRPr="00850727">
        <w:rPr>
          <w:rFonts w:ascii="Times New Roman" w:hAnsi="Times New Roman" w:cs="Times New Roman"/>
          <w:b/>
          <w:sz w:val="24"/>
          <w:szCs w:val="24"/>
        </w:rPr>
        <w:t>арства и принципы построения электронных гос.услуг.</w:t>
      </w:r>
    </w:p>
    <w:p w:rsidR="00C43AC9" w:rsidRDefault="00C43AC9" w:rsidP="00C43A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электронной гос. услуги. «Ре-изобретение государства» на основе электронных гос.услуг. Институциональные условия перехода к электронному государству и электронным гос. услугам. Система информационных моделей, обеспечивающих предоставление электронных гос. услуг.</w:t>
      </w:r>
    </w:p>
    <w:p w:rsidR="00DE7B60" w:rsidRDefault="00DE7B60"/>
    <w:sectPr w:rsidR="00DE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C9"/>
    <w:rsid w:val="003E1524"/>
    <w:rsid w:val="00C43AC9"/>
    <w:rsid w:val="00D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C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43AC9"/>
    <w:pPr>
      <w:spacing w:before="4" w:after="0" w:line="360" w:lineRule="auto"/>
      <w:ind w:firstLine="72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rsid w:val="00C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43A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43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C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43AC9"/>
    <w:pPr>
      <w:spacing w:before="4" w:after="0" w:line="360" w:lineRule="auto"/>
      <w:ind w:firstLine="72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rsid w:val="00C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43A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43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3782</Words>
  <Characters>21562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dcterms:created xsi:type="dcterms:W3CDTF">2015-05-07T20:55:00Z</dcterms:created>
  <dcterms:modified xsi:type="dcterms:W3CDTF">2015-05-07T20:55:00Z</dcterms:modified>
</cp:coreProperties>
</file>