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BC" w:rsidRPr="00E03C5B" w:rsidRDefault="009804BC" w:rsidP="00A066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Публичная оферта о заключении договора пожертвования</w:t>
      </w:r>
    </w:p>
    <w:p w:rsidR="008A3471" w:rsidRPr="00E03C5B" w:rsidRDefault="008A3471" w:rsidP="00A066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</w:pPr>
    </w:p>
    <w:p w:rsidR="009804BC" w:rsidRPr="00501FE4" w:rsidRDefault="00057AEE" w:rsidP="00A066AE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Значение настоящей публичной оферты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публичная оферта («Оферта») является предложением 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содействия развитию Экономического факультета МГУ имени </w:t>
      </w:r>
      <w:proofErr w:type="spellStart"/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Фонд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реквизиты которого указаны в разделе 5 Оферты, заключить с любым лицом, кто отзовется на Оферту (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Донор), договор пожертвования (далее - Договор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условиях, предусмотренных ниже.</w:t>
      </w:r>
      <w:proofErr w:type="gramEnd"/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является публичной офертой в соответствии с пунктом 2 статьи 437 Гражданского кодекса Российской Федерации.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со дня, след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за днем размещения ее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адресу: 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http://www.econ.msu.ru/fund/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действует бессрочно. Фонд вправе отменить Оферту в любое время без объяснения причин.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Оферту могут быть внесены изменения и дополнения, которые вступают в силу со дня, следующего за днем их размещения 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по адресу: http://www.econ.msu.ru/fund/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одного или нескольких условий Оферты не влечет недействительности всех остальных условий Оферты.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размещения Оферты считается город Москва, Российская Федерация.</w:t>
      </w:r>
    </w:p>
    <w:p w:rsidR="00501FE4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Существенные условия Договора</w:t>
      </w:r>
    </w:p>
    <w:p w:rsidR="00057AEE" w:rsidRPr="00501FE4" w:rsidRDefault="00057AEE" w:rsidP="00A066AE">
      <w:pPr>
        <w:widowControl w:val="0"/>
        <w:numPr>
          <w:ilvl w:val="1"/>
          <w:numId w:val="4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пожертвования: сумма пожертвования определяется Донором.</w:t>
      </w:r>
    </w:p>
    <w:p w:rsidR="00501FE4" w:rsidRPr="00A066AE" w:rsidRDefault="00057AEE" w:rsidP="00A066AE">
      <w:pPr>
        <w:widowControl w:val="0"/>
        <w:numPr>
          <w:ilvl w:val="1"/>
          <w:numId w:val="4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пожертвования: </w:t>
      </w:r>
      <w:r w:rsidR="003D7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стипендиального фонда</w:t>
      </w:r>
      <w:r w:rsidR="00784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Порядок заключения Договора</w:t>
      </w:r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путем акцепта Оферты Донором.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может быть акцептована Доно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любым из следующих </w:t>
      </w:r>
      <w:r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путем перечисления Донором денежных средств в пользу Фонда платежным поручением по реквизитам, указанным в разделе 5 Оферты, </w:t>
      </w:r>
      <w:r w:rsid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а также </w:t>
      </w:r>
      <w:r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 использованием платежных терминалов, пластиковых карт, электронных платежных систем и других средств и систем, позволяющих Донору перечислить</w:t>
      </w:r>
      <w:r w:rsidR="00EE7D3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Фонду денежные средства, </w:t>
      </w:r>
      <w:r w:rsidR="00EE7D34"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с указанием «пожертвование </w:t>
      </w:r>
      <w:r w:rsidR="003D7E6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формирование стипендиального фонда</w:t>
      </w:r>
      <w:bookmarkStart w:id="0" w:name="_GoBack"/>
      <w:bookmarkEnd w:id="0"/>
      <w:r w:rsidR="00EE7D34"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» в строке: «назначение платежа»</w:t>
      </w:r>
      <w:r w:rsidR="00EE7D3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  <w:proofErr w:type="gramEnd"/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Донором 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предусмотренного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3.2 Оферты, считается акцептом Оферты в соответствии с частью 3 статьи 438 Гражданского кодекса Российской Федерации.</w:t>
      </w:r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акцепта Оферты и, соответственно, датой заключения Договора является дата поступления денежных средств от Донора на расчетный счет Фонда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Прочие условия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действия, предусмотренные данной Офертой, Донор подтверждает, что ознакомлен с условиями и текстом настоящей Оферты, целями деятельности Фонда, осознает значение своих действий, имеет полное право на их совершение и полностью принимает условия настоящей Оферты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Оферта регулируется и толкуется в соответствии с законодательством Российской Федерации.</w:t>
      </w:r>
    </w:p>
    <w:p w:rsid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Реквизиты Фонда</w:t>
      </w: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</w:r>
    </w:p>
    <w:p w:rsidR="00A066AE" w:rsidRPr="008A3471" w:rsidRDefault="00A066AE" w:rsidP="008A3471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в рублях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 xml:space="preserve">Фонд содействия развитию 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 xml:space="preserve">Экономического факультета МГУ имени </w:t>
      </w:r>
      <w:proofErr w:type="spellStart"/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>М.В.Ломоносова</w:t>
      </w:r>
      <w:proofErr w:type="spellEnd"/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ОГРН: 1037729028480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Учетный номер: 7714014411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lastRenderedPageBreak/>
        <w:t>ИНН:7729432509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КПП:772901001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 xml:space="preserve">Адрес и местонахождение: 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119992 Москва, ул. Ленинские горы, дом 1, стр. 77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5D2448">
        <w:rPr>
          <w:rFonts w:ascii="Times New Roman" w:hAnsi="Times New Roman" w:cs="Times New Roman"/>
          <w:spacing w:val="1"/>
          <w:sz w:val="24"/>
          <w:szCs w:val="24"/>
        </w:rPr>
        <w:t>р</w:t>
      </w:r>
      <w:proofErr w:type="gramEnd"/>
      <w:r w:rsidRPr="005D2448">
        <w:rPr>
          <w:rFonts w:ascii="Times New Roman" w:hAnsi="Times New Roman" w:cs="Times New Roman"/>
          <w:spacing w:val="1"/>
          <w:sz w:val="24"/>
          <w:szCs w:val="24"/>
        </w:rPr>
        <w:t>/с 40703810938180132089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В ПАО Сбербанк России г. Москва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к/с 30101810400000000225</w:t>
      </w:r>
    </w:p>
    <w:p w:rsidR="00A066AE" w:rsidRPr="005D2448" w:rsidRDefault="005D2448" w:rsidP="005D244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БИК 044525225</w:t>
      </w:r>
    </w:p>
    <w:sectPr w:rsidR="00A066AE" w:rsidRPr="005D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796"/>
    <w:multiLevelType w:val="multilevel"/>
    <w:tmpl w:val="0AFE1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AB73D0C"/>
    <w:multiLevelType w:val="multilevel"/>
    <w:tmpl w:val="8426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1DFB53A0"/>
    <w:multiLevelType w:val="multilevel"/>
    <w:tmpl w:val="D072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24E22219"/>
    <w:multiLevelType w:val="multilevel"/>
    <w:tmpl w:val="1AC8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4CF19EC"/>
    <w:multiLevelType w:val="hybridMultilevel"/>
    <w:tmpl w:val="AC604D90"/>
    <w:lvl w:ilvl="0" w:tplc="7CE01F7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B42CA"/>
    <w:multiLevelType w:val="hybridMultilevel"/>
    <w:tmpl w:val="0ED2D774"/>
    <w:lvl w:ilvl="0" w:tplc="144E522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113D"/>
    <w:multiLevelType w:val="multilevel"/>
    <w:tmpl w:val="F93A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77BE0899"/>
    <w:multiLevelType w:val="hybridMultilevel"/>
    <w:tmpl w:val="1B3E8D24"/>
    <w:lvl w:ilvl="0" w:tplc="78AA6C4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EE"/>
    <w:rsid w:val="00057AEE"/>
    <w:rsid w:val="0010608C"/>
    <w:rsid w:val="00130A1E"/>
    <w:rsid w:val="003D7E6E"/>
    <w:rsid w:val="004F0C6F"/>
    <w:rsid w:val="00501FE4"/>
    <w:rsid w:val="005D2448"/>
    <w:rsid w:val="00784E16"/>
    <w:rsid w:val="008A3471"/>
    <w:rsid w:val="009804BC"/>
    <w:rsid w:val="00A066AE"/>
    <w:rsid w:val="00E03C5B"/>
    <w:rsid w:val="00E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BC"/>
    <w:pPr>
      <w:ind w:left="720"/>
      <w:contextualSpacing/>
    </w:pPr>
  </w:style>
  <w:style w:type="paragraph" w:styleId="a4">
    <w:name w:val="No Spacing"/>
    <w:uiPriority w:val="99"/>
    <w:qFormat/>
    <w:rsid w:val="00A066AE"/>
    <w:pPr>
      <w:suppressAutoHyphens/>
      <w:spacing w:after="0" w:line="240" w:lineRule="auto"/>
    </w:pPr>
    <w:rPr>
      <w:rFonts w:ascii="Calibri" w:eastAsia="Calibri" w:hAnsi="Calibri" w:cs="Calibri"/>
      <w:lang w:val="en-GB" w:eastAsia="ar-SA"/>
    </w:rPr>
  </w:style>
  <w:style w:type="paragraph" w:customStyle="1" w:styleId="Normalunindented">
    <w:name w:val="Normal unindented"/>
    <w:uiPriority w:val="99"/>
    <w:rsid w:val="00A066AE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BC"/>
    <w:pPr>
      <w:ind w:left="720"/>
      <w:contextualSpacing/>
    </w:pPr>
  </w:style>
  <w:style w:type="paragraph" w:styleId="a4">
    <w:name w:val="No Spacing"/>
    <w:uiPriority w:val="99"/>
    <w:qFormat/>
    <w:rsid w:val="00A066AE"/>
    <w:pPr>
      <w:suppressAutoHyphens/>
      <w:spacing w:after="0" w:line="240" w:lineRule="auto"/>
    </w:pPr>
    <w:rPr>
      <w:rFonts w:ascii="Calibri" w:eastAsia="Calibri" w:hAnsi="Calibri" w:cs="Calibri"/>
      <w:lang w:val="en-GB" w:eastAsia="ar-SA"/>
    </w:rPr>
  </w:style>
  <w:style w:type="paragraph" w:customStyle="1" w:styleId="Normalunindented">
    <w:name w:val="Normal unindented"/>
    <w:uiPriority w:val="99"/>
    <w:rsid w:val="00A066AE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ЭФ МГУ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Король</dc:creator>
  <cp:lastModifiedBy>User</cp:lastModifiedBy>
  <cp:revision>2</cp:revision>
  <dcterms:created xsi:type="dcterms:W3CDTF">2016-10-06T12:22:00Z</dcterms:created>
  <dcterms:modified xsi:type="dcterms:W3CDTF">2016-10-06T12:22:00Z</dcterms:modified>
</cp:coreProperties>
</file>