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54" w:rsidRPr="00B71354" w:rsidRDefault="000822FE" w:rsidP="000822FE">
      <w:pPr>
        <w:jc w:val="center"/>
        <w:rPr>
          <w:sz w:val="28"/>
        </w:rPr>
      </w:pPr>
      <w:r w:rsidRPr="00B71354">
        <w:rPr>
          <w:sz w:val="28"/>
        </w:rPr>
        <w:t xml:space="preserve">Программа заседания семинара </w:t>
      </w:r>
    </w:p>
    <w:p w:rsidR="000822FE" w:rsidRPr="00B71354" w:rsidRDefault="000822FE" w:rsidP="000822FE">
      <w:pPr>
        <w:jc w:val="center"/>
        <w:rPr>
          <w:sz w:val="28"/>
        </w:rPr>
      </w:pPr>
      <w:r w:rsidRPr="00B71354">
        <w:rPr>
          <w:sz w:val="28"/>
        </w:rPr>
        <w:t>2</w:t>
      </w:r>
      <w:r w:rsidRPr="00B71354">
        <w:rPr>
          <w:sz w:val="28"/>
        </w:rPr>
        <w:t>6</w:t>
      </w:r>
      <w:r w:rsidRPr="00B71354">
        <w:rPr>
          <w:sz w:val="28"/>
        </w:rPr>
        <w:t xml:space="preserve"> </w:t>
      </w:r>
      <w:r w:rsidRPr="00B71354">
        <w:rPr>
          <w:sz w:val="28"/>
        </w:rPr>
        <w:t xml:space="preserve">февраля </w:t>
      </w:r>
      <w:r w:rsidRPr="00B71354">
        <w:rPr>
          <w:sz w:val="28"/>
        </w:rPr>
        <w:t>201</w:t>
      </w:r>
      <w:r w:rsidRPr="00B71354">
        <w:rPr>
          <w:sz w:val="28"/>
        </w:rPr>
        <w:t>5</w:t>
      </w:r>
      <w:r w:rsidRPr="00B71354">
        <w:rPr>
          <w:sz w:val="28"/>
        </w:rPr>
        <w:t>г.</w:t>
      </w:r>
    </w:p>
    <w:p w:rsidR="000822FE" w:rsidRDefault="00B71354" w:rsidP="00B71354">
      <w:r w:rsidRPr="00B71354">
        <w:rPr>
          <w:b/>
        </w:rPr>
        <w:t>Время:</w:t>
      </w:r>
      <w:r>
        <w:t xml:space="preserve"> 13-00 </w:t>
      </w:r>
    </w:p>
    <w:p w:rsidR="00B71354" w:rsidRDefault="00B71354" w:rsidP="00B71354">
      <w:r w:rsidRPr="00B71354">
        <w:rPr>
          <w:b/>
        </w:rPr>
        <w:t>Место:</w:t>
      </w:r>
      <w:r>
        <w:t xml:space="preserve"> Аудитория №6</w:t>
      </w:r>
      <w:r w:rsidRPr="00B71354">
        <w:t xml:space="preserve"> </w:t>
      </w:r>
      <w:r>
        <w:t xml:space="preserve">Экономический факультет МГУ </w:t>
      </w:r>
    </w:p>
    <w:p w:rsidR="00B71354" w:rsidRDefault="00B71354" w:rsidP="00B71354"/>
    <w:p w:rsidR="000822FE" w:rsidRPr="00B71354" w:rsidRDefault="000822FE" w:rsidP="000822FE">
      <w:pPr>
        <w:jc w:val="center"/>
        <w:rPr>
          <w:b/>
          <w:sz w:val="28"/>
        </w:rPr>
      </w:pPr>
      <w:r w:rsidRPr="00B71354">
        <w:rPr>
          <w:rFonts w:ascii="Courier New" w:eastAsia="Times New Roman" w:hAnsi="Courier New" w:cs="Courier New"/>
          <w:b/>
          <w:color w:val="465981"/>
          <w:sz w:val="32"/>
          <w:szCs w:val="27"/>
          <w:lang w:eastAsia="ru-RU"/>
        </w:rPr>
        <w:t>Тема</w:t>
      </w:r>
      <w:r w:rsidR="00B71354" w:rsidRPr="00B71354">
        <w:rPr>
          <w:rFonts w:ascii="Courier New" w:eastAsia="Times New Roman" w:hAnsi="Courier New" w:cs="Courier New"/>
          <w:b/>
          <w:color w:val="465981"/>
          <w:sz w:val="32"/>
          <w:szCs w:val="27"/>
          <w:lang w:eastAsia="ru-RU"/>
        </w:rPr>
        <w:t xml:space="preserve">: </w:t>
      </w:r>
      <w:r w:rsidR="00C0793A" w:rsidRPr="00B71354">
        <w:rPr>
          <w:rFonts w:ascii="Courier New" w:eastAsia="Times New Roman" w:hAnsi="Courier New" w:cs="Courier New"/>
          <w:color w:val="465981"/>
          <w:sz w:val="32"/>
          <w:szCs w:val="27"/>
          <w:lang w:eastAsia="ru-RU"/>
        </w:rPr>
        <w:t>С</w:t>
      </w:r>
      <w:r w:rsidR="00C0793A" w:rsidRPr="009F6FBB">
        <w:rPr>
          <w:rFonts w:ascii="Courier New" w:eastAsia="Times New Roman" w:hAnsi="Courier New" w:cs="Courier New"/>
          <w:color w:val="465981"/>
          <w:sz w:val="32"/>
          <w:szCs w:val="27"/>
          <w:lang w:eastAsia="ru-RU"/>
        </w:rPr>
        <w:t>емантически</w:t>
      </w:r>
      <w:r w:rsidR="00C0793A" w:rsidRPr="009F6FBB">
        <w:rPr>
          <w:rFonts w:ascii="Inconsolata" w:eastAsia="Times New Roman" w:hAnsi="Inconsolata" w:cs="Times New Roman"/>
          <w:color w:val="465981"/>
          <w:sz w:val="32"/>
          <w:szCs w:val="27"/>
          <w:lang w:eastAsia="ru-RU"/>
        </w:rPr>
        <w:t xml:space="preserve"> </w:t>
      </w:r>
      <w:r w:rsidR="00C0793A" w:rsidRPr="009F6FBB">
        <w:rPr>
          <w:rFonts w:ascii="Courier New" w:eastAsia="Times New Roman" w:hAnsi="Courier New" w:cs="Courier New"/>
          <w:color w:val="465981"/>
          <w:sz w:val="32"/>
          <w:szCs w:val="27"/>
          <w:lang w:eastAsia="ru-RU"/>
        </w:rPr>
        <w:t>унифицированно</w:t>
      </w:r>
      <w:r w:rsidR="00C0793A" w:rsidRPr="00B71354">
        <w:rPr>
          <w:rFonts w:ascii="Courier New" w:eastAsia="Times New Roman" w:hAnsi="Courier New" w:cs="Courier New"/>
          <w:color w:val="465981"/>
          <w:sz w:val="32"/>
          <w:szCs w:val="27"/>
          <w:lang w:eastAsia="ru-RU"/>
        </w:rPr>
        <w:t>е</w:t>
      </w:r>
      <w:r w:rsidR="00C0793A" w:rsidRPr="009F6FBB">
        <w:rPr>
          <w:rFonts w:ascii="Inconsolata" w:eastAsia="Times New Roman" w:hAnsi="Inconsolata" w:cs="Times New Roman"/>
          <w:color w:val="465981"/>
          <w:sz w:val="32"/>
          <w:szCs w:val="27"/>
          <w:lang w:eastAsia="ru-RU"/>
        </w:rPr>
        <w:t xml:space="preserve"> </w:t>
      </w:r>
      <w:r w:rsidR="00C0793A" w:rsidRPr="009F6FBB">
        <w:rPr>
          <w:rFonts w:ascii="Courier New" w:eastAsia="Times New Roman" w:hAnsi="Courier New" w:cs="Courier New"/>
          <w:color w:val="465981"/>
          <w:sz w:val="32"/>
          <w:szCs w:val="27"/>
          <w:lang w:eastAsia="ru-RU"/>
        </w:rPr>
        <w:t>пространств</w:t>
      </w:r>
      <w:r w:rsidR="00C0793A" w:rsidRPr="00B71354">
        <w:rPr>
          <w:rFonts w:ascii="Courier New" w:eastAsia="Times New Roman" w:hAnsi="Courier New" w:cs="Courier New"/>
          <w:color w:val="465981"/>
          <w:sz w:val="32"/>
          <w:szCs w:val="27"/>
          <w:lang w:eastAsia="ru-RU"/>
        </w:rPr>
        <w:t>о</w:t>
      </w:r>
      <w:r w:rsidR="00C0793A" w:rsidRPr="009F6FBB">
        <w:rPr>
          <w:rFonts w:ascii="Inconsolata" w:eastAsia="Times New Roman" w:hAnsi="Inconsolata" w:cs="Times New Roman"/>
          <w:color w:val="465981"/>
          <w:sz w:val="32"/>
          <w:szCs w:val="27"/>
          <w:lang w:eastAsia="ru-RU"/>
        </w:rPr>
        <w:t xml:space="preserve"> </w:t>
      </w:r>
      <w:r w:rsidR="00C0793A" w:rsidRPr="009F6FBB">
        <w:rPr>
          <w:rFonts w:ascii="Courier New" w:eastAsia="Times New Roman" w:hAnsi="Courier New" w:cs="Courier New"/>
          <w:color w:val="465981"/>
          <w:sz w:val="32"/>
          <w:szCs w:val="27"/>
          <w:lang w:eastAsia="ru-RU"/>
        </w:rPr>
        <w:t>обмена</w:t>
      </w:r>
      <w:r w:rsidR="00C0793A" w:rsidRPr="009F6FBB">
        <w:rPr>
          <w:rFonts w:ascii="Inconsolata" w:eastAsia="Times New Roman" w:hAnsi="Inconsolata" w:cs="Times New Roman"/>
          <w:color w:val="465981"/>
          <w:sz w:val="32"/>
          <w:szCs w:val="27"/>
          <w:lang w:eastAsia="ru-RU"/>
        </w:rPr>
        <w:t xml:space="preserve"> </w:t>
      </w:r>
      <w:r w:rsidR="00C0793A" w:rsidRPr="00B71354">
        <w:rPr>
          <w:rFonts w:ascii="Courier New" w:eastAsia="Times New Roman" w:hAnsi="Courier New" w:cs="Courier New"/>
          <w:color w:val="465981"/>
          <w:sz w:val="32"/>
          <w:szCs w:val="27"/>
          <w:lang w:eastAsia="ru-RU"/>
        </w:rPr>
        <w:t>данными</w:t>
      </w:r>
      <w:r w:rsidR="00C0793A" w:rsidRPr="00B71354">
        <w:rPr>
          <w:b/>
          <w:sz w:val="28"/>
        </w:rPr>
        <w:t xml:space="preserve"> </w:t>
      </w:r>
    </w:p>
    <w:p w:rsidR="000822FE" w:rsidRDefault="000822FE" w:rsidP="000822FE">
      <w:pPr>
        <w:rPr>
          <w:b/>
        </w:rPr>
      </w:pPr>
      <w:r>
        <w:rPr>
          <w:b/>
        </w:rPr>
        <w:t xml:space="preserve">Выступления: </w:t>
      </w:r>
    </w:p>
    <w:p w:rsidR="009F6FBB" w:rsidRPr="009F6FBB" w:rsidRDefault="009F6FBB" w:rsidP="009F6FBB">
      <w:pPr>
        <w:shd w:val="clear" w:color="auto" w:fill="FFFFFF"/>
        <w:spacing w:before="168" w:after="168" w:line="240" w:lineRule="atLeast"/>
        <w:outlineLvl w:val="3"/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</w:pPr>
      <w:r w:rsidRPr="009F6FBB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Методология</w:t>
      </w:r>
      <w:r w:rsidRPr="009F6FBB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Pr="009F6FBB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создания</w:t>
      </w:r>
      <w:r w:rsidRPr="009F6FBB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Pr="009F6FBB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семантически</w:t>
      </w:r>
      <w:r w:rsidRPr="009F6FBB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Pr="009F6FBB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унифицированного</w:t>
      </w:r>
      <w:r w:rsidRPr="009F6FBB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Pr="009F6FBB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пространства</w:t>
      </w:r>
      <w:r w:rsidRPr="009F6FBB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Pr="009F6FBB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обмена</w:t>
      </w:r>
      <w:r w:rsidRPr="009F6FBB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Pr="009F6FBB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информацией</w:t>
      </w:r>
    </w:p>
    <w:p w:rsidR="009F6FBB" w:rsidRPr="009F6FBB" w:rsidRDefault="009F6FBB" w:rsidP="009F6FBB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</w:pPr>
      <w:r w:rsidRPr="009F6FBB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В.И.  Дрожжинов, АНО «Центр компетенции по электронному правительству»</w:t>
      </w:r>
    </w:p>
    <w:p w:rsidR="00A015E0" w:rsidRPr="00B71354" w:rsidRDefault="00C0793A" w:rsidP="009F6FBB">
      <w:pPr>
        <w:shd w:val="clear" w:color="auto" w:fill="FFFFFF"/>
        <w:spacing w:before="168" w:after="168" w:line="240" w:lineRule="atLeast"/>
        <w:outlineLvl w:val="3"/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</w:pPr>
      <w:r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Р</w:t>
      </w:r>
      <w:r w:rsidR="009F6FBB"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еализаци</w:t>
      </w:r>
      <w:r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я</w:t>
      </w:r>
      <w:r w:rsidR="009F6FBB" w:rsidRPr="00B71354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="009F6FBB"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обмена</w:t>
      </w:r>
      <w:r w:rsidR="009F6FBB" w:rsidRPr="00B71354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="009F6FBB"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данными</w:t>
      </w:r>
      <w:r w:rsidR="009F6FBB" w:rsidRPr="00B71354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="009F6FBB"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в</w:t>
      </w:r>
      <w:r w:rsidR="009F6FBB" w:rsidRPr="00B71354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="009F6FBB"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корпоративном</w:t>
      </w:r>
      <w:r w:rsidR="009F6FBB" w:rsidRPr="00B71354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="009F6FBB"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и</w:t>
      </w:r>
      <w:r w:rsidR="009F6FBB" w:rsidRPr="00B71354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="009F6FBB"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государственном</w:t>
      </w:r>
      <w:r w:rsidR="009F6FBB" w:rsidRPr="00B71354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  <w:r w:rsidR="009F6FBB" w:rsidRPr="00B71354">
        <w:rPr>
          <w:rFonts w:ascii="Courier New" w:eastAsia="Times New Roman" w:hAnsi="Courier New" w:cs="Courier New"/>
          <w:color w:val="465981"/>
          <w:sz w:val="27"/>
          <w:szCs w:val="27"/>
          <w:lang w:eastAsia="ru-RU"/>
        </w:rPr>
        <w:t>секторе</w:t>
      </w:r>
      <w:r w:rsidR="009F6FBB" w:rsidRPr="00B71354">
        <w:rPr>
          <w:rFonts w:ascii="Inconsolata" w:eastAsia="Times New Roman" w:hAnsi="Inconsolata" w:cs="Times New Roman"/>
          <w:color w:val="465981"/>
          <w:sz w:val="27"/>
          <w:szCs w:val="27"/>
          <w:lang w:eastAsia="ru-RU"/>
        </w:rPr>
        <w:t xml:space="preserve"> </w:t>
      </w:r>
    </w:p>
    <w:p w:rsidR="009F6FBB" w:rsidRDefault="009F6FBB" w:rsidP="009F6FBB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</w:pPr>
      <w:r w:rsidRPr="009F6FBB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Ю.П. </w:t>
      </w:r>
      <w:r w:rsidRPr="009F6FBB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Липунцов, Экономический факультет МГУ </w:t>
      </w:r>
      <w:bookmarkStart w:id="0" w:name="_GoBack"/>
      <w:bookmarkEnd w:id="0"/>
    </w:p>
    <w:p w:rsidR="009F6FBB" w:rsidRDefault="009F6FBB" w:rsidP="009F6FBB">
      <w:pPr>
        <w:rPr>
          <w:b/>
        </w:rPr>
      </w:pPr>
    </w:p>
    <w:p w:rsidR="009F6FBB" w:rsidRDefault="009F6FBB" w:rsidP="009F6FBB">
      <w:pPr>
        <w:rPr>
          <w:b/>
        </w:rPr>
      </w:pPr>
      <w:r>
        <w:rPr>
          <w:b/>
        </w:rPr>
        <w:t xml:space="preserve">Вопросы для обсуждения </w:t>
      </w:r>
    </w:p>
    <w:p w:rsidR="009F6FBB" w:rsidRPr="00B71354" w:rsidRDefault="009F6FBB" w:rsidP="009F6FBB">
      <w:pPr>
        <w:shd w:val="clear" w:color="auto" w:fill="FFFFFF"/>
        <w:spacing w:after="120" w:line="312" w:lineRule="atLeast"/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</w:pP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Бизнес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-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модель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использования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единых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форматов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данных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: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корпоративный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и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государственный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сектор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>.</w:t>
      </w:r>
    </w:p>
    <w:p w:rsidR="009F6FBB" w:rsidRPr="00B71354" w:rsidRDefault="009F6FBB" w:rsidP="009F6FBB">
      <w:pPr>
        <w:shd w:val="clear" w:color="auto" w:fill="FFFFFF"/>
        <w:spacing w:after="120" w:line="312" w:lineRule="atLeast"/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</w:pP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Обмен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данными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и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реализация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proofErr w:type="gramStart"/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бизнес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>-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логики</w:t>
      </w:r>
      <w:proofErr w:type="gramEnd"/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: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общее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и</w:t>
      </w:r>
      <w:r w:rsidRPr="00B71354">
        <w:rPr>
          <w:rFonts w:ascii="Inconsolata" w:eastAsia="Times New Roman" w:hAnsi="Inconsolata" w:cs="Times New Roman"/>
          <w:color w:val="080808"/>
          <w:sz w:val="23"/>
          <w:szCs w:val="23"/>
          <w:lang w:eastAsia="ru-RU"/>
        </w:rPr>
        <w:t xml:space="preserve"> </w:t>
      </w:r>
      <w:r w:rsidRPr="00B71354">
        <w:rPr>
          <w:rFonts w:ascii="Courier New" w:eastAsia="Times New Roman" w:hAnsi="Courier New" w:cs="Courier New"/>
          <w:color w:val="080808"/>
          <w:sz w:val="23"/>
          <w:szCs w:val="23"/>
          <w:lang w:eastAsia="ru-RU"/>
        </w:rPr>
        <w:t>различие</w:t>
      </w:r>
    </w:p>
    <w:p w:rsidR="009F6FBB" w:rsidRPr="009F6FBB" w:rsidRDefault="009F6FBB" w:rsidP="009F6FBB">
      <w:pPr>
        <w:shd w:val="clear" w:color="auto" w:fill="FFFFFF"/>
        <w:spacing w:after="120" w:line="312" w:lineRule="atLeast"/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</w:pPr>
    </w:p>
    <w:sectPr w:rsidR="009F6FBB" w:rsidRPr="009F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BB"/>
    <w:rsid w:val="000822FE"/>
    <w:rsid w:val="009F6FBB"/>
    <w:rsid w:val="00B71354"/>
    <w:rsid w:val="00BD0F42"/>
    <w:rsid w:val="00C0793A"/>
    <w:rsid w:val="00E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6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6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6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6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lipuntsov</dc:creator>
  <cp:lastModifiedBy>lipuntsov</cp:lastModifiedBy>
  <cp:revision>2</cp:revision>
  <dcterms:created xsi:type="dcterms:W3CDTF">2015-02-17T12:17:00Z</dcterms:created>
  <dcterms:modified xsi:type="dcterms:W3CDTF">2015-02-17T13:58:00Z</dcterms:modified>
</cp:coreProperties>
</file>