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Краткое изложение основных выступлений.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 начале выступил </w:t>
      </w:r>
      <w:r>
        <w:rPr>
          <w:rFonts w:cs="Calibri"/>
          <w:b/>
        </w:rPr>
        <w:t>Серебряков В. А.</w:t>
      </w:r>
      <w:r>
        <w:rPr>
          <w:rFonts w:cs="Calibri"/>
        </w:rPr>
        <w:t xml:space="preserve"> на тему информационных технологий </w:t>
      </w:r>
      <w:proofErr w:type="gramStart"/>
      <w:r>
        <w:rPr>
          <w:rFonts w:cs="Calibri"/>
        </w:rPr>
        <w:t>семантического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вэба</w:t>
      </w:r>
      <w:proofErr w:type="spellEnd"/>
      <w:r>
        <w:rPr>
          <w:rFonts w:cs="Calibri"/>
        </w:rPr>
        <w:t xml:space="preserve">. Владимир Алексеевич рассказал об основных элементах, необходимых для интеграции данных пользователя в единое информационное пространство связанных данных, </w:t>
      </w:r>
      <w:proofErr w:type="spellStart"/>
      <w:r>
        <w:rPr>
          <w:rFonts w:cs="Calibri"/>
        </w:rPr>
        <w:t>т</w:t>
      </w:r>
      <w:proofErr w:type="gramStart"/>
      <w:r>
        <w:rPr>
          <w:rFonts w:cs="Calibri"/>
        </w:rPr>
        <w:t>.е</w:t>
      </w:r>
      <w:proofErr w:type="spellEnd"/>
      <w:proofErr w:type="gramEnd"/>
      <w:r>
        <w:rPr>
          <w:rFonts w:cs="Calibri"/>
        </w:rPr>
        <w:t xml:space="preserve">  что необходимо сделать, чтобы определенные данные стали доступны всем пользователям в связанном виде. 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Основные разделы выступления:</w:t>
      </w:r>
    </w:p>
    <w:p w:rsidR="00D67E65" w:rsidRDefault="00D67E65" w:rsidP="00D67E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Совокупность стандартов </w:t>
      </w:r>
      <w:proofErr w:type="gramStart"/>
      <w:r>
        <w:rPr>
          <w:rFonts w:cs="Calibri"/>
        </w:rPr>
        <w:t>семантического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вэба</w:t>
      </w:r>
      <w:proofErr w:type="spellEnd"/>
    </w:p>
    <w:p w:rsidR="00D67E65" w:rsidRDefault="00D67E65" w:rsidP="00D67E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Формализация предметной области</w:t>
      </w:r>
    </w:p>
    <w:p w:rsidR="00D67E65" w:rsidRDefault="00D67E65" w:rsidP="00D67E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 xml:space="preserve">Интеграция данных в </w:t>
      </w:r>
      <w:proofErr w:type="gramStart"/>
      <w:r>
        <w:rPr>
          <w:rFonts w:cs="Calibri"/>
        </w:rPr>
        <w:t>семантическом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вэбе</w:t>
      </w:r>
      <w:proofErr w:type="spellEnd"/>
    </w:p>
    <w:p w:rsidR="00D67E65" w:rsidRDefault="00D67E65" w:rsidP="00D67E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cs="Calibri"/>
        </w:rPr>
      </w:pPr>
      <w:r>
        <w:rPr>
          <w:rFonts w:cs="Calibri"/>
        </w:rPr>
        <w:t>Связанные открытые данные (</w:t>
      </w:r>
      <w:proofErr w:type="spellStart"/>
      <w:r>
        <w:rPr>
          <w:rFonts w:cs="Calibri"/>
        </w:rPr>
        <w:t>Linked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data</w:t>
      </w:r>
      <w:proofErr w:type="spellEnd"/>
      <w:r>
        <w:rPr>
          <w:rFonts w:cs="Calibri"/>
        </w:rPr>
        <w:t xml:space="preserve">)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В </w:t>
      </w:r>
      <w:proofErr w:type="gramStart"/>
      <w:r>
        <w:rPr>
          <w:rFonts w:cs="Calibri"/>
        </w:rPr>
        <w:t>последующем</w:t>
      </w:r>
      <w:proofErr w:type="gramEnd"/>
      <w:r>
        <w:rPr>
          <w:rFonts w:cs="Calibri"/>
        </w:rPr>
        <w:t xml:space="preserve"> совокупность стандартов и используемых технологий была представлена в презентации </w:t>
      </w:r>
      <w:r>
        <w:rPr>
          <w:rFonts w:cs="Calibri"/>
          <w:b/>
        </w:rPr>
        <w:t>Константина</w:t>
      </w:r>
      <w:r>
        <w:rPr>
          <w:rFonts w:cs="Calibri"/>
        </w:rPr>
        <w:t xml:space="preserve">. Помимо этого он показал участникам основные модели: модели классов и онтологическая модель по предметной области «Особо охраняемые территории».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Среди предметных областей были рассмотрены Образование, Экологическая тематика, Межотраслевой баланс и Совокупность сведений о регионе.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По теме образование </w:t>
      </w:r>
      <w:proofErr w:type="gramStart"/>
      <w:r>
        <w:rPr>
          <w:rFonts w:cs="Calibri"/>
        </w:rPr>
        <w:t xml:space="preserve">выступила </w:t>
      </w:r>
      <w:proofErr w:type="spellStart"/>
      <w:r>
        <w:rPr>
          <w:rFonts w:cs="Calibri"/>
          <w:b/>
        </w:rPr>
        <w:t>Телешова</w:t>
      </w:r>
      <w:proofErr w:type="spellEnd"/>
      <w:r>
        <w:rPr>
          <w:rFonts w:cs="Calibri"/>
          <w:b/>
        </w:rPr>
        <w:t xml:space="preserve"> И.Г.</w:t>
      </w:r>
      <w:r>
        <w:rPr>
          <w:rFonts w:cs="Calibri"/>
        </w:rPr>
        <w:t xml:space="preserve"> Она отметила</w:t>
      </w:r>
      <w:proofErr w:type="gramEnd"/>
      <w:r>
        <w:rPr>
          <w:rFonts w:cs="Calibri"/>
        </w:rPr>
        <w:t>, что тема «настройки» образовательных структур стала актуальной в Евросоюзе, когда открыли границы страны ЕС, что породило мобильность трудовых ресурсов, а вместе с этим возникла необходимость сопоставлять результаты обучения в образовательных учреждениях различных стран. Эта проблема сопоставления обучения существует также при организации обмена студентов в процессе обучения, при взаимодействии работодателей с системой образования и поиском сотрудников, а также в локальных случаях, таких как организация межфакультетских дисциплин.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В Европе и России для настройки образовательных структур реализуются проекты "</w:t>
      </w:r>
      <w:r>
        <w:rPr>
          <w:rFonts w:cs="Calibri"/>
          <w:lang w:val="en-US"/>
        </w:rPr>
        <w:t>Tuning</w:t>
      </w:r>
      <w:r>
        <w:rPr>
          <w:rFonts w:cs="Calibri"/>
        </w:rPr>
        <w:t xml:space="preserve">", в проекте из этой серии по России принимает участие </w:t>
      </w:r>
      <w:proofErr w:type="gramStart"/>
      <w:r>
        <w:rPr>
          <w:rFonts w:cs="Calibri"/>
        </w:rPr>
        <w:t>экономический</w:t>
      </w:r>
      <w:proofErr w:type="gramEnd"/>
      <w:r>
        <w:rPr>
          <w:rFonts w:cs="Calibri"/>
        </w:rPr>
        <w:t xml:space="preserve"> факультет МГУ. На текущий момент ведется работа по разработке профилей компетенций по 10 предметным областям. Реализация это подхода позволит учащимся выбирать траекторию обучения в зависимости от индивидуальных предпочтений. Первый опыт описания компетенций был реализован в Федеральных государственных образовательных стандартах высшего профессионального образования. Этот опыт требует доработки.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>
        <w:rPr>
          <w:rFonts w:cs="Calibri"/>
          <w:b/>
        </w:rPr>
        <w:t>Мануилов</w:t>
      </w:r>
      <w:proofErr w:type="spellEnd"/>
      <w:r>
        <w:rPr>
          <w:rFonts w:cs="Calibri"/>
          <w:b/>
        </w:rPr>
        <w:t xml:space="preserve"> Никита </w:t>
      </w:r>
      <w:r>
        <w:rPr>
          <w:rFonts w:cs="Calibri"/>
        </w:rPr>
        <w:t>выразил свое согласие с необходимостью создания инструментария для выбора индивидуальной траектории обучения студентов, поскольку на сегодняшний день значительная часть студентов при выборе дисциплин руководствуются легкостью получения положительной оценки, и не задумываются о накоплении багажа необходимых знаний для дальнейшего использования на практике.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Тема межотраслевого баланса (МОБ, затрат</w:t>
      </w:r>
      <w:proofErr w:type="gramStart"/>
      <w:r>
        <w:rPr>
          <w:rFonts w:cs="Calibri"/>
        </w:rPr>
        <w:t>ы-</w:t>
      </w:r>
      <w:proofErr w:type="gramEnd"/>
      <w:r>
        <w:rPr>
          <w:rFonts w:cs="Calibri"/>
        </w:rPr>
        <w:t xml:space="preserve"> выпуск) была представлена </w:t>
      </w:r>
      <w:r>
        <w:rPr>
          <w:rFonts w:cs="Calibri"/>
          <w:b/>
        </w:rPr>
        <w:t>Суворовым Павлом</w:t>
      </w:r>
      <w:r>
        <w:rPr>
          <w:rFonts w:cs="Calibri"/>
        </w:rPr>
        <w:t xml:space="preserve">, занимающимся использованием результатов расчетов МОБ для разных отраслей. Было отмечено, что в качестве возможных выходов по данной тематике может быть рассмотрена задача публикации коэффициентов МОБ по отраслям. Для сопоставимости данных здесь необходимо сверять используемые классификаторы. Наличие готовых коэффициентов категорий затрат по </w:t>
      </w:r>
      <w:r>
        <w:rPr>
          <w:rFonts w:cs="Calibri"/>
        </w:rPr>
        <w:lastRenderedPageBreak/>
        <w:t xml:space="preserve">отраслям не всегда является очевидным фактом для значительной категории пользователей. Публикация данных в связанном сопоставимом виде могла бы повысить информационную осведомленность.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От кафедры Макроэкономического регулирования и планирования выступил проф. </w:t>
      </w:r>
      <w:r>
        <w:rPr>
          <w:rFonts w:cs="Calibri"/>
          <w:b/>
        </w:rPr>
        <w:t>Орешин В.П.</w:t>
      </w:r>
      <w:r>
        <w:rPr>
          <w:rFonts w:cs="Calibri"/>
        </w:rPr>
        <w:t xml:space="preserve"> Он обратился к коллегам с ВМК с просьбой помочь создать долее качественную информационную поддержку по региональной экономике. Существующие на сегодня в этой области решения не достаточно наглядно представляют данные по регионам, в отдельных случаях не содержат данные, которые являются элементами доступными для демонстрации студентов. В </w:t>
      </w:r>
      <w:proofErr w:type="gramStart"/>
      <w:r>
        <w:rPr>
          <w:rFonts w:cs="Calibri"/>
        </w:rPr>
        <w:t>качестве</w:t>
      </w:r>
      <w:proofErr w:type="gramEnd"/>
      <w:r>
        <w:rPr>
          <w:rFonts w:cs="Calibri"/>
        </w:rPr>
        <w:t xml:space="preserve"> примера таких данных можно привести данные по музею землеведения МГУ. 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Помимо этого прозвучало пожелание обсудить тему о возможности создания информационной среды для поддержки </w:t>
      </w:r>
      <w:proofErr w:type="gramStart"/>
      <w:r>
        <w:rPr>
          <w:rFonts w:cs="Calibri"/>
        </w:rPr>
        <w:t>деятельности сотрудников департамента макроэкономического регулирования Министерства</w:t>
      </w:r>
      <w:proofErr w:type="gramEnd"/>
      <w:r>
        <w:rPr>
          <w:rFonts w:cs="Calibri"/>
        </w:rPr>
        <w:t xml:space="preserve"> экономического развития РФ.</w:t>
      </w:r>
    </w:p>
    <w:p w:rsidR="00D67E65" w:rsidRDefault="00D67E65" w:rsidP="00D67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</w:rPr>
        <w:t>Петр Кирюшин</w:t>
      </w:r>
      <w:r>
        <w:rPr>
          <w:rFonts w:cs="Calibri"/>
        </w:rPr>
        <w:t>, представитель от кафедры экономики природопользования отметил, что в России существует потребность по разработке решений в идеологии открытых данных. Активизирующаяся деятельность по работе открытого правительства ведется с обсуждением тематики разработки решений по этому направлению. Поэтому целесообразно участникам семинара со стороны ВМК и экономического факультета совместно выступить от лица МГУ с предложением о возможности разработки идеологии и технологии публикаций открытых данных и создания приложения в определенных предметных областях.</w:t>
      </w:r>
    </w:p>
    <w:p w:rsidR="00D67E65" w:rsidRDefault="00D67E65" w:rsidP="00D67E65">
      <w:pPr>
        <w:rPr>
          <w:rFonts w:cs="Calibri"/>
        </w:rPr>
      </w:pPr>
      <w:r>
        <w:rPr>
          <w:rFonts w:cs="Calibri"/>
        </w:rPr>
        <w:t xml:space="preserve">Далее Петр отметил, что тема открытых данных тесно соприкасается с экологической тематикой. Занимаясь темой </w:t>
      </w:r>
      <w:proofErr w:type="spellStart"/>
      <w:r>
        <w:rPr>
          <w:rFonts w:cs="Calibri"/>
        </w:rPr>
        <w:t>энергоэффективности</w:t>
      </w:r>
      <w:proofErr w:type="spellEnd"/>
      <w:r>
        <w:rPr>
          <w:rFonts w:cs="Calibri"/>
        </w:rPr>
        <w:t xml:space="preserve">, знакомство с опытом других стран в области </w:t>
      </w:r>
      <w:proofErr w:type="spellStart"/>
      <w:r>
        <w:rPr>
          <w:rFonts w:cs="Calibri"/>
        </w:rPr>
        <w:t>энергоэффективности</w:t>
      </w:r>
      <w:proofErr w:type="spellEnd"/>
      <w:r>
        <w:rPr>
          <w:rFonts w:cs="Calibri"/>
        </w:rPr>
        <w:t xml:space="preserve">, позволяет сформулировать ряд задач в области информационной поддержки этой тематики. Экологическая тематика по своей сути близка </w:t>
      </w:r>
      <w:proofErr w:type="gramStart"/>
      <w:r>
        <w:rPr>
          <w:rFonts w:cs="Calibri"/>
        </w:rPr>
        <w:t>к</w:t>
      </w:r>
      <w:proofErr w:type="gramEnd"/>
      <w:r>
        <w:rPr>
          <w:rFonts w:cs="Calibri"/>
        </w:rPr>
        <w:t xml:space="preserve"> региональной экономики - уровня, на котором решаются насущные для конечного потребителя проблемы. Помимо этого, тема экологии соотносится с темой межотраслевого баланса, в частности Кудрявцева О.В. разрабатывает тему построения межотраслевого баланса с учетом экологических факторов. </w:t>
      </w:r>
    </w:p>
    <w:p w:rsidR="00D67E65" w:rsidRDefault="00D67E65" w:rsidP="00D67E65">
      <w:r>
        <w:rPr>
          <w:rFonts w:cs="Calibri"/>
        </w:rPr>
        <w:t>Более подробное изложение темы «</w:t>
      </w:r>
      <w:r>
        <w:t>Устойчивое региональное развитие экономики. Экономическое развитие, социально-демографический аспект, экология и природные ресурсы» отложили до возвращения из Суздали остальных участников темы.</w:t>
      </w:r>
    </w:p>
    <w:p w:rsidR="00ED19AB" w:rsidRDefault="00ED19AB">
      <w:bookmarkStart w:id="0" w:name="_GoBack"/>
      <w:bookmarkEnd w:id="0"/>
    </w:p>
    <w:sectPr w:rsidR="00ED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88D6F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5"/>
    <w:rsid w:val="00771A89"/>
    <w:rsid w:val="008F2FB2"/>
    <w:rsid w:val="00D67E65"/>
    <w:rsid w:val="00E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lipuntsov</dc:creator>
  <cp:keywords/>
  <dc:description/>
  <cp:lastModifiedBy>lipuntsov</cp:lastModifiedBy>
  <cp:revision>1</cp:revision>
  <dcterms:created xsi:type="dcterms:W3CDTF">2013-11-05T07:56:00Z</dcterms:created>
  <dcterms:modified xsi:type="dcterms:W3CDTF">2013-11-05T08:23:00Z</dcterms:modified>
</cp:coreProperties>
</file>