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0ABE" w14:textId="77777777" w:rsidR="00E24475" w:rsidRPr="009601D6" w:rsidRDefault="00E24475" w:rsidP="00E24475">
      <w:pPr>
        <w:jc w:val="right"/>
        <w:rPr>
          <w:i/>
          <w:iCs/>
          <w:sz w:val="20"/>
          <w:szCs w:val="20"/>
        </w:rPr>
      </w:pPr>
      <w:r w:rsidRPr="009601D6">
        <w:rPr>
          <w:i/>
          <w:iCs/>
          <w:sz w:val="20"/>
          <w:szCs w:val="20"/>
        </w:rPr>
        <w:t xml:space="preserve">РЕКОМЕНДУЕМАЯ ФОРМА для разработчиков </w:t>
      </w:r>
      <w:r w:rsidRPr="009601D6">
        <w:rPr>
          <w:i/>
          <w:iCs/>
          <w:sz w:val="20"/>
          <w:szCs w:val="20"/>
        </w:rPr>
        <w:br/>
        <w:t xml:space="preserve">основных профессиональных образовательных программ </w:t>
      </w:r>
      <w:r w:rsidRPr="009601D6">
        <w:rPr>
          <w:i/>
          <w:iCs/>
          <w:sz w:val="20"/>
          <w:szCs w:val="20"/>
        </w:rPr>
        <w:br/>
        <w:t>при реализации ОС МГУ на основе ФГОС 3+</w:t>
      </w:r>
    </w:p>
    <w:p w14:paraId="61C01814" w14:textId="77777777" w:rsidR="00E24475" w:rsidRPr="009601D6" w:rsidRDefault="00E24475" w:rsidP="00E24475">
      <w:pPr>
        <w:jc w:val="right"/>
        <w:rPr>
          <w:i/>
          <w:iCs/>
        </w:rPr>
      </w:pPr>
    </w:p>
    <w:p w14:paraId="21689740" w14:textId="77777777" w:rsidR="00E24475" w:rsidRPr="00BE7F1E" w:rsidRDefault="00E24475" w:rsidP="00E24475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447F3FE0" w14:textId="77777777" w:rsidR="00E24475" w:rsidRPr="00BE7F1E" w:rsidRDefault="00E24475" w:rsidP="00E24475">
      <w:pPr>
        <w:jc w:val="center"/>
      </w:pPr>
      <w:r w:rsidRPr="00BE7F1E">
        <w:t>Московский государственный университет имени М.В. Ломоносова</w:t>
      </w:r>
    </w:p>
    <w:p w14:paraId="60C2551B" w14:textId="77777777" w:rsidR="00E24475" w:rsidRPr="00BE7F1E" w:rsidRDefault="00E24475" w:rsidP="00E24475">
      <w:pPr>
        <w:jc w:val="center"/>
        <w:rPr>
          <w:i/>
          <w:iCs/>
        </w:rPr>
      </w:pPr>
      <w:r w:rsidRPr="00BE7F1E">
        <w:rPr>
          <w:i/>
          <w:iCs/>
        </w:rPr>
        <w:t>факу</w:t>
      </w:r>
      <w:r>
        <w:rPr>
          <w:i/>
          <w:iCs/>
        </w:rPr>
        <w:t>льтет, институт, кафедра и т.д.</w:t>
      </w:r>
    </w:p>
    <w:p w14:paraId="1A47D9C2" w14:textId="77777777" w:rsidR="00E24475" w:rsidRPr="00BE7F1E" w:rsidRDefault="00E24475" w:rsidP="00E24475"/>
    <w:p w14:paraId="51799EFF" w14:textId="77777777" w:rsidR="00E24475" w:rsidRPr="00BE7F1E" w:rsidRDefault="00E24475" w:rsidP="00E24475">
      <w:pPr>
        <w:pStyle w:val="a6"/>
        <w:ind w:firstLine="5940"/>
        <w:jc w:val="right"/>
        <w:outlineLvl w:val="0"/>
      </w:pPr>
      <w:r w:rsidRPr="00BE7F1E">
        <w:t>УТВЕРЖДАЮ</w:t>
      </w:r>
    </w:p>
    <w:p w14:paraId="41D58D54" w14:textId="77777777" w:rsidR="00E24475" w:rsidRPr="00BE7F1E" w:rsidRDefault="00E24475" w:rsidP="00E24475">
      <w:pPr>
        <w:pStyle w:val="a6"/>
        <w:ind w:firstLine="5940"/>
        <w:jc w:val="right"/>
        <w:outlineLvl w:val="0"/>
      </w:pPr>
      <w:r w:rsidRPr="00BE7F1E">
        <w:t>(указать должность)</w:t>
      </w:r>
    </w:p>
    <w:p w14:paraId="389BB08C" w14:textId="77777777" w:rsidR="00E24475" w:rsidRPr="00BE7F1E" w:rsidRDefault="00E24475" w:rsidP="00E24475">
      <w:pPr>
        <w:pStyle w:val="a6"/>
        <w:ind w:firstLine="5940"/>
        <w:jc w:val="right"/>
      </w:pPr>
      <w:r w:rsidRPr="00BE7F1E">
        <w:t>______________/____________ /</w:t>
      </w:r>
    </w:p>
    <w:p w14:paraId="47D0CD51" w14:textId="77777777" w:rsidR="00E24475" w:rsidRPr="00BE7F1E" w:rsidRDefault="00E24475" w:rsidP="00E24475">
      <w:pPr>
        <w:pStyle w:val="a6"/>
        <w:ind w:firstLine="5940"/>
        <w:jc w:val="right"/>
      </w:pPr>
      <w:r w:rsidRPr="00BE7F1E">
        <w:t>«___» ________________20   г.</w:t>
      </w:r>
    </w:p>
    <w:p w14:paraId="306169D4" w14:textId="77777777" w:rsidR="00E24475" w:rsidRPr="00BE7F1E" w:rsidRDefault="00E24475" w:rsidP="00E24475">
      <w:pPr>
        <w:spacing w:line="360" w:lineRule="auto"/>
        <w:jc w:val="center"/>
        <w:rPr>
          <w:b/>
          <w:bCs/>
        </w:rPr>
      </w:pPr>
    </w:p>
    <w:p w14:paraId="2425B5D8" w14:textId="77777777" w:rsidR="00E24475" w:rsidRPr="00BE7F1E" w:rsidRDefault="00E24475" w:rsidP="00E24475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(МОДУЛЯ)</w:t>
      </w:r>
    </w:p>
    <w:p w14:paraId="55BDF26A" w14:textId="77777777" w:rsidR="00E24475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(модуля):</w:t>
      </w:r>
    </w:p>
    <w:p w14:paraId="7309A944" w14:textId="77777777" w:rsidR="00E24475" w:rsidRPr="00E24475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E24475">
        <w:rPr>
          <w:b/>
          <w:bCs/>
        </w:rPr>
        <w:t>Введение в проектный анализ</w:t>
      </w:r>
    </w:p>
    <w:p w14:paraId="54AF90F6" w14:textId="77777777" w:rsidR="00E24475" w:rsidRDefault="00E24475" w:rsidP="00E24475">
      <w:pPr>
        <w:jc w:val="center"/>
        <w:rPr>
          <w:i/>
          <w:iCs/>
        </w:rPr>
      </w:pPr>
      <w:r w:rsidRPr="004E3B06">
        <w:rPr>
          <w:i/>
          <w:iCs/>
          <w:highlight w:val="lightGray"/>
        </w:rPr>
        <w:t>код и наименование дисциплины (модуля)</w:t>
      </w:r>
    </w:p>
    <w:p w14:paraId="6E58FF90" w14:textId="77777777" w:rsidR="00E24475" w:rsidRDefault="00E24475" w:rsidP="00E24475">
      <w:pPr>
        <w:jc w:val="center"/>
        <w:rPr>
          <w:i/>
          <w:iCs/>
        </w:rPr>
      </w:pPr>
    </w:p>
    <w:p w14:paraId="67511B1D" w14:textId="77777777" w:rsidR="00E24475" w:rsidRDefault="00E24475" w:rsidP="00E24475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14:paraId="2D8A25A4" w14:textId="77777777" w:rsidR="00E24475" w:rsidRDefault="00E24475" w:rsidP="00E24475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бакалавриат</w:t>
      </w:r>
    </w:p>
    <w:p w14:paraId="27D2D2F4" w14:textId="77777777" w:rsidR="00E24475" w:rsidRPr="00F846D9" w:rsidRDefault="00E24475" w:rsidP="00E24475">
      <w:pPr>
        <w:jc w:val="center"/>
        <w:rPr>
          <w:i/>
          <w:iCs/>
        </w:rPr>
      </w:pPr>
      <w:r w:rsidRPr="004E3B06">
        <w:rPr>
          <w:i/>
          <w:iCs/>
          <w:highlight w:val="lightGray"/>
        </w:rPr>
        <w:t>указывается: бакалавриат, магистратура или специалитет</w:t>
      </w:r>
    </w:p>
    <w:p w14:paraId="5DF3B454" w14:textId="77777777" w:rsidR="00E24475" w:rsidRPr="00BE7F1E" w:rsidRDefault="00E24475" w:rsidP="00E24475">
      <w:pPr>
        <w:jc w:val="center"/>
        <w:rPr>
          <w:b/>
          <w:bCs/>
          <w:i/>
          <w:iCs/>
        </w:rPr>
      </w:pPr>
    </w:p>
    <w:p w14:paraId="6959E49D" w14:textId="77777777" w:rsidR="00E24475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14:paraId="38A43CAB" w14:textId="77777777" w:rsidR="00E24475" w:rsidRPr="00B17B9A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экономика</w:t>
      </w:r>
    </w:p>
    <w:p w14:paraId="0FB8399A" w14:textId="77777777" w:rsidR="00E24475" w:rsidRPr="00BE7F1E" w:rsidRDefault="00E24475" w:rsidP="00E24475">
      <w:pPr>
        <w:ind w:firstLine="403"/>
        <w:jc w:val="center"/>
      </w:pPr>
      <w:r w:rsidRPr="004E3B06">
        <w:rPr>
          <w:i/>
          <w:iCs/>
          <w:highlight w:val="lightGray"/>
        </w:rPr>
        <w:t>(код и название направления/специальности)</w:t>
      </w:r>
    </w:p>
    <w:p w14:paraId="29867561" w14:textId="77777777" w:rsidR="00E24475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14:paraId="2651D911" w14:textId="77777777" w:rsidR="00E24475" w:rsidRPr="00BE7F1E" w:rsidRDefault="00E24475" w:rsidP="00E2447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экономика</w:t>
      </w:r>
    </w:p>
    <w:p w14:paraId="2D0117F3" w14:textId="77777777" w:rsidR="00E24475" w:rsidRPr="00BE7F1E" w:rsidRDefault="00E24475" w:rsidP="00E24475">
      <w:pPr>
        <w:spacing w:line="360" w:lineRule="auto"/>
        <w:jc w:val="center"/>
        <w:rPr>
          <w:b/>
          <w:bCs/>
          <w:i/>
          <w:iCs/>
        </w:rPr>
      </w:pPr>
      <w:r w:rsidRPr="004E3B06">
        <w:rPr>
          <w:i/>
          <w:iCs/>
          <w:highlight w:val="lightGray"/>
        </w:rPr>
        <w:t>(если дисциплина (модуль) относится к вариативной части программы)</w:t>
      </w:r>
    </w:p>
    <w:p w14:paraId="1E0096A7" w14:textId="77777777" w:rsidR="00E24475" w:rsidRPr="00BE7F1E" w:rsidRDefault="00E24475" w:rsidP="00E24475">
      <w:pPr>
        <w:ind w:firstLine="403"/>
        <w:jc w:val="center"/>
      </w:pPr>
    </w:p>
    <w:p w14:paraId="17A04230" w14:textId="77777777" w:rsidR="00E24475" w:rsidRDefault="00E24475" w:rsidP="00E24475">
      <w:pPr>
        <w:pStyle w:val="a6"/>
        <w:pBdr>
          <w:bottom w:val="single" w:sz="4" w:space="1" w:color="auto"/>
        </w:pBdr>
        <w:rPr>
          <w:b/>
          <w:bCs/>
        </w:rPr>
      </w:pPr>
      <w:r w:rsidRPr="00BE7F1E">
        <w:t>Форма обучения</w:t>
      </w:r>
      <w:r>
        <w:t>:</w:t>
      </w:r>
    </w:p>
    <w:p w14:paraId="7A17E3C8" w14:textId="77777777" w:rsidR="00E24475" w:rsidRPr="00BE7F1E" w:rsidRDefault="00E24475" w:rsidP="00E24475">
      <w:pPr>
        <w:pStyle w:val="a6"/>
        <w:pBdr>
          <w:bottom w:val="single" w:sz="4" w:space="1" w:color="auto"/>
        </w:pBdr>
        <w:rPr>
          <w:b/>
          <w:bCs/>
        </w:rPr>
      </w:pPr>
      <w:r>
        <w:t>очная</w:t>
      </w:r>
    </w:p>
    <w:p w14:paraId="018A6047" w14:textId="77777777" w:rsidR="00E24475" w:rsidRPr="00BE7F1E" w:rsidRDefault="00E24475" w:rsidP="00E24475">
      <w:pPr>
        <w:pStyle w:val="a6"/>
        <w:rPr>
          <w:i/>
          <w:iCs/>
        </w:rPr>
      </w:pPr>
      <w:r w:rsidRPr="004E3B06">
        <w:rPr>
          <w:i/>
          <w:iCs/>
          <w:highlight w:val="lightGray"/>
        </w:rPr>
        <w:t>очная, очно-заочная</w:t>
      </w:r>
    </w:p>
    <w:p w14:paraId="349C3792" w14:textId="77777777" w:rsidR="00E24475" w:rsidRDefault="00E24475" w:rsidP="00E24475">
      <w:pPr>
        <w:spacing w:line="360" w:lineRule="auto"/>
        <w:jc w:val="right"/>
      </w:pPr>
    </w:p>
    <w:p w14:paraId="680CA338" w14:textId="77777777" w:rsidR="00E24475" w:rsidRPr="00BE7F1E" w:rsidRDefault="00E24475" w:rsidP="00E24475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14:paraId="47DE961D" w14:textId="77777777" w:rsidR="00E24475" w:rsidRPr="00A92264" w:rsidRDefault="00E24475" w:rsidP="00E24475">
      <w:pPr>
        <w:spacing w:line="360" w:lineRule="auto"/>
        <w:jc w:val="right"/>
        <w:rPr>
          <w:i/>
          <w:iCs/>
        </w:rPr>
      </w:pPr>
      <w:r w:rsidRPr="00B20DEA">
        <w:rPr>
          <w:i/>
          <w:iCs/>
        </w:rPr>
        <w:t xml:space="preserve">На заседании кафедры </w:t>
      </w:r>
      <w:r>
        <w:rPr>
          <w:i/>
          <w:iCs/>
        </w:rPr>
        <w:t>математических методов анализа экономики</w:t>
      </w:r>
    </w:p>
    <w:p w14:paraId="4131B4F2" w14:textId="77777777" w:rsidR="00E24475" w:rsidRDefault="00E24475" w:rsidP="00E24475">
      <w:pPr>
        <w:spacing w:line="360" w:lineRule="auto"/>
        <w:jc w:val="right"/>
      </w:pPr>
      <w:r w:rsidRPr="00BE7F1E">
        <w:t xml:space="preserve">(протокол </w:t>
      </w:r>
      <w:r>
        <w:t>№1, 22.05.2017</w:t>
      </w:r>
      <w:r w:rsidRPr="00BE7F1E">
        <w:t>)</w:t>
      </w:r>
    </w:p>
    <w:p w14:paraId="2AF77CA9" w14:textId="77777777" w:rsidR="00E24475" w:rsidRPr="00BE7F1E" w:rsidRDefault="00E24475" w:rsidP="00E24475">
      <w:pPr>
        <w:spacing w:line="360" w:lineRule="auto"/>
        <w:jc w:val="right"/>
      </w:pPr>
    </w:p>
    <w:p w14:paraId="73762394" w14:textId="2BEB660F" w:rsidR="00E24475" w:rsidRDefault="00E24475" w:rsidP="00E24475">
      <w:pPr>
        <w:spacing w:line="360" w:lineRule="auto"/>
        <w:jc w:val="center"/>
      </w:pPr>
      <w:r w:rsidRPr="00BE7F1E">
        <w:t>Москва 2</w:t>
      </w:r>
      <w:r w:rsidRPr="003D2C1A">
        <w:t>0</w:t>
      </w:r>
      <w:r w:rsidR="00A43D2F" w:rsidRPr="003D2C1A">
        <w:t>2</w:t>
      </w:r>
      <w:r w:rsidR="003D2C1A" w:rsidRPr="003D2C1A">
        <w:t>1</w:t>
      </w:r>
    </w:p>
    <w:p w14:paraId="163FC9D9" w14:textId="77777777" w:rsidR="00E24475" w:rsidRPr="00BE7F1E" w:rsidRDefault="00E24475" w:rsidP="00E24475">
      <w:pPr>
        <w:spacing w:line="360" w:lineRule="auto"/>
      </w:pPr>
      <w:r w:rsidRPr="00BE7F1E">
        <w:rPr>
          <w:b/>
          <w:bCs/>
          <w:i/>
          <w:iCs/>
        </w:rPr>
        <w:lastRenderedPageBreak/>
        <w:t>На обратной стороне</w:t>
      </w:r>
      <w:r>
        <w:rPr>
          <w:b/>
          <w:bCs/>
          <w:i/>
          <w:iCs/>
        </w:rPr>
        <w:t xml:space="preserve"> титула</w:t>
      </w:r>
      <w:r w:rsidRPr="00BE7F1E">
        <w:rPr>
          <w:b/>
          <w:bCs/>
          <w:i/>
          <w:iCs/>
        </w:rPr>
        <w:t>:</w:t>
      </w:r>
    </w:p>
    <w:p w14:paraId="282F3EA9" w14:textId="77777777" w:rsidR="00E24475" w:rsidRDefault="00E24475" w:rsidP="00E24475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(модуля)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направлению подготовки</w:t>
      </w:r>
      <w:r>
        <w:rPr>
          <w:color w:val="000000"/>
        </w:rPr>
        <w:t xml:space="preserve"> / специальности </w:t>
      </w:r>
      <w:r w:rsidRPr="00BE7F1E">
        <w:rPr>
          <w:color w:val="000000"/>
        </w:rPr>
        <w:t>«</w:t>
      </w:r>
      <w:r>
        <w:rPr>
          <w:color w:val="000000"/>
        </w:rPr>
        <w:t>Экономика</w:t>
      </w:r>
      <w:r w:rsidRPr="00BE7F1E">
        <w:t>»</w:t>
      </w:r>
      <w:r w:rsidRPr="005E7BA4">
        <w:t xml:space="preserve"> </w:t>
      </w:r>
      <w:r w:rsidRPr="004E3B06">
        <w:rPr>
          <w:color w:val="000000"/>
          <w:highlight w:val="lightGray"/>
        </w:rPr>
        <w:t>(</w:t>
      </w:r>
      <w:r w:rsidRPr="004E3B06">
        <w:rPr>
          <w:i/>
          <w:iCs/>
          <w:color w:val="000000"/>
          <w:highlight w:val="lightGray"/>
        </w:rPr>
        <w:t>программы бакалавриата)</w:t>
      </w:r>
      <w:r>
        <w:rPr>
          <w:color w:val="000000"/>
        </w:rPr>
        <w:t xml:space="preserve"> в редакции приказа МГУ от 30 декабря 2016 г.</w:t>
      </w:r>
    </w:p>
    <w:p w14:paraId="37838F0B" w14:textId="77777777" w:rsidR="00E24475" w:rsidRDefault="00E24475" w:rsidP="00E24475">
      <w:pPr>
        <w:spacing w:line="360" w:lineRule="auto"/>
        <w:rPr>
          <w:color w:val="000000"/>
        </w:rPr>
      </w:pPr>
    </w:p>
    <w:p w14:paraId="4D1374EF" w14:textId="25F28931" w:rsidR="00E24475" w:rsidRDefault="00E24475" w:rsidP="00E24475">
      <w:pPr>
        <w:spacing w:line="360" w:lineRule="auto"/>
        <w:rPr>
          <w:color w:val="000000"/>
        </w:rPr>
      </w:pPr>
      <w:r>
        <w:rPr>
          <w:color w:val="000000"/>
        </w:rPr>
        <w:t>Год (годы) приема на обучение: 201</w:t>
      </w:r>
      <w:r w:rsidR="003D2C1A">
        <w:rPr>
          <w:color w:val="000000"/>
        </w:rPr>
        <w:t>5</w:t>
      </w:r>
      <w:r>
        <w:rPr>
          <w:color w:val="000000"/>
        </w:rPr>
        <w:t>-202</w:t>
      </w:r>
      <w:r w:rsidR="0037508F">
        <w:rPr>
          <w:color w:val="000000"/>
        </w:rPr>
        <w:t>2</w:t>
      </w:r>
    </w:p>
    <w:p w14:paraId="7E79C9CA" w14:textId="77777777" w:rsidR="00E24475" w:rsidRDefault="00E24475" w:rsidP="00E24475">
      <w:pPr>
        <w:spacing w:line="360" w:lineRule="auto"/>
        <w:rPr>
          <w:color w:val="000000"/>
        </w:rPr>
      </w:pPr>
    </w:p>
    <w:p w14:paraId="213F49D7" w14:textId="77777777" w:rsidR="00E24475" w:rsidRDefault="00E24475" w:rsidP="00E24475">
      <w:pPr>
        <w:spacing w:line="360" w:lineRule="auto"/>
        <w:rPr>
          <w:color w:val="000000"/>
        </w:rPr>
      </w:pPr>
    </w:p>
    <w:p w14:paraId="14006F89" w14:textId="77777777" w:rsidR="00E24475" w:rsidRDefault="00E24475" w:rsidP="00E24475">
      <w:pPr>
        <w:spacing w:line="360" w:lineRule="auto"/>
        <w:rPr>
          <w:color w:val="000000"/>
        </w:rPr>
      </w:pPr>
    </w:p>
    <w:p w14:paraId="6FC3979C" w14:textId="77777777" w:rsidR="00E24475" w:rsidRDefault="00E24475" w:rsidP="00E24475">
      <w:pPr>
        <w:spacing w:line="360" w:lineRule="auto"/>
        <w:rPr>
          <w:color w:val="000000"/>
        </w:rPr>
      </w:pPr>
    </w:p>
    <w:p w14:paraId="3D9C2865" w14:textId="77777777" w:rsidR="00E24475" w:rsidRDefault="00E24475" w:rsidP="00094696">
      <w:pPr>
        <w:jc w:val="center"/>
        <w:rPr>
          <w:b/>
        </w:rPr>
      </w:pPr>
    </w:p>
    <w:p w14:paraId="2AC673C0" w14:textId="77777777" w:rsidR="00E24475" w:rsidRDefault="00E24475" w:rsidP="00094696">
      <w:pPr>
        <w:jc w:val="center"/>
        <w:rPr>
          <w:b/>
        </w:rPr>
      </w:pPr>
    </w:p>
    <w:p w14:paraId="1A53440D" w14:textId="77777777" w:rsidR="00E24475" w:rsidRDefault="00E24475" w:rsidP="00094696">
      <w:pPr>
        <w:jc w:val="center"/>
        <w:rPr>
          <w:b/>
        </w:rPr>
      </w:pPr>
    </w:p>
    <w:p w14:paraId="07665C26" w14:textId="77777777" w:rsidR="00E24475" w:rsidRDefault="00E24475" w:rsidP="00094696">
      <w:pPr>
        <w:jc w:val="center"/>
        <w:rPr>
          <w:b/>
        </w:rPr>
      </w:pPr>
    </w:p>
    <w:p w14:paraId="7CE9E4D5" w14:textId="77777777" w:rsidR="00E24475" w:rsidRDefault="00E24475" w:rsidP="00094696">
      <w:pPr>
        <w:jc w:val="center"/>
        <w:rPr>
          <w:b/>
        </w:rPr>
      </w:pPr>
    </w:p>
    <w:p w14:paraId="33FCC713" w14:textId="77777777" w:rsidR="00E24475" w:rsidRDefault="00E24475" w:rsidP="00094696">
      <w:pPr>
        <w:jc w:val="center"/>
        <w:rPr>
          <w:b/>
        </w:rPr>
      </w:pPr>
    </w:p>
    <w:p w14:paraId="036DFBF2" w14:textId="77777777" w:rsidR="00E24475" w:rsidRDefault="00E24475" w:rsidP="00094696">
      <w:pPr>
        <w:jc w:val="center"/>
        <w:rPr>
          <w:b/>
        </w:rPr>
      </w:pPr>
    </w:p>
    <w:p w14:paraId="2D6736CD" w14:textId="77777777" w:rsidR="00E24475" w:rsidRDefault="00E24475" w:rsidP="00094696">
      <w:pPr>
        <w:jc w:val="center"/>
        <w:rPr>
          <w:b/>
        </w:rPr>
      </w:pPr>
    </w:p>
    <w:p w14:paraId="6BAE1FAD" w14:textId="77777777" w:rsidR="00E24475" w:rsidRDefault="00E24475" w:rsidP="00094696">
      <w:pPr>
        <w:jc w:val="center"/>
        <w:rPr>
          <w:b/>
        </w:rPr>
      </w:pPr>
    </w:p>
    <w:p w14:paraId="12021B73" w14:textId="77777777" w:rsidR="00E24475" w:rsidRDefault="00E24475" w:rsidP="00094696">
      <w:pPr>
        <w:jc w:val="center"/>
        <w:rPr>
          <w:b/>
        </w:rPr>
      </w:pPr>
    </w:p>
    <w:p w14:paraId="75E3B7F5" w14:textId="77777777" w:rsidR="00E24475" w:rsidRDefault="00E24475" w:rsidP="00094696">
      <w:pPr>
        <w:jc w:val="center"/>
        <w:rPr>
          <w:b/>
        </w:rPr>
      </w:pPr>
    </w:p>
    <w:p w14:paraId="3C152026" w14:textId="77777777" w:rsidR="00E24475" w:rsidRDefault="00E24475" w:rsidP="00094696">
      <w:pPr>
        <w:jc w:val="center"/>
        <w:rPr>
          <w:b/>
        </w:rPr>
      </w:pPr>
    </w:p>
    <w:p w14:paraId="117F2C3F" w14:textId="77777777" w:rsidR="00E24475" w:rsidRDefault="00E24475" w:rsidP="00094696">
      <w:pPr>
        <w:jc w:val="center"/>
        <w:rPr>
          <w:b/>
        </w:rPr>
      </w:pPr>
    </w:p>
    <w:p w14:paraId="56D12994" w14:textId="77777777" w:rsidR="00E24475" w:rsidRDefault="00E24475" w:rsidP="00094696">
      <w:pPr>
        <w:jc w:val="center"/>
        <w:rPr>
          <w:b/>
        </w:rPr>
      </w:pPr>
    </w:p>
    <w:p w14:paraId="3134F18D" w14:textId="77777777" w:rsidR="00E24475" w:rsidRDefault="00E24475" w:rsidP="00094696">
      <w:pPr>
        <w:jc w:val="center"/>
        <w:rPr>
          <w:b/>
        </w:rPr>
      </w:pPr>
    </w:p>
    <w:p w14:paraId="57237F72" w14:textId="77777777" w:rsidR="00E24475" w:rsidRDefault="00E24475" w:rsidP="00094696">
      <w:pPr>
        <w:jc w:val="center"/>
        <w:rPr>
          <w:b/>
        </w:rPr>
      </w:pPr>
    </w:p>
    <w:p w14:paraId="07DD0E5C" w14:textId="77777777" w:rsidR="00E24475" w:rsidRDefault="00E24475" w:rsidP="00094696">
      <w:pPr>
        <w:jc w:val="center"/>
        <w:rPr>
          <w:b/>
        </w:rPr>
      </w:pPr>
    </w:p>
    <w:p w14:paraId="467CA003" w14:textId="77777777" w:rsidR="00E24475" w:rsidRDefault="00E24475" w:rsidP="00094696">
      <w:pPr>
        <w:jc w:val="center"/>
        <w:rPr>
          <w:b/>
        </w:rPr>
      </w:pPr>
    </w:p>
    <w:p w14:paraId="36135C98" w14:textId="77777777" w:rsidR="00E24475" w:rsidRDefault="00E24475" w:rsidP="00094696">
      <w:pPr>
        <w:jc w:val="center"/>
        <w:rPr>
          <w:b/>
        </w:rPr>
      </w:pPr>
    </w:p>
    <w:p w14:paraId="1FD41454" w14:textId="77777777" w:rsidR="00E24475" w:rsidRDefault="00E24475" w:rsidP="00094696">
      <w:pPr>
        <w:jc w:val="center"/>
        <w:rPr>
          <w:b/>
        </w:rPr>
      </w:pPr>
    </w:p>
    <w:p w14:paraId="261C9D94" w14:textId="77777777" w:rsidR="00E24475" w:rsidRDefault="00E24475" w:rsidP="00094696">
      <w:pPr>
        <w:jc w:val="center"/>
        <w:rPr>
          <w:b/>
        </w:rPr>
      </w:pPr>
    </w:p>
    <w:p w14:paraId="32D6000C" w14:textId="77777777" w:rsidR="00E24475" w:rsidRDefault="00E24475" w:rsidP="00094696">
      <w:pPr>
        <w:jc w:val="center"/>
        <w:rPr>
          <w:b/>
        </w:rPr>
      </w:pPr>
    </w:p>
    <w:p w14:paraId="56CC988F" w14:textId="77777777" w:rsidR="00E24475" w:rsidRDefault="00E24475" w:rsidP="00094696">
      <w:pPr>
        <w:jc w:val="center"/>
        <w:rPr>
          <w:b/>
        </w:rPr>
      </w:pPr>
    </w:p>
    <w:p w14:paraId="02059BBE" w14:textId="77777777" w:rsidR="00E24475" w:rsidRDefault="00E24475" w:rsidP="00094696">
      <w:pPr>
        <w:jc w:val="center"/>
        <w:rPr>
          <w:b/>
        </w:rPr>
      </w:pPr>
    </w:p>
    <w:p w14:paraId="2C3469D1" w14:textId="77777777" w:rsidR="00E24475" w:rsidRDefault="00E24475" w:rsidP="00094696">
      <w:pPr>
        <w:jc w:val="center"/>
        <w:rPr>
          <w:b/>
        </w:rPr>
      </w:pPr>
    </w:p>
    <w:p w14:paraId="71CC4DB1" w14:textId="77777777" w:rsidR="00E24475" w:rsidRDefault="00E24475" w:rsidP="00094696">
      <w:pPr>
        <w:jc w:val="center"/>
        <w:rPr>
          <w:b/>
        </w:rPr>
      </w:pPr>
    </w:p>
    <w:p w14:paraId="45CD7D2E" w14:textId="77777777" w:rsidR="00E24475" w:rsidRDefault="00E24475" w:rsidP="00094696">
      <w:pPr>
        <w:jc w:val="center"/>
        <w:rPr>
          <w:b/>
        </w:rPr>
      </w:pPr>
    </w:p>
    <w:p w14:paraId="77482D8B" w14:textId="77777777" w:rsidR="00E24475" w:rsidRDefault="00E24475" w:rsidP="00094696">
      <w:pPr>
        <w:jc w:val="center"/>
        <w:rPr>
          <w:b/>
        </w:rPr>
      </w:pPr>
    </w:p>
    <w:p w14:paraId="2708138D" w14:textId="77777777" w:rsidR="00E24475" w:rsidRDefault="00E24475" w:rsidP="00094696">
      <w:pPr>
        <w:jc w:val="center"/>
        <w:rPr>
          <w:b/>
        </w:rPr>
      </w:pPr>
    </w:p>
    <w:p w14:paraId="7BE2CAFB" w14:textId="77777777" w:rsidR="00E24475" w:rsidRDefault="00E24475" w:rsidP="00094696">
      <w:pPr>
        <w:jc w:val="center"/>
        <w:rPr>
          <w:b/>
        </w:rPr>
      </w:pPr>
    </w:p>
    <w:p w14:paraId="4691F951" w14:textId="77777777" w:rsidR="00E24475" w:rsidRDefault="00E24475" w:rsidP="00094696">
      <w:pPr>
        <w:jc w:val="center"/>
        <w:rPr>
          <w:b/>
        </w:rPr>
      </w:pPr>
    </w:p>
    <w:p w14:paraId="69167542" w14:textId="77777777" w:rsidR="00E24475" w:rsidRDefault="00E24475" w:rsidP="00094696">
      <w:pPr>
        <w:jc w:val="center"/>
        <w:rPr>
          <w:b/>
        </w:rPr>
      </w:pPr>
    </w:p>
    <w:p w14:paraId="1D9D6734" w14:textId="77777777" w:rsidR="00E24475" w:rsidRDefault="00E24475" w:rsidP="00094696">
      <w:pPr>
        <w:jc w:val="center"/>
        <w:rPr>
          <w:b/>
        </w:rPr>
      </w:pPr>
    </w:p>
    <w:p w14:paraId="3A8D03E4" w14:textId="77777777" w:rsidR="00E24475" w:rsidRDefault="00E24475" w:rsidP="00094696">
      <w:pPr>
        <w:jc w:val="center"/>
        <w:rPr>
          <w:b/>
        </w:rPr>
      </w:pPr>
    </w:p>
    <w:p w14:paraId="4EDB1F0A" w14:textId="77777777" w:rsidR="00E24475" w:rsidRDefault="00E24475" w:rsidP="00E24475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Pr="00BE7F1E">
        <w:t>Место дисциплины (модуля) в структуре ОПОП</w:t>
      </w:r>
      <w:r>
        <w:t xml:space="preserve"> ВО: по выбору</w:t>
      </w:r>
    </w:p>
    <w:p w14:paraId="47429AF9" w14:textId="77777777" w:rsidR="00A43D2F" w:rsidRDefault="00E24475" w:rsidP="00E24475">
      <w:pPr>
        <w:autoSpaceDE w:val="0"/>
        <w:autoSpaceDN w:val="0"/>
        <w:adjustRightInd w:val="0"/>
        <w:ind w:right="141"/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, предварительные условия (если есть): </w:t>
      </w:r>
    </w:p>
    <w:p w14:paraId="61402237" w14:textId="77777777" w:rsidR="00E24475" w:rsidRPr="003D2C1A" w:rsidRDefault="00E24475" w:rsidP="00E24475">
      <w:pPr>
        <w:autoSpaceDE w:val="0"/>
        <w:autoSpaceDN w:val="0"/>
        <w:adjustRightInd w:val="0"/>
        <w:ind w:right="141"/>
      </w:pPr>
      <w:r w:rsidRPr="00845B32">
        <w:t xml:space="preserve">Теоретической основой учебного курса «Введение в проектный анализ» являются базовые дисциплины математического и естественно-научного цикла </w:t>
      </w:r>
      <w:r w:rsidRPr="003D2C1A">
        <w:t>(теория вероятностей и математическая статистика) и профессионального цикла (микро-экономика, макро-экономика</w:t>
      </w:r>
      <w:r w:rsidR="00A43D2F" w:rsidRPr="003D2C1A">
        <w:t>,</w:t>
      </w:r>
      <w:r w:rsidRPr="003D2C1A">
        <w:t xml:space="preserve"> теория финансов).    </w:t>
      </w:r>
    </w:p>
    <w:p w14:paraId="746D7710" w14:textId="77777777" w:rsidR="00E24475" w:rsidRDefault="00E24475" w:rsidP="00E24475">
      <w:pPr>
        <w:rPr>
          <w:i/>
          <w:iCs/>
        </w:rPr>
      </w:pPr>
      <w:r w:rsidRPr="009C4842">
        <w:rPr>
          <w:b/>
          <w:bCs/>
        </w:rPr>
        <w:t>3.</w:t>
      </w:r>
      <w:r>
        <w:t> Р</w:t>
      </w:r>
      <w:r w:rsidRPr="00BE7F1E">
        <w:t xml:space="preserve">езультаты обучения по дисциплине (модулю), соотнесенные с </w:t>
      </w:r>
      <w:r>
        <w:t>требуемыми компетенциями выпускников</w:t>
      </w:r>
      <w:r>
        <w:rPr>
          <w:i/>
          <w:iCs/>
        </w:rPr>
        <w:t>.</w:t>
      </w:r>
    </w:p>
    <w:p w14:paraId="267D8DE9" w14:textId="77777777" w:rsidR="00E24475" w:rsidRPr="00C81382" w:rsidRDefault="00E24475" w:rsidP="00E24475">
      <w:pPr>
        <w:spacing w:before="100" w:line="276" w:lineRule="auto"/>
        <w:jc w:val="both"/>
      </w:pPr>
      <w:r w:rsidRPr="00C81382">
        <w:rPr>
          <w:rFonts w:eastAsia="Calibri"/>
          <w:szCs w:val="22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5805"/>
      </w:tblGrid>
      <w:tr w:rsidR="00E24475" w:rsidRPr="0055528B" w14:paraId="59B49CF9" w14:textId="77777777" w:rsidTr="00670DA4">
        <w:trPr>
          <w:trHeight w:val="567"/>
        </w:trPr>
        <w:tc>
          <w:tcPr>
            <w:tcW w:w="1894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9B9E91B" w14:textId="77777777" w:rsidR="00E24475" w:rsidRPr="007B3D24" w:rsidRDefault="00E24475" w:rsidP="00EB57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B3D24">
              <w:rPr>
                <w:rFonts w:eastAsia="Calibri"/>
                <w:b/>
                <w:bCs/>
                <w:lang w:eastAsia="en-US"/>
              </w:rPr>
              <w:t>Формируемые компетенции</w:t>
            </w:r>
          </w:p>
        </w:tc>
        <w:tc>
          <w:tcPr>
            <w:tcW w:w="3106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C3072E6" w14:textId="77777777" w:rsidR="00E24475" w:rsidRPr="007B3D24" w:rsidRDefault="00E24475" w:rsidP="00EB57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</w:t>
            </w:r>
            <w:r w:rsidRPr="007B3D24">
              <w:rPr>
                <w:rFonts w:eastAsia="Calibri"/>
                <w:b/>
                <w:bCs/>
                <w:lang w:eastAsia="en-US"/>
              </w:rPr>
              <w:t>езультаты обучения по дисциплине</w:t>
            </w:r>
          </w:p>
        </w:tc>
      </w:tr>
      <w:tr w:rsidR="00E24475" w:rsidRPr="0055528B" w14:paraId="1CC346C6" w14:textId="77777777" w:rsidTr="00670DA4">
        <w:tc>
          <w:tcPr>
            <w:tcW w:w="1894" w:type="pct"/>
            <w:tcBorders>
              <w:top w:val="double" w:sz="6" w:space="0" w:color="auto"/>
            </w:tcBorders>
            <w:shd w:val="clear" w:color="auto" w:fill="auto"/>
          </w:tcPr>
          <w:p w14:paraId="00F6D7E0" w14:textId="77777777" w:rsidR="00E24475" w:rsidRPr="00CC7897" w:rsidRDefault="00670DA4" w:rsidP="007A0D54">
            <w:pPr>
              <w:pStyle w:val="a3"/>
              <w:widowControl w:val="0"/>
              <w:suppressAutoHyphens/>
              <w:spacing w:line="240" w:lineRule="auto"/>
              <w:ind w:left="0" w:right="0" w:firstLine="0"/>
              <w:rPr>
                <w:rFonts w:eastAsia="Calibri"/>
                <w:b/>
                <w:bCs/>
                <w:lang w:eastAsia="en-US"/>
              </w:rPr>
            </w:pPr>
            <w:r>
              <w:rPr>
                <w:color w:val="auto"/>
              </w:rPr>
              <w:t>К</w:t>
            </w:r>
            <w:r w:rsidRPr="007D6C7A">
              <w:rPr>
                <w:color w:val="auto"/>
              </w:rPr>
              <w:t>омплексно исследовать проект с экологической, социальной, институциональной, финансо</w:t>
            </w:r>
            <w:r>
              <w:rPr>
                <w:color w:val="auto"/>
              </w:rPr>
              <w:t>-</w:t>
            </w:r>
            <w:r w:rsidRPr="007D6C7A">
              <w:rPr>
                <w:color w:val="auto"/>
              </w:rPr>
              <w:t>вой,</w:t>
            </w:r>
            <w:r w:rsidR="007A0D54">
              <w:rPr>
                <w:color w:val="auto"/>
              </w:rPr>
              <w:t xml:space="preserve"> </w:t>
            </w:r>
            <w:r w:rsidRPr="007D6C7A">
              <w:rPr>
                <w:color w:val="auto"/>
              </w:rPr>
              <w:t>коммерческой, управлен</w:t>
            </w:r>
            <w:r>
              <w:rPr>
                <w:color w:val="auto"/>
              </w:rPr>
              <w:t>-</w:t>
            </w:r>
            <w:r w:rsidRPr="007D6C7A">
              <w:rPr>
                <w:color w:val="auto"/>
              </w:rPr>
              <w:t>ческой стороны (ПК-1); использовать для решения аналитических и исследовательских задач современные технические и программные средства и информационные технологии (ПК-8);</w:t>
            </w:r>
            <w:r w:rsidR="007A0D54">
              <w:rPr>
                <w:color w:val="auto"/>
              </w:rPr>
              <w:t xml:space="preserve"> </w:t>
            </w:r>
            <w:r w:rsidRPr="007D6C7A">
              <w:rPr>
                <w:color w:val="auto"/>
              </w:rPr>
              <w:t>критически оценивать предлагаемые варианты управленческих решений на микро</w:t>
            </w:r>
            <w:r>
              <w:rPr>
                <w:color w:val="auto"/>
              </w:rPr>
              <w:t>-</w:t>
            </w:r>
            <w:r w:rsidRPr="007D6C7A">
              <w:rPr>
                <w:color w:val="auto"/>
              </w:rPr>
              <w:t xml:space="preserve"> и макроуровне, разрабатывать и обосновывать предложения по их совершенствованию с учетом критериев социально-экономической эффективности, финансовых и экологических рисков и возможных социально-экономических последствий (ПК-11).</w:t>
            </w:r>
          </w:p>
        </w:tc>
        <w:tc>
          <w:tcPr>
            <w:tcW w:w="3106" w:type="pct"/>
            <w:tcBorders>
              <w:top w:val="double" w:sz="6" w:space="0" w:color="auto"/>
            </w:tcBorders>
            <w:shd w:val="clear" w:color="auto" w:fill="auto"/>
          </w:tcPr>
          <w:p w14:paraId="18C45091" w14:textId="77777777" w:rsidR="00670DA4" w:rsidRPr="00845B32" w:rsidRDefault="00670DA4" w:rsidP="007A0D54">
            <w:pPr>
              <w:jc w:val="both"/>
            </w:pPr>
            <w:r w:rsidRPr="00845B32">
              <w:rPr>
                <w:i/>
              </w:rPr>
              <w:t>Зна</w:t>
            </w:r>
            <w:r>
              <w:rPr>
                <w:i/>
              </w:rPr>
              <w:t>ние</w:t>
            </w:r>
          </w:p>
          <w:p w14:paraId="3E539A40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2"/>
              </w:numPr>
              <w:spacing w:after="0"/>
              <w:ind w:left="0" w:firstLine="652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терминологи</w:t>
            </w:r>
            <w:r>
              <w:rPr>
                <w:sz w:val="24"/>
                <w:szCs w:val="24"/>
              </w:rPr>
              <w:t>и</w:t>
            </w:r>
            <w:r w:rsidRPr="00845B32">
              <w:rPr>
                <w:sz w:val="24"/>
                <w:szCs w:val="24"/>
              </w:rPr>
              <w:t xml:space="preserve"> в области</w:t>
            </w:r>
            <w:r w:rsidRPr="00845B32">
              <w:rPr>
                <w:i/>
                <w:sz w:val="24"/>
                <w:szCs w:val="24"/>
              </w:rPr>
              <w:t xml:space="preserve"> </w:t>
            </w:r>
            <w:r w:rsidRPr="00845B32">
              <w:rPr>
                <w:sz w:val="24"/>
                <w:szCs w:val="24"/>
              </w:rPr>
              <w:t>оценки эффективности инвестиционного проекта</w:t>
            </w:r>
            <w:r>
              <w:rPr>
                <w:sz w:val="24"/>
                <w:szCs w:val="24"/>
              </w:rPr>
              <w:t xml:space="preserve"> и проектного управления</w:t>
            </w:r>
            <w:r w:rsidRPr="00845B32">
              <w:rPr>
                <w:sz w:val="24"/>
                <w:szCs w:val="24"/>
              </w:rPr>
              <w:t>;</w:t>
            </w:r>
          </w:p>
          <w:p w14:paraId="28516AD9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2"/>
              </w:numPr>
              <w:spacing w:after="0"/>
              <w:ind w:left="0" w:firstLine="652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й</w:t>
            </w:r>
            <w:r w:rsidRPr="00845B32">
              <w:rPr>
                <w:sz w:val="24"/>
                <w:szCs w:val="24"/>
              </w:rPr>
              <w:t xml:space="preserve"> к составу и содержанию исходной информации для проведения анализа проекта;</w:t>
            </w:r>
          </w:p>
          <w:p w14:paraId="567CBDAE" w14:textId="77777777" w:rsidR="00670DA4" w:rsidRDefault="00670DA4" w:rsidP="007A0D54">
            <w:pPr>
              <w:pStyle w:val="a6"/>
              <w:widowControl w:val="0"/>
              <w:numPr>
                <w:ilvl w:val="0"/>
                <w:numId w:val="2"/>
              </w:numPr>
              <w:spacing w:after="0"/>
              <w:ind w:left="0" w:firstLine="652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845B32">
              <w:rPr>
                <w:sz w:val="24"/>
                <w:szCs w:val="24"/>
              </w:rPr>
              <w:t xml:space="preserve"> и процедур </w:t>
            </w:r>
            <w:r>
              <w:rPr>
                <w:sz w:val="24"/>
                <w:szCs w:val="24"/>
              </w:rPr>
              <w:t xml:space="preserve">комплексного </w:t>
            </w:r>
            <w:r w:rsidRPr="00845B32">
              <w:rPr>
                <w:sz w:val="24"/>
                <w:szCs w:val="24"/>
              </w:rPr>
              <w:t>анализа проектов</w:t>
            </w:r>
            <w:r>
              <w:rPr>
                <w:sz w:val="24"/>
                <w:szCs w:val="24"/>
              </w:rPr>
              <w:t>;</w:t>
            </w:r>
          </w:p>
          <w:p w14:paraId="0A85948E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2"/>
              </w:numPr>
              <w:spacing w:after="0"/>
              <w:ind w:left="0" w:firstLine="6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методов управления проектами.</w:t>
            </w:r>
          </w:p>
          <w:p w14:paraId="41A0C4FB" w14:textId="77777777" w:rsidR="00670DA4" w:rsidRPr="00845B32" w:rsidRDefault="00670DA4" w:rsidP="007A0D54">
            <w:pPr>
              <w:pStyle w:val="a6"/>
              <w:widowControl w:val="0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 xml:space="preserve">           У</w:t>
            </w:r>
            <w:r w:rsidRPr="00845B32">
              <w:rPr>
                <w:i/>
                <w:sz w:val="24"/>
                <w:szCs w:val="24"/>
              </w:rPr>
              <w:t>ме</w:t>
            </w:r>
            <w:r>
              <w:rPr>
                <w:i/>
                <w:sz w:val="24"/>
                <w:szCs w:val="24"/>
              </w:rPr>
              <w:t>ние</w:t>
            </w:r>
            <w:r w:rsidRPr="00845B32">
              <w:rPr>
                <w:sz w:val="24"/>
                <w:szCs w:val="24"/>
              </w:rPr>
              <w:t xml:space="preserve"> </w:t>
            </w:r>
          </w:p>
          <w:p w14:paraId="4FB1B044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0" w:firstLine="510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прогнозировать движение денежных средств;</w:t>
            </w:r>
          </w:p>
          <w:p w14:paraId="6EC40DCC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0" w:firstLine="510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выполнять расчеты по оценке эффективности инвестиционных проектов;</w:t>
            </w:r>
          </w:p>
          <w:p w14:paraId="725236EE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0" w:firstLine="510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>анализировать риски проекта;</w:t>
            </w:r>
          </w:p>
          <w:p w14:paraId="571230FC" w14:textId="77777777" w:rsidR="00670DA4" w:rsidRPr="00845B32" w:rsidRDefault="00670DA4" w:rsidP="007A0D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0" w:firstLine="510"/>
              <w:rPr>
                <w:sz w:val="24"/>
                <w:szCs w:val="24"/>
              </w:rPr>
            </w:pPr>
            <w:r w:rsidRPr="00845B32">
              <w:rPr>
                <w:sz w:val="24"/>
                <w:szCs w:val="24"/>
              </w:rPr>
              <w:t xml:space="preserve">применять математический аппарат при выработке проектных решений; </w:t>
            </w:r>
          </w:p>
          <w:p w14:paraId="6FEE1C5E" w14:textId="77777777" w:rsidR="00E24475" w:rsidRPr="00CC7897" w:rsidRDefault="00670DA4" w:rsidP="007A0D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/>
              <w:ind w:left="0" w:firstLine="510"/>
              <w:rPr>
                <w:rFonts w:eastAsia="Calibri"/>
                <w:sz w:val="20"/>
                <w:lang w:eastAsia="en-US"/>
              </w:rPr>
            </w:pPr>
            <w:r w:rsidRPr="00845B32">
              <w:rPr>
                <w:sz w:val="24"/>
                <w:szCs w:val="24"/>
              </w:rPr>
              <w:t>применять полученные в процессе обучения знания в практической деятельности по оценке</w:t>
            </w:r>
            <w:r>
              <w:rPr>
                <w:sz w:val="24"/>
                <w:szCs w:val="24"/>
              </w:rPr>
              <w:t>,</w:t>
            </w:r>
            <w:r w:rsidRPr="00845B32">
              <w:rPr>
                <w:sz w:val="24"/>
                <w:szCs w:val="24"/>
              </w:rPr>
              <w:t xml:space="preserve"> планированию</w:t>
            </w:r>
            <w:r>
              <w:rPr>
                <w:sz w:val="24"/>
                <w:szCs w:val="24"/>
              </w:rPr>
              <w:t>,</w:t>
            </w:r>
            <w:r w:rsidRPr="00845B32">
              <w:rPr>
                <w:sz w:val="24"/>
                <w:szCs w:val="24"/>
              </w:rPr>
              <w:t xml:space="preserve"> организации</w:t>
            </w:r>
            <w:r>
              <w:rPr>
                <w:sz w:val="24"/>
                <w:szCs w:val="24"/>
              </w:rPr>
              <w:t xml:space="preserve"> и управлению</w:t>
            </w:r>
            <w:r w:rsidRPr="00845B32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ами</w:t>
            </w:r>
            <w:r w:rsidRPr="00845B32">
              <w:rPr>
                <w:sz w:val="24"/>
                <w:szCs w:val="24"/>
              </w:rPr>
              <w:t xml:space="preserve"> в организациях</w:t>
            </w:r>
          </w:p>
        </w:tc>
      </w:tr>
    </w:tbl>
    <w:p w14:paraId="0A7EE0E4" w14:textId="77777777" w:rsidR="00E24475" w:rsidRDefault="00E24475" w:rsidP="00E24475">
      <w:pPr>
        <w:rPr>
          <w:i/>
          <w:iCs/>
        </w:rPr>
      </w:pPr>
    </w:p>
    <w:p w14:paraId="40863ED4" w14:textId="742C3709" w:rsidR="007A0D54" w:rsidRDefault="007A0D54" w:rsidP="007A0D54">
      <w:r w:rsidRPr="009C4842">
        <w:rPr>
          <w:b/>
          <w:bCs/>
        </w:rPr>
        <w:t>4.</w:t>
      </w:r>
      <w:r>
        <w:t> </w:t>
      </w:r>
      <w:r w:rsidRPr="00BE7F1E">
        <w:t>Формат обучения</w:t>
      </w:r>
      <w:r>
        <w:t>:</w:t>
      </w:r>
      <w:r w:rsidRPr="00BE7F1E">
        <w:t xml:space="preserve"> </w:t>
      </w:r>
      <w:r>
        <w:t>очный</w:t>
      </w:r>
    </w:p>
    <w:p w14:paraId="5F483A52" w14:textId="77777777" w:rsidR="004737C4" w:rsidRDefault="004737C4" w:rsidP="007A0D54">
      <w:pPr>
        <w:rPr>
          <w:i/>
          <w:iCs/>
        </w:rPr>
      </w:pPr>
    </w:p>
    <w:p w14:paraId="79252719" w14:textId="70F244E9" w:rsidR="007A0D54" w:rsidRDefault="007A0D54" w:rsidP="007A0D54">
      <w:pPr>
        <w:spacing w:before="100" w:line="276" w:lineRule="auto"/>
        <w:jc w:val="both"/>
      </w:pPr>
      <w:r w:rsidRPr="009C4842">
        <w:rPr>
          <w:b/>
          <w:bCs/>
        </w:rPr>
        <w:t>5.</w:t>
      </w:r>
      <w:r>
        <w:t> Объем</w:t>
      </w:r>
      <w:r w:rsidRPr="00471D84">
        <w:t xml:space="preserve"> дисциплины</w:t>
      </w:r>
      <w:r>
        <w:t xml:space="preserve"> составляет </w:t>
      </w:r>
      <w:r w:rsidRPr="003D2C1A">
        <w:t>_</w:t>
      </w:r>
      <w:r w:rsidR="008868AB" w:rsidRPr="003D2C1A">
        <w:t>4</w:t>
      </w:r>
      <w:r w:rsidRPr="003D2C1A">
        <w:t>_ зачетных единиц</w:t>
      </w:r>
      <w:r w:rsidR="008868AB" w:rsidRPr="003D2C1A">
        <w:t>ы</w:t>
      </w:r>
      <w:r w:rsidRPr="003D2C1A">
        <w:t>, всего _</w:t>
      </w:r>
      <w:r w:rsidR="008868AB" w:rsidRPr="003D2C1A">
        <w:t>144</w:t>
      </w:r>
      <w:r w:rsidRPr="003D2C1A">
        <w:t>_ академических час</w:t>
      </w:r>
      <w:r w:rsidR="008868AB" w:rsidRPr="003D2C1A">
        <w:t>а</w:t>
      </w:r>
      <w:r w:rsidRPr="003D2C1A">
        <w:t>, из которых, _</w:t>
      </w:r>
      <w:r w:rsidR="00E147D0" w:rsidRPr="003D2C1A">
        <w:t>72</w:t>
      </w:r>
      <w:r w:rsidRPr="003D2C1A">
        <w:t>_ часа составляет контактная работа студента с преподавателем (3</w:t>
      </w:r>
      <w:r w:rsidR="00E147D0" w:rsidRPr="003D2C1A">
        <w:t>2</w:t>
      </w:r>
      <w:r w:rsidRPr="003D2C1A">
        <w:t xml:space="preserve"> час</w:t>
      </w:r>
      <w:r w:rsidR="00E147D0" w:rsidRPr="003D2C1A">
        <w:t>а</w:t>
      </w:r>
      <w:r w:rsidRPr="003D2C1A">
        <w:t xml:space="preserve"> — занятия лекционного типа, 3</w:t>
      </w:r>
      <w:r w:rsidR="003071E1" w:rsidRPr="003D2C1A">
        <w:t>2</w:t>
      </w:r>
      <w:r w:rsidRPr="003D2C1A">
        <w:t xml:space="preserve"> час</w:t>
      </w:r>
      <w:r w:rsidR="003071E1" w:rsidRPr="003D2C1A">
        <w:t>а</w:t>
      </w:r>
      <w:r w:rsidRPr="003D2C1A">
        <w:t xml:space="preserve"> — занятия семинарского типа, </w:t>
      </w:r>
      <w:r w:rsidR="00E147D0" w:rsidRPr="003D2C1A">
        <w:t>4</w:t>
      </w:r>
      <w:r w:rsidRPr="003D2C1A">
        <w:t xml:space="preserve"> часа — </w:t>
      </w:r>
      <w:r w:rsidR="00E147D0" w:rsidRPr="003D2C1A">
        <w:t>лабораторная работа</w:t>
      </w:r>
      <w:r w:rsidR="003D2C1A">
        <w:t>, 4 часа - консультации</w:t>
      </w:r>
      <w:r w:rsidRPr="003D2C1A">
        <w:t xml:space="preserve">),  </w:t>
      </w:r>
      <w:r w:rsidR="00E147D0" w:rsidRPr="003D2C1A">
        <w:t>72</w:t>
      </w:r>
      <w:r w:rsidRPr="003D2C1A">
        <w:t xml:space="preserve">  час</w:t>
      </w:r>
      <w:r w:rsidR="00E147D0" w:rsidRPr="003D2C1A">
        <w:t>а</w:t>
      </w:r>
      <w:r w:rsidRPr="003D2C1A">
        <w:t xml:space="preserve"> составляет самостоятельная работа студента.</w:t>
      </w:r>
    </w:p>
    <w:p w14:paraId="194A98C8" w14:textId="77777777" w:rsidR="004737C4" w:rsidRDefault="004737C4" w:rsidP="007A0D54">
      <w:pPr>
        <w:spacing w:before="100" w:line="276" w:lineRule="auto"/>
        <w:jc w:val="both"/>
      </w:pPr>
    </w:p>
    <w:p w14:paraId="2159F35A" w14:textId="42A0970B" w:rsidR="007A0D54" w:rsidRDefault="007A0D54" w:rsidP="007A0D54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25CF57FD" w14:textId="1E6F5A55" w:rsidR="004737C4" w:rsidRDefault="004737C4" w:rsidP="007A0D54"/>
    <w:p w14:paraId="7B3F4A12" w14:textId="77777777" w:rsidR="004737C4" w:rsidRPr="00BE7F1E" w:rsidRDefault="004737C4" w:rsidP="004737C4"/>
    <w:tbl>
      <w:tblPr>
        <w:tblpPr w:leftFromText="180" w:rightFromText="180" w:vertAnchor="text" w:horzAnchor="page" w:tblpX="1009" w:tblpY="238"/>
        <w:tblW w:w="5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1"/>
        <w:gridCol w:w="713"/>
        <w:gridCol w:w="6"/>
        <w:gridCol w:w="1413"/>
        <w:gridCol w:w="1057"/>
        <w:gridCol w:w="951"/>
        <w:gridCol w:w="2590"/>
      </w:tblGrid>
      <w:tr w:rsidR="004737C4" w:rsidRPr="002E2DAF" w14:paraId="11C57B07" w14:textId="77777777" w:rsidTr="00CF197F">
        <w:trPr>
          <w:trHeight w:val="135"/>
        </w:trPr>
        <w:tc>
          <w:tcPr>
            <w:tcW w:w="3471" w:type="dxa"/>
            <w:vMerge w:val="restart"/>
          </w:tcPr>
          <w:p w14:paraId="46099963" w14:textId="77777777" w:rsidR="004737C4" w:rsidRPr="002E2DAF" w:rsidRDefault="004737C4" w:rsidP="00CF197F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794E46C0" w14:textId="77777777" w:rsidR="004737C4" w:rsidRPr="002E2DAF" w:rsidRDefault="004737C4" w:rsidP="00CF197F">
            <w:pPr>
              <w:jc w:val="center"/>
              <w:rPr>
                <w:b/>
                <w:bCs/>
              </w:rPr>
            </w:pPr>
          </w:p>
          <w:p w14:paraId="4AFD2125" w14:textId="77777777" w:rsidR="004737C4" w:rsidRPr="002E2DAF" w:rsidRDefault="004737C4" w:rsidP="00CF197F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719" w:type="dxa"/>
            <w:gridSpan w:val="2"/>
            <w:vMerge w:val="restart"/>
          </w:tcPr>
          <w:p w14:paraId="6BED69C5" w14:textId="77777777" w:rsidR="004737C4" w:rsidRPr="002E2DAF" w:rsidRDefault="004737C4" w:rsidP="00CF197F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0DFFA8E6" w14:textId="77777777" w:rsidR="004737C4" w:rsidRPr="002E2DAF" w:rsidRDefault="004737C4" w:rsidP="00CF197F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6011" w:type="dxa"/>
            <w:gridSpan w:val="4"/>
          </w:tcPr>
          <w:p w14:paraId="23FF3CA0" w14:textId="77777777" w:rsidR="004737C4" w:rsidRPr="002E2DAF" w:rsidRDefault="004737C4" w:rsidP="00CF197F">
            <w:pPr>
              <w:jc w:val="center"/>
            </w:pPr>
            <w:r w:rsidRPr="002E2DAF">
              <w:t>В том числе</w:t>
            </w:r>
          </w:p>
        </w:tc>
      </w:tr>
      <w:tr w:rsidR="004737C4" w:rsidRPr="002E2DAF" w14:paraId="7BE8F3AC" w14:textId="77777777" w:rsidTr="00CF197F">
        <w:trPr>
          <w:trHeight w:val="135"/>
        </w:trPr>
        <w:tc>
          <w:tcPr>
            <w:tcW w:w="3471" w:type="dxa"/>
            <w:vMerge/>
          </w:tcPr>
          <w:p w14:paraId="600D7829" w14:textId="77777777" w:rsidR="004737C4" w:rsidRPr="002E2DAF" w:rsidRDefault="004737C4" w:rsidP="00CF197F"/>
        </w:tc>
        <w:tc>
          <w:tcPr>
            <w:tcW w:w="719" w:type="dxa"/>
            <w:gridSpan w:val="2"/>
            <w:vMerge/>
          </w:tcPr>
          <w:p w14:paraId="7FC794B5" w14:textId="77777777" w:rsidR="004737C4" w:rsidRPr="002E2DAF" w:rsidRDefault="004737C4" w:rsidP="00CF197F"/>
        </w:tc>
        <w:tc>
          <w:tcPr>
            <w:tcW w:w="3421" w:type="dxa"/>
            <w:gridSpan w:val="3"/>
          </w:tcPr>
          <w:p w14:paraId="26A0DF76" w14:textId="77777777" w:rsidR="004737C4" w:rsidRDefault="004737C4" w:rsidP="00CF197F">
            <w:pPr>
              <w:jc w:val="center"/>
              <w:rPr>
                <w:b/>
                <w:bCs/>
              </w:rPr>
            </w:pPr>
            <w:r w:rsidRPr="005F58C2">
              <w:rPr>
                <w:b/>
                <w:bCs/>
              </w:rPr>
              <w:t xml:space="preserve">Контактная работа </w:t>
            </w:r>
            <w:r w:rsidRPr="005F58C2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04A98784" w14:textId="77777777" w:rsidR="004737C4" w:rsidRPr="00345A53" w:rsidRDefault="004737C4" w:rsidP="00CF197F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590" w:type="dxa"/>
          </w:tcPr>
          <w:p w14:paraId="76C077AA" w14:textId="77777777" w:rsidR="004737C4" w:rsidRDefault="004737C4" w:rsidP="00CF197F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Самостоятельная работа обучающегося</w:t>
            </w:r>
            <w:r>
              <w:rPr>
                <w:b/>
                <w:bCs/>
              </w:rPr>
              <w:t>,</w:t>
            </w:r>
          </w:p>
          <w:p w14:paraId="50BBB51C" w14:textId="77777777" w:rsidR="004737C4" w:rsidRDefault="004737C4" w:rsidP="00CF197F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 xml:space="preserve"> часы </w:t>
            </w:r>
          </w:p>
          <w:p w14:paraId="4C1FD2DB" w14:textId="77777777" w:rsidR="004737C4" w:rsidRPr="00200DDB" w:rsidRDefault="004737C4" w:rsidP="00CF197F">
            <w:pPr>
              <w:jc w:val="center"/>
              <w:rPr>
                <w:i/>
                <w:iCs/>
              </w:rPr>
            </w:pPr>
            <w:r w:rsidRPr="00200DDB">
              <w:rPr>
                <w:i/>
                <w:iCs/>
              </w:rPr>
              <w:t>(виды самостоятельной работы – эссе, реферат, контрольная работа и пр. –</w:t>
            </w:r>
            <w:r>
              <w:rPr>
                <w:i/>
                <w:iCs/>
              </w:rPr>
              <w:t xml:space="preserve"> </w:t>
            </w:r>
            <w:r w:rsidRPr="00200DDB">
              <w:rPr>
                <w:i/>
                <w:iCs/>
              </w:rPr>
              <w:t>указываются при необходимости)</w:t>
            </w:r>
          </w:p>
        </w:tc>
      </w:tr>
      <w:tr w:rsidR="004737C4" w:rsidRPr="002E2DAF" w14:paraId="7C7C4EA8" w14:textId="77777777" w:rsidTr="00CF197F">
        <w:trPr>
          <w:trHeight w:val="1835"/>
        </w:trPr>
        <w:tc>
          <w:tcPr>
            <w:tcW w:w="3471" w:type="dxa"/>
            <w:vMerge/>
          </w:tcPr>
          <w:p w14:paraId="32D8FEB4" w14:textId="77777777" w:rsidR="004737C4" w:rsidRPr="002E2DAF" w:rsidRDefault="004737C4" w:rsidP="00CF197F"/>
        </w:tc>
        <w:tc>
          <w:tcPr>
            <w:tcW w:w="719" w:type="dxa"/>
            <w:gridSpan w:val="2"/>
            <w:vMerge/>
          </w:tcPr>
          <w:p w14:paraId="49B0048D" w14:textId="77777777" w:rsidR="004737C4" w:rsidRPr="002E2DAF" w:rsidRDefault="004737C4" w:rsidP="00CF197F"/>
        </w:tc>
        <w:tc>
          <w:tcPr>
            <w:tcW w:w="1413" w:type="dxa"/>
            <w:textDirection w:val="btLr"/>
            <w:vAlign w:val="center"/>
          </w:tcPr>
          <w:p w14:paraId="00AB61CE" w14:textId="77777777" w:rsidR="004737C4" w:rsidRPr="002E2DAF" w:rsidRDefault="004737C4" w:rsidP="00CF197F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>
              <w:t>*</w:t>
            </w:r>
          </w:p>
        </w:tc>
        <w:tc>
          <w:tcPr>
            <w:tcW w:w="1057" w:type="dxa"/>
            <w:textDirection w:val="btLr"/>
            <w:vAlign w:val="center"/>
          </w:tcPr>
          <w:p w14:paraId="49D3C160" w14:textId="77777777" w:rsidR="004737C4" w:rsidRPr="002E2DAF" w:rsidRDefault="004737C4" w:rsidP="00CF197F">
            <w:pPr>
              <w:ind w:left="113" w:right="113"/>
              <w:jc w:val="center"/>
            </w:pPr>
            <w:r w:rsidRPr="002E2DAF">
              <w:t>Занятия семинарского типа</w:t>
            </w:r>
            <w:r>
              <w:t>*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59CA" w14:textId="77777777" w:rsidR="004737C4" w:rsidRPr="002E2DAF" w:rsidRDefault="004737C4" w:rsidP="00CF197F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4AB77E7D" w14:textId="77777777" w:rsidR="004737C4" w:rsidRPr="002E2DAF" w:rsidRDefault="004737C4" w:rsidP="00CF197F">
            <w:pPr>
              <w:jc w:val="center"/>
              <w:rPr>
                <w:b/>
                <w:bCs/>
              </w:rPr>
            </w:pPr>
          </w:p>
        </w:tc>
      </w:tr>
      <w:tr w:rsidR="004737C4" w:rsidRPr="002E2DAF" w14:paraId="0D15DE48" w14:textId="77777777" w:rsidTr="00CF197F">
        <w:tc>
          <w:tcPr>
            <w:tcW w:w="3471" w:type="dxa"/>
          </w:tcPr>
          <w:p w14:paraId="47E28DA6" w14:textId="77777777" w:rsidR="004737C4" w:rsidRPr="003071E1" w:rsidRDefault="004737C4" w:rsidP="004737C4">
            <w:pPr>
              <w:ind w:left="57" w:right="141"/>
            </w:pPr>
            <w:r w:rsidRPr="003071E1">
              <w:t>Модуль 1. Основные принципы проектного подхода и инструментарий. Учет проектных рисков и неопределенностей</w:t>
            </w:r>
          </w:p>
        </w:tc>
        <w:tc>
          <w:tcPr>
            <w:tcW w:w="719" w:type="dxa"/>
            <w:gridSpan w:val="2"/>
          </w:tcPr>
          <w:p w14:paraId="5960F4A4" w14:textId="21D3619B" w:rsidR="004737C4" w:rsidRPr="003071E1" w:rsidRDefault="004737C4" w:rsidP="004737C4">
            <w:pPr>
              <w:jc w:val="center"/>
            </w:pPr>
            <w:r>
              <w:t>44</w:t>
            </w:r>
          </w:p>
        </w:tc>
        <w:tc>
          <w:tcPr>
            <w:tcW w:w="1413" w:type="dxa"/>
          </w:tcPr>
          <w:p w14:paraId="77962186" w14:textId="57C7F5BE" w:rsidR="004737C4" w:rsidRPr="003071E1" w:rsidRDefault="004737C4" w:rsidP="004737C4">
            <w:pPr>
              <w:jc w:val="center"/>
            </w:pPr>
            <w:r>
              <w:t>12</w:t>
            </w:r>
          </w:p>
        </w:tc>
        <w:tc>
          <w:tcPr>
            <w:tcW w:w="1057" w:type="dxa"/>
          </w:tcPr>
          <w:p w14:paraId="55910BBD" w14:textId="6156DC4B" w:rsidR="004737C4" w:rsidRPr="003071E1" w:rsidRDefault="004737C4" w:rsidP="004737C4">
            <w:pPr>
              <w:jc w:val="center"/>
            </w:pPr>
            <w:r>
              <w:t>12</w:t>
            </w:r>
          </w:p>
        </w:tc>
        <w:tc>
          <w:tcPr>
            <w:tcW w:w="951" w:type="dxa"/>
          </w:tcPr>
          <w:p w14:paraId="387C2774" w14:textId="2543328F" w:rsidR="004737C4" w:rsidRPr="003071E1" w:rsidRDefault="004737C4" w:rsidP="004737C4">
            <w:pPr>
              <w:jc w:val="center"/>
            </w:pPr>
            <w:r>
              <w:t>24</w:t>
            </w:r>
          </w:p>
        </w:tc>
        <w:tc>
          <w:tcPr>
            <w:tcW w:w="2590" w:type="dxa"/>
          </w:tcPr>
          <w:p w14:paraId="0E026629" w14:textId="6F6A7F8E" w:rsidR="004737C4" w:rsidRPr="003071E1" w:rsidRDefault="004737C4" w:rsidP="004737C4">
            <w:pPr>
              <w:ind w:left="57" w:right="141"/>
              <w:jc w:val="center"/>
            </w:pPr>
            <w:r>
              <w:t>20</w:t>
            </w:r>
          </w:p>
        </w:tc>
      </w:tr>
      <w:tr w:rsidR="004737C4" w:rsidRPr="002E2DAF" w14:paraId="6AB67080" w14:textId="77777777" w:rsidTr="00CF197F">
        <w:tc>
          <w:tcPr>
            <w:tcW w:w="3471" w:type="dxa"/>
          </w:tcPr>
          <w:p w14:paraId="1AFD2A27" w14:textId="77777777" w:rsidR="004737C4" w:rsidRPr="003071E1" w:rsidRDefault="004737C4" w:rsidP="004737C4">
            <w:pPr>
              <w:ind w:left="57" w:right="141"/>
            </w:pPr>
            <w:r w:rsidRPr="003071E1">
              <w:t>Модуль 2.  Основы проектного управления и анализа</w:t>
            </w:r>
          </w:p>
        </w:tc>
        <w:tc>
          <w:tcPr>
            <w:tcW w:w="719" w:type="dxa"/>
            <w:gridSpan w:val="2"/>
          </w:tcPr>
          <w:p w14:paraId="7D46E445" w14:textId="48CC34C3" w:rsidR="004737C4" w:rsidRPr="003071E1" w:rsidRDefault="004737C4" w:rsidP="004737C4">
            <w:pPr>
              <w:jc w:val="center"/>
            </w:pPr>
            <w:r>
              <w:t>44</w:t>
            </w:r>
          </w:p>
        </w:tc>
        <w:tc>
          <w:tcPr>
            <w:tcW w:w="1413" w:type="dxa"/>
          </w:tcPr>
          <w:p w14:paraId="23B01D8F" w14:textId="390FA6B3" w:rsidR="004737C4" w:rsidRPr="003071E1" w:rsidRDefault="004737C4" w:rsidP="004737C4">
            <w:pPr>
              <w:jc w:val="center"/>
            </w:pPr>
            <w:r>
              <w:t>12</w:t>
            </w:r>
          </w:p>
        </w:tc>
        <w:tc>
          <w:tcPr>
            <w:tcW w:w="1057" w:type="dxa"/>
          </w:tcPr>
          <w:p w14:paraId="366ABF68" w14:textId="77777777" w:rsidR="004737C4" w:rsidRPr="003071E1" w:rsidRDefault="004737C4" w:rsidP="004737C4">
            <w:pPr>
              <w:jc w:val="center"/>
            </w:pPr>
            <w:r>
              <w:t>1</w:t>
            </w:r>
            <w:r w:rsidRPr="003071E1">
              <w:t>2</w:t>
            </w:r>
          </w:p>
        </w:tc>
        <w:tc>
          <w:tcPr>
            <w:tcW w:w="951" w:type="dxa"/>
          </w:tcPr>
          <w:p w14:paraId="383DC50F" w14:textId="3642E1AC" w:rsidR="004737C4" w:rsidRPr="003071E1" w:rsidRDefault="004737C4" w:rsidP="004737C4">
            <w:pPr>
              <w:jc w:val="center"/>
            </w:pPr>
            <w:r>
              <w:t>24</w:t>
            </w:r>
          </w:p>
        </w:tc>
        <w:tc>
          <w:tcPr>
            <w:tcW w:w="2590" w:type="dxa"/>
          </w:tcPr>
          <w:p w14:paraId="34BDA6D8" w14:textId="694FF021" w:rsidR="004737C4" w:rsidRPr="003071E1" w:rsidRDefault="004737C4" w:rsidP="004737C4">
            <w:pPr>
              <w:ind w:left="57" w:right="141"/>
              <w:jc w:val="center"/>
            </w:pPr>
            <w:r>
              <w:t>20</w:t>
            </w:r>
          </w:p>
        </w:tc>
      </w:tr>
      <w:tr w:rsidR="004737C4" w:rsidRPr="002E2DAF" w14:paraId="3FD9A4E9" w14:textId="77777777" w:rsidTr="00CF197F">
        <w:tc>
          <w:tcPr>
            <w:tcW w:w="3471" w:type="dxa"/>
          </w:tcPr>
          <w:p w14:paraId="1C189CA5" w14:textId="77777777" w:rsidR="004737C4" w:rsidRPr="003071E1" w:rsidRDefault="004737C4" w:rsidP="004737C4">
            <w:pPr>
              <w:ind w:left="57" w:right="141"/>
              <w:rPr>
                <w:color w:val="000000"/>
              </w:rPr>
            </w:pPr>
            <w:r w:rsidRPr="003071E1">
              <w:t xml:space="preserve">Модуль </w:t>
            </w:r>
            <w:r>
              <w:t>3</w:t>
            </w:r>
            <w:r w:rsidRPr="003071E1">
              <w:t>. Основы и практика бизнес-проектирования (включая презентации разработанных бизнес-планов)</w:t>
            </w:r>
          </w:p>
        </w:tc>
        <w:tc>
          <w:tcPr>
            <w:tcW w:w="719" w:type="dxa"/>
            <w:gridSpan w:val="2"/>
          </w:tcPr>
          <w:p w14:paraId="1838C475" w14:textId="77777777" w:rsidR="004737C4" w:rsidRDefault="004737C4" w:rsidP="004737C4">
            <w:pPr>
              <w:jc w:val="center"/>
            </w:pPr>
            <w:r>
              <w:t>48</w:t>
            </w:r>
          </w:p>
          <w:p w14:paraId="0E8220E0" w14:textId="77777777" w:rsidR="00C44618" w:rsidRDefault="00C44618" w:rsidP="004737C4">
            <w:pPr>
              <w:jc w:val="center"/>
            </w:pPr>
            <w:r>
              <w:t>+4</w:t>
            </w:r>
          </w:p>
          <w:p w14:paraId="773E337D" w14:textId="2EE5279D" w:rsidR="00C44618" w:rsidRPr="003071E1" w:rsidRDefault="00C44618" w:rsidP="004737C4">
            <w:pPr>
              <w:jc w:val="center"/>
            </w:pPr>
            <w:r>
              <w:t>+4</w:t>
            </w:r>
          </w:p>
        </w:tc>
        <w:tc>
          <w:tcPr>
            <w:tcW w:w="1413" w:type="dxa"/>
          </w:tcPr>
          <w:p w14:paraId="284A428A" w14:textId="0D7050EF" w:rsidR="004737C4" w:rsidRPr="003071E1" w:rsidRDefault="004737C4" w:rsidP="004737C4">
            <w:pPr>
              <w:jc w:val="center"/>
            </w:pPr>
            <w:r>
              <w:t>8</w:t>
            </w:r>
          </w:p>
        </w:tc>
        <w:tc>
          <w:tcPr>
            <w:tcW w:w="1057" w:type="dxa"/>
          </w:tcPr>
          <w:p w14:paraId="43E772FC" w14:textId="55F13244" w:rsidR="004737C4" w:rsidRPr="003071E1" w:rsidRDefault="004737C4" w:rsidP="004737C4">
            <w:pPr>
              <w:jc w:val="center"/>
            </w:pPr>
            <w:r>
              <w:t>8</w:t>
            </w:r>
          </w:p>
        </w:tc>
        <w:tc>
          <w:tcPr>
            <w:tcW w:w="951" w:type="dxa"/>
          </w:tcPr>
          <w:p w14:paraId="213318FF" w14:textId="467FD31D" w:rsidR="004737C4" w:rsidRPr="003071E1" w:rsidRDefault="004737C4" w:rsidP="004737C4">
            <w:pPr>
              <w:jc w:val="center"/>
            </w:pPr>
            <w:r>
              <w:t>16</w:t>
            </w:r>
          </w:p>
        </w:tc>
        <w:tc>
          <w:tcPr>
            <w:tcW w:w="2590" w:type="dxa"/>
          </w:tcPr>
          <w:p w14:paraId="64DC9D78" w14:textId="77777777" w:rsidR="004737C4" w:rsidRDefault="004737C4" w:rsidP="004737C4">
            <w:pPr>
              <w:jc w:val="center"/>
            </w:pPr>
            <w:r>
              <w:t>32</w:t>
            </w:r>
          </w:p>
          <w:p w14:paraId="3ACAC71F" w14:textId="77777777" w:rsidR="00C44618" w:rsidRDefault="00C44618" w:rsidP="004737C4">
            <w:pPr>
              <w:jc w:val="center"/>
            </w:pPr>
            <w:r>
              <w:t>+4 (лабораторная)</w:t>
            </w:r>
          </w:p>
          <w:p w14:paraId="4052B43F" w14:textId="046DC90B" w:rsidR="00C44618" w:rsidRPr="003071E1" w:rsidRDefault="00C44618" w:rsidP="004737C4">
            <w:pPr>
              <w:jc w:val="center"/>
            </w:pPr>
            <w:r>
              <w:t>+4 (консультация)</w:t>
            </w:r>
          </w:p>
        </w:tc>
      </w:tr>
      <w:tr w:rsidR="004737C4" w:rsidRPr="002E2DAF" w14:paraId="164A9537" w14:textId="77777777" w:rsidTr="00CF197F">
        <w:tc>
          <w:tcPr>
            <w:tcW w:w="3471" w:type="dxa"/>
          </w:tcPr>
          <w:p w14:paraId="1B985830" w14:textId="5572745D" w:rsidR="004737C4" w:rsidRPr="003071E1" w:rsidRDefault="004737C4" w:rsidP="00CF197F">
            <w:pPr>
              <w:rPr>
                <w:i/>
                <w:iCs/>
                <w:strike/>
              </w:rPr>
            </w:pPr>
            <w:r w:rsidRPr="003071E1">
              <w:t xml:space="preserve">Промежуточная аттестация: </w:t>
            </w:r>
            <w:r>
              <w:t>Зачет</w:t>
            </w:r>
          </w:p>
        </w:tc>
        <w:tc>
          <w:tcPr>
            <w:tcW w:w="4140" w:type="dxa"/>
            <w:gridSpan w:val="5"/>
          </w:tcPr>
          <w:p w14:paraId="3E7BDF3D" w14:textId="77777777" w:rsidR="004737C4" w:rsidRPr="003071E1" w:rsidRDefault="004737C4" w:rsidP="00CF197F">
            <w:pPr>
              <w:jc w:val="center"/>
            </w:pPr>
          </w:p>
        </w:tc>
        <w:tc>
          <w:tcPr>
            <w:tcW w:w="2590" w:type="dxa"/>
          </w:tcPr>
          <w:p w14:paraId="312FEAAC" w14:textId="77777777" w:rsidR="004737C4" w:rsidRPr="003071E1" w:rsidRDefault="004737C4" w:rsidP="00CF197F">
            <w:pPr>
              <w:jc w:val="center"/>
            </w:pPr>
          </w:p>
        </w:tc>
      </w:tr>
      <w:tr w:rsidR="004737C4" w:rsidRPr="002E2DAF" w14:paraId="392B7338" w14:textId="77777777" w:rsidTr="00CF197F">
        <w:tc>
          <w:tcPr>
            <w:tcW w:w="3471" w:type="dxa"/>
          </w:tcPr>
          <w:p w14:paraId="464B1275" w14:textId="77777777" w:rsidR="004737C4" w:rsidRPr="003071E1" w:rsidRDefault="004737C4" w:rsidP="00CF197F">
            <w:r w:rsidRPr="003071E1">
              <w:rPr>
                <w:b/>
                <w:bCs/>
              </w:rPr>
              <w:t>Итого</w:t>
            </w:r>
          </w:p>
        </w:tc>
        <w:tc>
          <w:tcPr>
            <w:tcW w:w="713" w:type="dxa"/>
          </w:tcPr>
          <w:p w14:paraId="490FE42D" w14:textId="2381C505" w:rsidR="004737C4" w:rsidRPr="003071E1" w:rsidRDefault="004737C4" w:rsidP="00CF197F">
            <w:pPr>
              <w:rPr>
                <w:i/>
                <w:iCs/>
                <w:highlight w:val="lightGray"/>
              </w:rPr>
            </w:pPr>
            <w:r>
              <w:rPr>
                <w:i/>
                <w:iCs/>
                <w:highlight w:val="lightGray"/>
              </w:rPr>
              <w:t>144</w:t>
            </w:r>
          </w:p>
        </w:tc>
        <w:tc>
          <w:tcPr>
            <w:tcW w:w="3427" w:type="dxa"/>
            <w:gridSpan w:val="4"/>
          </w:tcPr>
          <w:p w14:paraId="01B16BBE" w14:textId="347F76D3" w:rsidR="004737C4" w:rsidRPr="003071E1" w:rsidRDefault="004737C4" w:rsidP="004737C4">
            <w:pPr>
              <w:jc w:val="center"/>
              <w:rPr>
                <w:i/>
                <w:iCs/>
                <w:highlight w:val="lightGray"/>
              </w:rPr>
            </w:pPr>
            <w:r>
              <w:rPr>
                <w:i/>
                <w:iCs/>
                <w:highlight w:val="lightGray"/>
              </w:rPr>
              <w:t>72</w:t>
            </w:r>
          </w:p>
        </w:tc>
        <w:tc>
          <w:tcPr>
            <w:tcW w:w="2590" w:type="dxa"/>
          </w:tcPr>
          <w:p w14:paraId="0E7EFFE3" w14:textId="25150D17" w:rsidR="004737C4" w:rsidRPr="003071E1" w:rsidRDefault="004737C4" w:rsidP="00CF197F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</w:tr>
    </w:tbl>
    <w:p w14:paraId="52F00E53" w14:textId="77777777" w:rsidR="004737C4" w:rsidRPr="007D6C7A" w:rsidRDefault="004737C4" w:rsidP="004737C4">
      <w:pPr>
        <w:ind w:left="57" w:right="141"/>
        <w:rPr>
          <w:sz w:val="22"/>
          <w:szCs w:val="22"/>
        </w:rPr>
      </w:pPr>
    </w:p>
    <w:p w14:paraId="5E625DF7" w14:textId="77777777" w:rsidR="004737C4" w:rsidRDefault="004737C4" w:rsidP="004737C4">
      <w:pPr>
        <w:ind w:left="57" w:right="141" w:firstLine="651"/>
      </w:pPr>
      <w:r w:rsidRPr="00146F4A">
        <w:rPr>
          <w:b/>
        </w:rPr>
        <w:t xml:space="preserve">Модуль 1. </w:t>
      </w:r>
      <w:r w:rsidRPr="00824E8C">
        <w:rPr>
          <w:b/>
        </w:rPr>
        <w:t>Основные принципы проектного подхода и инструментарий. Учет проектных рисков и неопределенностей</w:t>
      </w:r>
      <w:r w:rsidRPr="00146F4A">
        <w:t xml:space="preserve"> </w:t>
      </w:r>
    </w:p>
    <w:p w14:paraId="7EBBC86F" w14:textId="77777777" w:rsidR="004737C4" w:rsidRDefault="004737C4" w:rsidP="004737C4">
      <w:pPr>
        <w:ind w:left="57" w:right="141" w:firstLine="651"/>
      </w:pPr>
      <w:r w:rsidRPr="00146F4A">
        <w:t xml:space="preserve">Принципы проектного подхода.  Основные действия теории изменения ценности денег во времени. Концепция дисконтирования. Понятие проектных затрат и выгод. </w:t>
      </w:r>
      <w:r>
        <w:t xml:space="preserve">Построение денежного потока проекта. </w:t>
      </w:r>
      <w:r w:rsidRPr="00146F4A">
        <w:t xml:space="preserve">Критерии оценки проектной эффективности и методы их расчета. </w:t>
      </w:r>
      <w:r>
        <w:t xml:space="preserve">Финансовая реализуемость проекта. </w:t>
      </w:r>
      <w:r w:rsidRPr="00146F4A">
        <w:t>Обоснование необходимости и сущность анализа проектных рисков. Виды проектных рисков. Способы учета рисков проекта. Качественная (описательная) оценка риска. Основные методы количественного анализа рисков. Основы управления проектными рисками.</w:t>
      </w:r>
      <w:r>
        <w:t xml:space="preserve"> </w:t>
      </w:r>
    </w:p>
    <w:p w14:paraId="05054642" w14:textId="77777777" w:rsidR="004737C4" w:rsidRPr="00824E8C" w:rsidRDefault="004737C4" w:rsidP="004737C4">
      <w:pPr>
        <w:pStyle w:val="21"/>
        <w:spacing w:before="0"/>
        <w:ind w:left="57" w:right="141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 xml:space="preserve">             Модуль 2. </w:t>
      </w:r>
      <w:r w:rsidRPr="00824E8C">
        <w:rPr>
          <w:b/>
          <w:sz w:val="24"/>
          <w:szCs w:val="24"/>
        </w:rPr>
        <w:t>Основы проектного управления и анализа</w:t>
      </w:r>
    </w:p>
    <w:p w14:paraId="3665163D" w14:textId="77777777" w:rsidR="004737C4" w:rsidRPr="00824E8C" w:rsidRDefault="004737C4" w:rsidP="004737C4">
      <w:pPr>
        <w:pStyle w:val="21"/>
        <w:spacing w:before="0"/>
        <w:ind w:left="57" w:right="141"/>
        <w:rPr>
          <w:sz w:val="24"/>
          <w:szCs w:val="24"/>
        </w:rPr>
      </w:pPr>
      <w:r w:rsidRPr="00824E8C">
        <w:rPr>
          <w:rStyle w:val="ac"/>
          <w:i w:val="0"/>
          <w:color w:val="000000"/>
          <w:sz w:val="24"/>
          <w:szCs w:val="24"/>
        </w:rPr>
        <w:t xml:space="preserve">Цель проекта. Состав проектной команды. Функции участников проектной команды. </w:t>
      </w:r>
      <w:r w:rsidRPr="00824E8C">
        <w:rPr>
          <w:color w:val="333333"/>
          <w:sz w:val="24"/>
          <w:szCs w:val="24"/>
        </w:rPr>
        <w:t xml:space="preserve">Участники проекта. Характеристика инициатора, заказчика, инвестора, поставщиков и потребителей. Выгоды, получаемые каждым участником от реализации проекта. Декомпозиция цели. Построение </w:t>
      </w:r>
      <w:r w:rsidRPr="00824E8C">
        <w:rPr>
          <w:color w:val="333333"/>
          <w:sz w:val="24"/>
          <w:szCs w:val="24"/>
          <w:lang w:val="en-US"/>
        </w:rPr>
        <w:t>WBS</w:t>
      </w:r>
      <w:r w:rsidRPr="00824E8C">
        <w:rPr>
          <w:color w:val="333333"/>
          <w:sz w:val="24"/>
          <w:szCs w:val="24"/>
        </w:rPr>
        <w:t xml:space="preserve">. Прописывание логической взаимосвязи работ. Управление временем проекта. Календарный план и график Гантта. Сетевой график. Критический путь проекта и критические операции. Резервы некритических операций. </w:t>
      </w:r>
      <w:r w:rsidRPr="00824E8C">
        <w:rPr>
          <w:color w:val="333333"/>
          <w:sz w:val="24"/>
          <w:szCs w:val="24"/>
        </w:rPr>
        <w:lastRenderedPageBreak/>
        <w:t>Управление ресурсами и стоимостью. Характеристика используемых ресурсов (денежных и материальных). График плановой стоимости. Распределение ресурсов между работами. Управление человеческими ресурсами и коммуникациями. Матрица назначений. Система мотивации, поощрения и взыскания. Распределение информационных потоков между участниками проектной команды и/или другими участниками проекта. Управление качеством. Список требований к качеству. Методы контроля качества работ.</w:t>
      </w:r>
    </w:p>
    <w:p w14:paraId="5F12E7D8" w14:textId="77777777" w:rsidR="004737C4" w:rsidRPr="00146F4A" w:rsidRDefault="004737C4" w:rsidP="004737C4">
      <w:pPr>
        <w:ind w:left="57" w:right="141"/>
        <w:rPr>
          <w:b/>
        </w:rPr>
      </w:pPr>
      <w:r w:rsidRPr="00146F4A">
        <w:rPr>
          <w:b/>
        </w:rPr>
        <w:t xml:space="preserve">            Модуль </w:t>
      </w:r>
      <w:r>
        <w:rPr>
          <w:b/>
        </w:rPr>
        <w:t>3</w:t>
      </w:r>
      <w:r w:rsidRPr="00146F4A">
        <w:rPr>
          <w:b/>
        </w:rPr>
        <w:t>. Основы бизнес-проектирования</w:t>
      </w:r>
    </w:p>
    <w:p w14:paraId="09E33E20" w14:textId="62E083EF" w:rsidR="00C44618" w:rsidRPr="00146F4A" w:rsidRDefault="004737C4" w:rsidP="00C44618">
      <w:pPr>
        <w:ind w:left="57" w:right="141"/>
      </w:pPr>
      <w:r w:rsidRPr="00146F4A">
        <w:t xml:space="preserve">Нормативно-информационное обеспечение подготовки проектов. Проектные материалы. Сущность и необходимость разработки бизнес-плана. Структура и содержание бизнес-плана. Практические примеры (кейсы). Компьютерное обеспечение проектных расчетов. </w:t>
      </w:r>
      <w:r w:rsidR="00C44618" w:rsidRPr="00C44618">
        <w:t>Разработка учебного бизнес-плана и его защита.</w:t>
      </w:r>
    </w:p>
    <w:p w14:paraId="36BC5F97" w14:textId="77777777" w:rsidR="00094696" w:rsidRPr="00146F4A" w:rsidRDefault="00094696" w:rsidP="00094696">
      <w:pPr>
        <w:ind w:left="57" w:right="141"/>
        <w:rPr>
          <w:b/>
        </w:rPr>
      </w:pPr>
      <w:r w:rsidRPr="00146F4A">
        <w:t xml:space="preserve">       </w:t>
      </w:r>
    </w:p>
    <w:p w14:paraId="1F132146" w14:textId="752C98E7" w:rsidR="00EF070A" w:rsidRDefault="00F262BE" w:rsidP="00094696">
      <w:pPr>
        <w:ind w:left="57" w:right="141"/>
        <w:rPr>
          <w:b/>
          <w:i/>
        </w:rPr>
      </w:pPr>
      <w:r w:rsidRPr="00D413B6">
        <w:rPr>
          <w:b/>
          <w:bCs/>
        </w:rPr>
        <w:t>7.</w:t>
      </w:r>
      <w:r w:rsidR="00094696" w:rsidRPr="00146F4A">
        <w:rPr>
          <w:b/>
          <w:bCs/>
        </w:rPr>
        <w:t xml:space="preserve"> Учебно-методическое обеспечение дисциплины</w:t>
      </w:r>
      <w:r w:rsidR="00094696" w:rsidRPr="00146F4A">
        <w:rPr>
          <w:b/>
        </w:rPr>
        <w:t xml:space="preserve"> </w:t>
      </w:r>
      <w:r w:rsidR="00EF070A">
        <w:rPr>
          <w:b/>
          <w:i/>
        </w:rPr>
        <w:t xml:space="preserve">    </w:t>
      </w:r>
    </w:p>
    <w:p w14:paraId="25E0505D" w14:textId="5EBD0FA6" w:rsidR="00094696" w:rsidRPr="00146F4A" w:rsidRDefault="00D413B6" w:rsidP="00094696">
      <w:pPr>
        <w:ind w:left="57" w:right="141"/>
        <w:rPr>
          <w:b/>
          <w:i/>
        </w:rPr>
      </w:pPr>
      <w:r>
        <w:rPr>
          <w:b/>
          <w:i/>
        </w:rPr>
        <w:t>7.</w:t>
      </w:r>
      <w:r w:rsidR="00094696" w:rsidRPr="00146F4A">
        <w:rPr>
          <w:b/>
          <w:i/>
        </w:rPr>
        <w:t>1. Основная литература</w:t>
      </w:r>
    </w:p>
    <w:p w14:paraId="37281262" w14:textId="2981A255" w:rsidR="00F262BE" w:rsidRDefault="00F262BE" w:rsidP="00EF070A">
      <w:pPr>
        <w:pStyle w:val="a9"/>
        <w:numPr>
          <w:ilvl w:val="0"/>
          <w:numId w:val="22"/>
        </w:numPr>
      </w:pPr>
      <w:r>
        <w:t>Методические рекомендации по оценке эффективности инвестиционных проектов. – М.: Экономика, 2000.</w:t>
      </w:r>
    </w:p>
    <w:p w14:paraId="76E801B0" w14:textId="683A04EB" w:rsidR="00F262BE" w:rsidRDefault="00F262BE" w:rsidP="00EF070A">
      <w:pPr>
        <w:pStyle w:val="a9"/>
        <w:numPr>
          <w:ilvl w:val="0"/>
          <w:numId w:val="22"/>
        </w:numPr>
      </w:pPr>
      <w:r>
        <w:t xml:space="preserve">Грачева М.В. Проектный анализ: финансовый аспект. М.: Экономический факультет МГУ имени М. В. Ломоносова, 2019. — 224 с. (для зарегистрированных пользователей </w:t>
      </w:r>
      <w:hyperlink r:id="rId5" w:history="1">
        <w:r w:rsidRPr="00F06B79">
          <w:rPr>
            <w:rStyle w:val="a5"/>
          </w:rPr>
          <w:t>https://www.econ.msu.ru/sys/raw.php?o=49406&amp;p=attachment</w:t>
        </w:r>
      </w:hyperlink>
      <w:r>
        <w:t xml:space="preserve">) </w:t>
      </w:r>
    </w:p>
    <w:p w14:paraId="6FF6E7D6" w14:textId="755D1AA4" w:rsidR="00F262BE" w:rsidRDefault="00F262BE" w:rsidP="00EF070A">
      <w:pPr>
        <w:pStyle w:val="a9"/>
        <w:numPr>
          <w:ilvl w:val="0"/>
          <w:numId w:val="22"/>
        </w:numPr>
      </w:pPr>
      <w:r>
        <w:t xml:space="preserve">Грачева М.В. Проектный анализ: учет рисков. Учебно-практическое пособие. - Москва: Проспект, 2017. — 176 с. (для зарегистрированных пользователей </w:t>
      </w:r>
      <w:hyperlink r:id="rId6" w:history="1">
        <w:r w:rsidRPr="00F06B79">
          <w:rPr>
            <w:rStyle w:val="a5"/>
          </w:rPr>
          <w:t>https://www.econ.msu.ru/sys/raw.php?o=46603&amp;p=attachment</w:t>
        </w:r>
      </w:hyperlink>
      <w:r>
        <w:t xml:space="preserve">) </w:t>
      </w:r>
    </w:p>
    <w:p w14:paraId="613093E3" w14:textId="4761A383" w:rsidR="00F262BE" w:rsidRDefault="00F262BE" w:rsidP="00EF070A">
      <w:pPr>
        <w:pStyle w:val="a9"/>
        <w:numPr>
          <w:ilvl w:val="0"/>
          <w:numId w:val="22"/>
        </w:numPr>
      </w:pPr>
      <w:r>
        <w:t xml:space="preserve">Грачева М.В., Бабаскин С.Я. Управление проектами: учебное пособие. – М.: Экономический факультет МГУ имени М. В. Ломоносова, 2017. – 148 с. (для зарегистрированных пользователей https://www.econ.msu.ru/sys/raw.php?o=48288&amp;p=attachment) </w:t>
      </w:r>
    </w:p>
    <w:p w14:paraId="4AB77C3F" w14:textId="6F3D35F7" w:rsidR="00F262BE" w:rsidRDefault="00F262BE" w:rsidP="00EF070A">
      <w:pPr>
        <w:pStyle w:val="a9"/>
        <w:numPr>
          <w:ilvl w:val="0"/>
          <w:numId w:val="22"/>
        </w:numPr>
      </w:pPr>
      <w:r>
        <w:t xml:space="preserve">Мазур И.И., Шапиро В.Д. и др. Управление проектами. – М.: Высшая школа, 2010 </w:t>
      </w:r>
    </w:p>
    <w:p w14:paraId="1C8F4C66" w14:textId="1BA35254" w:rsidR="00094696" w:rsidRPr="00146F4A" w:rsidRDefault="00094696" w:rsidP="00094696">
      <w:pPr>
        <w:ind w:left="57" w:right="141"/>
        <w:rPr>
          <w:b/>
          <w:i/>
        </w:rPr>
      </w:pPr>
      <w:r w:rsidRPr="00146F4A">
        <w:rPr>
          <w:b/>
          <w:i/>
        </w:rPr>
        <w:t xml:space="preserve">   </w:t>
      </w:r>
      <w:r w:rsidR="00D413B6">
        <w:rPr>
          <w:b/>
          <w:i/>
        </w:rPr>
        <w:t>7.</w:t>
      </w:r>
      <w:r w:rsidRPr="00146F4A">
        <w:rPr>
          <w:b/>
          <w:i/>
        </w:rPr>
        <w:t>2.  Дополнительная литература</w:t>
      </w:r>
    </w:p>
    <w:p w14:paraId="40729875" w14:textId="77777777" w:rsidR="00094696" w:rsidRPr="00321259" w:rsidRDefault="00094696" w:rsidP="00EF070A">
      <w:pPr>
        <w:numPr>
          <w:ilvl w:val="0"/>
          <w:numId w:val="23"/>
        </w:numPr>
        <w:jc w:val="both"/>
      </w:pPr>
      <w:r w:rsidRPr="00321259">
        <w:t>Виленский П.Л., Лившиц В.Н., Смоляк С.А. Оценка эффективности инвестиционных проектов: Теория и практика. М.:</w:t>
      </w:r>
      <w:r w:rsidR="00D837FA" w:rsidRPr="00321259">
        <w:t xml:space="preserve"> Поли-принт сервис</w:t>
      </w:r>
      <w:r w:rsidRPr="00321259">
        <w:t>, 201</w:t>
      </w:r>
      <w:r w:rsidR="00D837FA" w:rsidRPr="00321259">
        <w:t>5</w:t>
      </w:r>
      <w:r w:rsidRPr="00321259">
        <w:t>.</w:t>
      </w:r>
    </w:p>
    <w:p w14:paraId="0AA1E139" w14:textId="1C2EA41D" w:rsidR="00F262BE" w:rsidRDefault="00F262BE" w:rsidP="00EF070A">
      <w:pPr>
        <w:pStyle w:val="a9"/>
        <w:numPr>
          <w:ilvl w:val="0"/>
          <w:numId w:val="23"/>
        </w:numPr>
        <w:jc w:val="both"/>
      </w:pPr>
      <w:r>
        <w:t xml:space="preserve">Грачева М.В., Алексанов Д.С. «Рабочая тетрадь по инвестиционному проектированию» Учебно-методическое пособие. М.: Экономический факультет МГУ имени М. В. Ломоносова, 2020 </w:t>
      </w:r>
    </w:p>
    <w:p w14:paraId="7F49EB85" w14:textId="5E484B76" w:rsidR="00F262BE" w:rsidRDefault="00F262BE" w:rsidP="00EF070A">
      <w:pPr>
        <w:pStyle w:val="a9"/>
        <w:numPr>
          <w:ilvl w:val="0"/>
          <w:numId w:val="23"/>
        </w:numPr>
        <w:jc w:val="both"/>
      </w:pPr>
      <w:r>
        <w:t xml:space="preserve">Проектный анализ. Продвинутый курс. Учебник под общей редакцией М.В.Грачевой – М.: ООО «Издательство «КноРус», 2019 </w:t>
      </w:r>
    </w:p>
    <w:p w14:paraId="3460260E" w14:textId="131F0A6B" w:rsidR="00321259" w:rsidRPr="00EF070A" w:rsidRDefault="00EF070A" w:rsidP="00EF070A">
      <w:pPr>
        <w:pStyle w:val="a9"/>
        <w:numPr>
          <w:ilvl w:val="0"/>
          <w:numId w:val="23"/>
        </w:numPr>
        <w:ind w:right="141"/>
        <w:jc w:val="both"/>
        <w:rPr>
          <w:b/>
          <w:i/>
        </w:rPr>
      </w:pPr>
      <w:r>
        <w:t>Риск-менеджмент инвестиционного проекта. Учебник под общей ред. М.В.Грачевой. М.: ЮНИТИ-Дана, 2017</w:t>
      </w:r>
    </w:p>
    <w:p w14:paraId="67A0B65C" w14:textId="418AA226" w:rsidR="00094696" w:rsidRPr="00146F4A" w:rsidRDefault="00094696" w:rsidP="00094696">
      <w:pPr>
        <w:ind w:left="57" w:right="141"/>
        <w:rPr>
          <w:b/>
          <w:i/>
        </w:rPr>
      </w:pPr>
      <w:r w:rsidRPr="00146F4A">
        <w:rPr>
          <w:b/>
          <w:i/>
        </w:rPr>
        <w:t xml:space="preserve">   </w:t>
      </w:r>
      <w:r w:rsidR="00D413B6">
        <w:rPr>
          <w:b/>
          <w:i/>
        </w:rPr>
        <w:t>7.</w:t>
      </w:r>
      <w:r w:rsidRPr="00146F4A">
        <w:rPr>
          <w:b/>
          <w:i/>
        </w:rPr>
        <w:t>3. Интернет-источник</w:t>
      </w:r>
      <w:r w:rsidR="00EF070A">
        <w:rPr>
          <w:b/>
          <w:i/>
        </w:rPr>
        <w:t>и</w:t>
      </w:r>
      <w:r w:rsidRPr="00146F4A">
        <w:rPr>
          <w:b/>
          <w:i/>
        </w:rPr>
        <w:t>:</w:t>
      </w:r>
    </w:p>
    <w:p w14:paraId="1B80C802" w14:textId="77777777" w:rsidR="00835F2D" w:rsidRPr="007F0494" w:rsidRDefault="0037508F" w:rsidP="00F262BE">
      <w:pPr>
        <w:pStyle w:val="a9"/>
        <w:numPr>
          <w:ilvl w:val="0"/>
          <w:numId w:val="21"/>
        </w:numPr>
      </w:pPr>
      <w:hyperlink r:id="rId7" w:history="1">
        <w:r w:rsidR="00835F2D" w:rsidRPr="004513FA">
          <w:rPr>
            <w:rStyle w:val="a5"/>
          </w:rPr>
          <w:t>https://on.econ.msu.ru</w:t>
        </w:r>
      </w:hyperlink>
      <w:r w:rsidR="00835F2D" w:rsidRPr="00CF7C0A">
        <w:t xml:space="preserve"> — для размещения материалов по курсу</w:t>
      </w:r>
      <w:r w:rsidR="00835F2D" w:rsidRPr="007F0494">
        <w:t>;</w:t>
      </w:r>
    </w:p>
    <w:p w14:paraId="3685AD60" w14:textId="77777777" w:rsidR="00835F2D" w:rsidRPr="00835F2D" w:rsidRDefault="0037508F" w:rsidP="00F262BE">
      <w:pPr>
        <w:pStyle w:val="a9"/>
        <w:numPr>
          <w:ilvl w:val="0"/>
          <w:numId w:val="21"/>
        </w:numPr>
        <w:rPr>
          <w:rStyle w:val="a5"/>
        </w:rPr>
      </w:pPr>
      <w:hyperlink r:id="rId8" w:history="1">
        <w:r w:rsidR="00835F2D" w:rsidRPr="00F262BE">
          <w:rPr>
            <w:rStyle w:val="a5"/>
            <w:lang w:val="en-US"/>
          </w:rPr>
          <w:t>www</w:t>
        </w:r>
        <w:r w:rsidR="00835F2D" w:rsidRPr="00146F4A">
          <w:rPr>
            <w:rStyle w:val="a5"/>
          </w:rPr>
          <w:t>.</w:t>
        </w:r>
        <w:r w:rsidR="00835F2D" w:rsidRPr="00F262BE">
          <w:rPr>
            <w:rStyle w:val="a5"/>
            <w:lang w:val="en-US"/>
          </w:rPr>
          <w:t>cfin</w:t>
        </w:r>
        <w:r w:rsidR="00835F2D" w:rsidRPr="00146F4A">
          <w:rPr>
            <w:rStyle w:val="a5"/>
          </w:rPr>
          <w:t>.</w:t>
        </w:r>
        <w:r w:rsidR="00835F2D" w:rsidRPr="00F262BE">
          <w:rPr>
            <w:rStyle w:val="a5"/>
            <w:lang w:val="en-US"/>
          </w:rPr>
          <w:t>ru</w:t>
        </w:r>
      </w:hyperlink>
    </w:p>
    <w:p w14:paraId="4158FBA4" w14:textId="77777777" w:rsidR="00835F2D" w:rsidRPr="00F262BE" w:rsidRDefault="0037508F" w:rsidP="00F262BE">
      <w:pPr>
        <w:pStyle w:val="a9"/>
        <w:numPr>
          <w:ilvl w:val="0"/>
          <w:numId w:val="21"/>
        </w:numPr>
        <w:rPr>
          <w:color w:val="222222"/>
          <w:shd w:val="clear" w:color="auto" w:fill="FFFFFF"/>
        </w:rPr>
      </w:pPr>
      <w:hyperlink r:id="rId9" w:history="1">
        <w:r w:rsidR="00835F2D" w:rsidRPr="00F86C70">
          <w:rPr>
            <w:rStyle w:val="a5"/>
          </w:rPr>
          <w:t>https://www.pmi</w:t>
        </w:r>
        <w:r w:rsidR="00835F2D" w:rsidRPr="00276453">
          <w:rPr>
            <w:rStyle w:val="a5"/>
          </w:rPr>
          <w:t>.</w:t>
        </w:r>
        <w:r w:rsidR="00835F2D" w:rsidRPr="00F86C70">
          <w:rPr>
            <w:rStyle w:val="a5"/>
          </w:rPr>
          <w:t>org</w:t>
        </w:r>
      </w:hyperlink>
      <w:r w:rsidR="00835F2D" w:rsidRPr="00CF7C0A">
        <w:t xml:space="preserve"> — сайт </w:t>
      </w:r>
      <w:r w:rsidR="00835F2D" w:rsidRPr="00F262BE">
        <w:rPr>
          <w:bCs/>
          <w:color w:val="222222"/>
          <w:shd w:val="clear" w:color="auto" w:fill="FFFFFF"/>
        </w:rPr>
        <w:t>Институт управления проектами</w:t>
      </w:r>
      <w:r w:rsidR="00835F2D" w:rsidRPr="00F262BE">
        <w:rPr>
          <w:color w:val="222222"/>
          <w:shd w:val="clear" w:color="auto" w:fill="FFFFFF"/>
        </w:rPr>
        <w:t> (Project Management Institute, PMI), всемирной некоммерческой профессиональной организации по управлению проектами;</w:t>
      </w:r>
    </w:p>
    <w:p w14:paraId="0DBA8C29" w14:textId="77777777" w:rsidR="00835F2D" w:rsidRPr="00F262BE" w:rsidRDefault="0037508F" w:rsidP="00F262BE">
      <w:pPr>
        <w:pStyle w:val="a9"/>
        <w:numPr>
          <w:ilvl w:val="0"/>
          <w:numId w:val="21"/>
        </w:numPr>
        <w:rPr>
          <w:color w:val="222222"/>
          <w:shd w:val="clear" w:color="auto" w:fill="FFFFFF"/>
        </w:rPr>
      </w:pPr>
      <w:hyperlink r:id="rId10" w:history="1">
        <w:r w:rsidR="00835F2D" w:rsidRPr="007636F1">
          <w:rPr>
            <w:rStyle w:val="a5"/>
          </w:rPr>
          <w:t>https://www.adb.org/sites/default/files/institutional-document/32256/economic-analysis-projects.pdf</w:t>
        </w:r>
      </w:hyperlink>
      <w:r w:rsidR="00835F2D">
        <w:rPr>
          <w:rStyle w:val="a5"/>
        </w:rPr>
        <w:t xml:space="preserve"> </w:t>
      </w:r>
      <w:r w:rsidR="00835F2D" w:rsidRPr="007636F1">
        <w:t xml:space="preserve">— методические </w:t>
      </w:r>
      <w:r w:rsidR="00835F2D" w:rsidRPr="007F0494">
        <w:t xml:space="preserve">рекомендации </w:t>
      </w:r>
      <w:r w:rsidR="00835F2D" w:rsidRPr="00F262BE">
        <w:rPr>
          <w:color w:val="000000"/>
        </w:rPr>
        <w:t xml:space="preserve">по экономическому анализу проектов, Азиатский Банк Развития, </w:t>
      </w:r>
      <w:r w:rsidR="00835F2D" w:rsidRPr="00F262BE">
        <w:rPr>
          <w:color w:val="333333"/>
          <w:shd w:val="clear" w:color="auto" w:fill="FFFFFF"/>
        </w:rPr>
        <w:t>Мандалуйонг, Филиппины, 2017.</w:t>
      </w:r>
    </w:p>
    <w:p w14:paraId="387D17E6" w14:textId="41C5C8A0" w:rsidR="00F262BE" w:rsidRPr="00F262BE" w:rsidRDefault="00F262BE" w:rsidP="00F262BE">
      <w:pPr>
        <w:pStyle w:val="a9"/>
        <w:numPr>
          <w:ilvl w:val="0"/>
          <w:numId w:val="21"/>
        </w:numPr>
        <w:rPr>
          <w:lang w:val="en-US"/>
        </w:rPr>
      </w:pPr>
      <w:r w:rsidRPr="00F262BE">
        <w:rPr>
          <w:lang w:val="en-US"/>
        </w:rPr>
        <w:t xml:space="preserve">https://practicum-group.com/ </w:t>
      </w:r>
      <w:r>
        <w:t xml:space="preserve"> </w:t>
      </w:r>
    </w:p>
    <w:p w14:paraId="320A9325" w14:textId="0CE7E1B5" w:rsidR="00F262BE" w:rsidRDefault="00F262BE" w:rsidP="00F262BE">
      <w:pPr>
        <w:pStyle w:val="a9"/>
        <w:numPr>
          <w:ilvl w:val="0"/>
          <w:numId w:val="21"/>
        </w:numPr>
      </w:pPr>
      <w:r>
        <w:t xml:space="preserve">www.businesskompas.ru — портал «Бизнес-компас». Организация бизнеса, своего дела, бизнес с нуля </w:t>
      </w:r>
    </w:p>
    <w:p w14:paraId="5ABBBBF2" w14:textId="3839DC4E" w:rsidR="00F262BE" w:rsidRDefault="00F262BE" w:rsidP="00F262BE">
      <w:pPr>
        <w:pStyle w:val="a9"/>
        <w:numPr>
          <w:ilvl w:val="0"/>
          <w:numId w:val="21"/>
        </w:numPr>
      </w:pPr>
      <w:r>
        <w:t xml:space="preserve">www.business-plany.ru — портал о бизнес-планировании. </w:t>
      </w:r>
    </w:p>
    <w:p w14:paraId="6F261405" w14:textId="26E8B58B" w:rsidR="00F262BE" w:rsidRDefault="00F262BE" w:rsidP="00F262BE">
      <w:pPr>
        <w:pStyle w:val="a9"/>
        <w:numPr>
          <w:ilvl w:val="0"/>
          <w:numId w:val="21"/>
        </w:numPr>
      </w:pPr>
      <w:r>
        <w:t xml:space="preserve">www.cfin.ru — сайт «Корпоративный менеджмент» </w:t>
      </w:r>
    </w:p>
    <w:p w14:paraId="22DAED3E" w14:textId="790CF665" w:rsidR="00F262BE" w:rsidRDefault="00F262BE" w:rsidP="00F262BE">
      <w:pPr>
        <w:pStyle w:val="a9"/>
        <w:numPr>
          <w:ilvl w:val="0"/>
          <w:numId w:val="21"/>
        </w:numPr>
      </w:pPr>
      <w:r>
        <w:lastRenderedPageBreak/>
        <w:t xml:space="preserve">www.finman.ru — сайт «Финансовый менеджмент» </w:t>
      </w:r>
    </w:p>
    <w:p w14:paraId="489FC29B" w14:textId="67CAEDEA" w:rsidR="00094696" w:rsidRDefault="00F262BE" w:rsidP="00F262BE">
      <w:pPr>
        <w:pStyle w:val="a9"/>
        <w:numPr>
          <w:ilvl w:val="0"/>
          <w:numId w:val="21"/>
        </w:numPr>
      </w:pPr>
      <w:r>
        <w:t>www.probp.ru — сайт «Бизнес-план для практиков»</w:t>
      </w:r>
    </w:p>
    <w:p w14:paraId="6F162A35" w14:textId="77777777" w:rsidR="00EF070A" w:rsidRPr="00146F4A" w:rsidRDefault="00EF070A" w:rsidP="00EF070A">
      <w:pPr>
        <w:rPr>
          <w:rStyle w:val="url"/>
        </w:rPr>
      </w:pPr>
    </w:p>
    <w:p w14:paraId="33F9999D" w14:textId="262D740E" w:rsidR="00097366" w:rsidRDefault="00EF070A" w:rsidP="00097366">
      <w:r w:rsidRPr="00D413B6">
        <w:rPr>
          <w:b/>
          <w:bCs/>
        </w:rPr>
        <w:t>8</w:t>
      </w:r>
      <w:r w:rsidR="00097366" w:rsidRPr="00D413B6">
        <w:rPr>
          <w:b/>
          <w:bCs/>
        </w:rPr>
        <w:t>. Фонд оценочных средств</w:t>
      </w:r>
      <w:r w:rsidR="00097366">
        <w:t xml:space="preserve"> (ФОС) </w:t>
      </w:r>
      <w:r w:rsidR="00097366" w:rsidRPr="003F43EC">
        <w:t>для</w:t>
      </w:r>
      <w:r w:rsidR="00097366">
        <w:t xml:space="preserve"> оценивания </w:t>
      </w:r>
      <w:r w:rsidR="00097366" w:rsidRPr="002D38F1">
        <w:t>результатов обучения по дисциплине (модулю)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15"/>
      </w:tblGrid>
      <w:tr w:rsidR="00B46B73" w:rsidRPr="00152AED" w14:paraId="0C14D74A" w14:textId="77777777" w:rsidTr="00D413B6">
        <w:tc>
          <w:tcPr>
            <w:tcW w:w="4957" w:type="dxa"/>
            <w:shd w:val="clear" w:color="auto" w:fill="auto"/>
          </w:tcPr>
          <w:p w14:paraId="0824B9E0" w14:textId="77777777" w:rsidR="00B46B73" w:rsidRPr="00152AED" w:rsidRDefault="00B46B73" w:rsidP="00EF070A">
            <w:pPr>
              <w:keepNext/>
              <w:suppressAutoHyphens/>
              <w:jc w:val="center"/>
              <w:rPr>
                <w:b/>
              </w:rPr>
            </w:pPr>
            <w:r w:rsidRPr="00152AED">
              <w:rPr>
                <w:b/>
              </w:rPr>
              <w:t xml:space="preserve">Результаты обучения по дисциплине </w:t>
            </w:r>
          </w:p>
        </w:tc>
        <w:tc>
          <w:tcPr>
            <w:tcW w:w="5215" w:type="dxa"/>
            <w:shd w:val="clear" w:color="auto" w:fill="auto"/>
          </w:tcPr>
          <w:p w14:paraId="03FB7176" w14:textId="77777777" w:rsidR="00B46B73" w:rsidRPr="00152AED" w:rsidRDefault="00B46B73" w:rsidP="00EF070A">
            <w:pPr>
              <w:keepNext/>
              <w:suppressAutoHyphens/>
              <w:jc w:val="center"/>
              <w:rPr>
                <w:b/>
              </w:rPr>
            </w:pPr>
            <w:r w:rsidRPr="00152AED">
              <w:rPr>
                <w:b/>
              </w:rPr>
              <w:t>Оценочные средства</w:t>
            </w:r>
          </w:p>
          <w:p w14:paraId="603C805A" w14:textId="77777777" w:rsidR="00B46B73" w:rsidRPr="00152AED" w:rsidRDefault="00B46B73" w:rsidP="00EF070A">
            <w:pPr>
              <w:keepNext/>
              <w:suppressAutoHyphens/>
              <w:rPr>
                <w:b/>
              </w:rPr>
            </w:pPr>
          </w:p>
        </w:tc>
      </w:tr>
      <w:tr w:rsidR="00B46B73" w:rsidRPr="00152AED" w14:paraId="3A16964E" w14:textId="77777777" w:rsidTr="00D413B6">
        <w:tc>
          <w:tcPr>
            <w:tcW w:w="4957" w:type="dxa"/>
            <w:shd w:val="clear" w:color="auto" w:fill="auto"/>
          </w:tcPr>
          <w:p w14:paraId="1693D627" w14:textId="77777777" w:rsidR="00B46B73" w:rsidRPr="00152AED" w:rsidRDefault="00B46B73" w:rsidP="00386968">
            <w:pPr>
              <w:spacing w:line="276" w:lineRule="auto"/>
              <w:rPr>
                <w:i/>
                <w:u w:val="single"/>
              </w:rPr>
            </w:pPr>
            <w:r w:rsidRPr="00152AED">
              <w:rPr>
                <w:rFonts w:eastAsia="Calibri"/>
                <w:b/>
                <w:bCs/>
                <w:lang w:eastAsia="en-US"/>
              </w:rPr>
              <w:t>Знание</w:t>
            </w:r>
            <w:r w:rsidRPr="00152AED">
              <w:rPr>
                <w:rFonts w:eastAsia="Calibri"/>
                <w:lang w:eastAsia="en-US"/>
              </w:rPr>
              <w:t xml:space="preserve"> основных </w:t>
            </w:r>
            <w:r>
              <w:rPr>
                <w:rFonts w:eastAsia="Calibri"/>
                <w:lang w:eastAsia="en-US"/>
              </w:rPr>
              <w:t>подходов анализа и управления инвестиционным проектом</w:t>
            </w:r>
          </w:p>
        </w:tc>
        <w:tc>
          <w:tcPr>
            <w:tcW w:w="5215" w:type="dxa"/>
            <w:shd w:val="clear" w:color="auto" w:fill="auto"/>
          </w:tcPr>
          <w:p w14:paraId="408B4659" w14:textId="79057053" w:rsidR="00B46B73" w:rsidRPr="00152AED" w:rsidRDefault="00EF070A" w:rsidP="0038696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заданий, дискуссии, решение задач, разбор ситуаций (кейсов) на лекционных и семинарских занятиях</w:t>
            </w:r>
          </w:p>
        </w:tc>
      </w:tr>
      <w:tr w:rsidR="00B46B73" w:rsidRPr="00152AED" w14:paraId="3827CD2B" w14:textId="77777777" w:rsidTr="00D413B6">
        <w:tc>
          <w:tcPr>
            <w:tcW w:w="4957" w:type="dxa"/>
            <w:shd w:val="clear" w:color="auto" w:fill="auto"/>
          </w:tcPr>
          <w:p w14:paraId="0F90FD3D" w14:textId="56833987" w:rsidR="00B46B73" w:rsidRPr="00152AED" w:rsidRDefault="00B46B73" w:rsidP="00386968">
            <w:pPr>
              <w:keepNext/>
              <w:suppressAutoHyphens/>
              <w:spacing w:before="240" w:after="120" w:line="276" w:lineRule="auto"/>
              <w:rPr>
                <w:i/>
                <w:u w:val="single"/>
              </w:rPr>
            </w:pPr>
            <w:r w:rsidRPr="00152AED">
              <w:rPr>
                <w:rFonts w:eastAsia="Calibri"/>
                <w:b/>
                <w:bCs/>
                <w:lang w:eastAsia="en-US"/>
              </w:rPr>
              <w:t>Умение</w:t>
            </w:r>
            <w:r w:rsidRPr="00152A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разрабатывать учебный бизнес-план инвестиционного проекта</w:t>
            </w:r>
            <w:r w:rsidR="00EF070A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презентовать результаты</w:t>
            </w:r>
            <w:r w:rsidR="00EF070A">
              <w:rPr>
                <w:rFonts w:eastAsia="Calibri"/>
                <w:lang w:eastAsia="en-US"/>
              </w:rPr>
              <w:t xml:space="preserve"> работы и проводить экспертизу проекта (написание рецензии)</w:t>
            </w:r>
          </w:p>
        </w:tc>
        <w:tc>
          <w:tcPr>
            <w:tcW w:w="5215" w:type="dxa"/>
            <w:shd w:val="clear" w:color="auto" w:fill="auto"/>
          </w:tcPr>
          <w:p w14:paraId="484FCAE7" w14:textId="77777777" w:rsidR="00B46B73" w:rsidRPr="00152AED" w:rsidRDefault="00B46B73" w:rsidP="00386968">
            <w:pPr>
              <w:spacing w:line="276" w:lineRule="auto"/>
              <w:rPr>
                <w:rFonts w:eastAsia="Calibri"/>
                <w:lang w:eastAsia="en-US"/>
              </w:rPr>
            </w:pPr>
            <w:r w:rsidRPr="00152AED">
              <w:rPr>
                <w:rFonts w:eastAsia="Calibri"/>
                <w:lang w:eastAsia="en-US"/>
              </w:rPr>
              <w:t xml:space="preserve">Практическая работа </w:t>
            </w:r>
          </w:p>
        </w:tc>
      </w:tr>
    </w:tbl>
    <w:p w14:paraId="69F6CEDF" w14:textId="637D2800" w:rsidR="00B46B73" w:rsidRPr="00EF070A" w:rsidRDefault="00B46B73" w:rsidP="00D413B6">
      <w:pPr>
        <w:keepNext/>
        <w:suppressAutoHyphens/>
        <w:spacing w:before="240" w:after="120" w:line="276" w:lineRule="auto"/>
        <w:ind w:left="720"/>
        <w:jc w:val="center"/>
        <w:rPr>
          <w:b/>
          <w:bCs/>
          <w:kern w:val="1"/>
          <w:lang w:eastAsia="ar-SA"/>
        </w:rPr>
      </w:pPr>
      <w:r w:rsidRPr="00EF070A">
        <w:rPr>
          <w:b/>
          <w:bCs/>
          <w:kern w:val="1"/>
          <w:lang w:eastAsia="ar-SA"/>
        </w:rPr>
        <w:t>БАЛЛЬНАЯ СИСТЕМА ОЦЕНКИ</w:t>
      </w:r>
    </w:p>
    <w:p w14:paraId="3C6B4290" w14:textId="77777777" w:rsidR="00B46B73" w:rsidRPr="00EF070A" w:rsidRDefault="00B46B73" w:rsidP="00B46B73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EF070A">
        <w:rPr>
          <w:color w:val="000000"/>
          <w:spacing w:val="5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880"/>
        <w:gridCol w:w="2465"/>
      </w:tblGrid>
      <w:tr w:rsidR="00B46B73" w:rsidRPr="00EF070A" w14:paraId="7CD3B22F" w14:textId="77777777" w:rsidTr="00CF2A8B">
        <w:trPr>
          <w:trHeight w:val="567"/>
        </w:trPr>
        <w:tc>
          <w:tcPr>
            <w:tcW w:w="688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9E56A52" w14:textId="77777777" w:rsidR="00B46B73" w:rsidRPr="00EF070A" w:rsidRDefault="00B46B73" w:rsidP="003869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 xml:space="preserve">Формы текущей и промежуточной аттестации </w:t>
            </w:r>
          </w:p>
          <w:p w14:paraId="712CCE16" w14:textId="292E3B64" w:rsidR="00B46B73" w:rsidRPr="00EF070A" w:rsidRDefault="00B46B73" w:rsidP="003869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>(оценочные средства</w:t>
            </w:r>
            <w:r w:rsidR="00D413B6">
              <w:rPr>
                <w:rFonts w:eastAsia="Calibri"/>
                <w:b/>
                <w:bCs/>
                <w:lang w:eastAsia="en-US"/>
              </w:rPr>
              <w:t xml:space="preserve"> - отчетности</w:t>
            </w:r>
            <w:r w:rsidRPr="00EF070A">
              <w:rPr>
                <w:rFonts w:eastAsia="Calibri"/>
                <w:b/>
                <w:bCs/>
                <w:lang w:eastAsia="en-US"/>
              </w:rPr>
              <w:t xml:space="preserve">) </w:t>
            </w:r>
          </w:p>
        </w:tc>
        <w:tc>
          <w:tcPr>
            <w:tcW w:w="246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EEB1D66" w14:textId="77777777" w:rsidR="00B46B73" w:rsidRPr="00EF070A" w:rsidRDefault="00B46B73" w:rsidP="003869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>Баллы</w:t>
            </w:r>
          </w:p>
        </w:tc>
      </w:tr>
      <w:tr w:rsidR="00B46B73" w:rsidRPr="00EF070A" w14:paraId="23698FD9" w14:textId="77777777" w:rsidTr="00CF2A8B">
        <w:tc>
          <w:tcPr>
            <w:tcW w:w="6880" w:type="dxa"/>
            <w:tcBorders>
              <w:top w:val="double" w:sz="6" w:space="0" w:color="auto"/>
            </w:tcBorders>
            <w:shd w:val="clear" w:color="auto" w:fill="auto"/>
          </w:tcPr>
          <w:p w14:paraId="6067B700" w14:textId="00BEF1F2" w:rsidR="00B46B73" w:rsidRPr="00D413B6" w:rsidRDefault="00EF070A" w:rsidP="00D413B6">
            <w:pPr>
              <w:pStyle w:val="a9"/>
              <w:numPr>
                <w:ilvl w:val="0"/>
                <w:numId w:val="24"/>
              </w:numPr>
              <w:spacing w:line="274" w:lineRule="exact"/>
              <w:ind w:right="-3"/>
              <w:jc w:val="both"/>
              <w:rPr>
                <w:color w:val="000000"/>
                <w:spacing w:val="5"/>
              </w:rPr>
            </w:pPr>
            <w:r w:rsidRPr="00D413B6">
              <w:rPr>
                <w:rFonts w:eastAsia="Calibri"/>
                <w:lang w:eastAsia="en-US"/>
              </w:rPr>
              <w:t>Выполнение заданий, дискуссии, решение задач, разбор ситуаций (кейсов) на лекционных и семинарских занятиях</w:t>
            </w:r>
          </w:p>
        </w:tc>
        <w:tc>
          <w:tcPr>
            <w:tcW w:w="2465" w:type="dxa"/>
            <w:tcBorders>
              <w:top w:val="double" w:sz="6" w:space="0" w:color="auto"/>
            </w:tcBorders>
            <w:shd w:val="clear" w:color="auto" w:fill="auto"/>
          </w:tcPr>
          <w:p w14:paraId="05E453A5" w14:textId="56C0EFE8" w:rsidR="00B46B73" w:rsidRPr="00EF070A" w:rsidRDefault="00EF070A" w:rsidP="00386968">
            <w:pPr>
              <w:spacing w:line="274" w:lineRule="exact"/>
              <w:ind w:right="-3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6</w:t>
            </w:r>
            <w:r w:rsidR="00B46B73" w:rsidRPr="00EF070A">
              <w:rPr>
                <w:color w:val="000000"/>
                <w:spacing w:val="5"/>
              </w:rPr>
              <w:t>0</w:t>
            </w:r>
          </w:p>
        </w:tc>
      </w:tr>
      <w:tr w:rsidR="00B46B73" w:rsidRPr="00EF070A" w14:paraId="12329D53" w14:textId="77777777" w:rsidTr="00CF2A8B">
        <w:tc>
          <w:tcPr>
            <w:tcW w:w="6880" w:type="dxa"/>
            <w:shd w:val="clear" w:color="auto" w:fill="auto"/>
          </w:tcPr>
          <w:p w14:paraId="23C0466F" w14:textId="5BA636E1" w:rsidR="00B46B73" w:rsidRPr="00D413B6" w:rsidRDefault="00B46B73" w:rsidP="00D413B6">
            <w:pPr>
              <w:pStyle w:val="a9"/>
              <w:numPr>
                <w:ilvl w:val="0"/>
                <w:numId w:val="24"/>
              </w:numPr>
              <w:spacing w:line="274" w:lineRule="exact"/>
              <w:ind w:right="-3"/>
              <w:jc w:val="both"/>
              <w:rPr>
                <w:color w:val="000000"/>
                <w:spacing w:val="5"/>
              </w:rPr>
            </w:pPr>
            <w:r w:rsidRPr="00D413B6">
              <w:rPr>
                <w:color w:val="000000"/>
                <w:spacing w:val="5"/>
              </w:rPr>
              <w:t xml:space="preserve">Разработка </w:t>
            </w:r>
            <w:r w:rsidR="00CF2A8B" w:rsidRPr="00D413B6">
              <w:rPr>
                <w:color w:val="000000"/>
                <w:spacing w:val="5"/>
              </w:rPr>
              <w:t xml:space="preserve">и презентация </w:t>
            </w:r>
            <w:r w:rsidRPr="00D413B6">
              <w:rPr>
                <w:color w:val="000000"/>
                <w:spacing w:val="5"/>
              </w:rPr>
              <w:t>учебного бизнес-плана инвестиционного проекта</w:t>
            </w:r>
            <w:r w:rsidR="00EF070A" w:rsidRPr="00D413B6">
              <w:rPr>
                <w:color w:val="000000"/>
                <w:spacing w:val="5"/>
              </w:rPr>
              <w:t>, написание рецензии</w:t>
            </w:r>
          </w:p>
        </w:tc>
        <w:tc>
          <w:tcPr>
            <w:tcW w:w="2465" w:type="dxa"/>
            <w:shd w:val="clear" w:color="auto" w:fill="auto"/>
          </w:tcPr>
          <w:p w14:paraId="225AD88F" w14:textId="61019AC4" w:rsidR="00B46B73" w:rsidRPr="00EF070A" w:rsidRDefault="00EF070A" w:rsidP="00386968">
            <w:pPr>
              <w:spacing w:line="274" w:lineRule="exact"/>
              <w:ind w:right="-3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9</w:t>
            </w:r>
            <w:r w:rsidR="00CF2A8B" w:rsidRPr="00EF070A">
              <w:rPr>
                <w:color w:val="000000"/>
                <w:spacing w:val="5"/>
              </w:rPr>
              <w:t>0</w:t>
            </w:r>
          </w:p>
        </w:tc>
      </w:tr>
    </w:tbl>
    <w:p w14:paraId="3ACA358C" w14:textId="77777777" w:rsidR="00B46B73" w:rsidRPr="00EF070A" w:rsidRDefault="00B46B73" w:rsidP="00B46B73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</w:p>
    <w:p w14:paraId="7A74FEC4" w14:textId="77777777" w:rsidR="00B46B73" w:rsidRPr="00EF070A" w:rsidRDefault="00B46B73" w:rsidP="00B46B73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EF070A">
        <w:rPr>
          <w:color w:val="000000"/>
          <w:spacing w:val="5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46B73" w:rsidRPr="00EF070A" w14:paraId="21477BCB" w14:textId="77777777" w:rsidTr="00386968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55EAD45" w14:textId="77777777" w:rsidR="00B46B73" w:rsidRPr="00EF070A" w:rsidRDefault="00B46B73" w:rsidP="003869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C2A2AE0" w14:textId="77777777" w:rsidR="00B46B73" w:rsidRPr="00EF070A" w:rsidRDefault="00B46B73" w:rsidP="003869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8BBA221" w14:textId="77777777" w:rsidR="00B46B73" w:rsidRPr="00EF070A" w:rsidRDefault="00B46B73" w:rsidP="003869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F070A">
              <w:rPr>
                <w:rFonts w:eastAsia="Calibri"/>
                <w:b/>
                <w:bCs/>
                <w:lang w:eastAsia="en-US"/>
              </w:rPr>
              <w:t>Максимальное количество баллов</w:t>
            </w:r>
          </w:p>
        </w:tc>
      </w:tr>
      <w:tr w:rsidR="00B46B73" w:rsidRPr="00152AED" w14:paraId="1D9306C6" w14:textId="77777777" w:rsidTr="00386968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E64F03D" w14:textId="77777777" w:rsidR="00B46B73" w:rsidRPr="00EF070A" w:rsidRDefault="00CF2A8B" w:rsidP="003869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070A">
              <w:rPr>
                <w:i/>
                <w:iCs/>
                <w:color w:val="000000"/>
              </w:rPr>
              <w:t>Зачет</w:t>
            </w:r>
            <w:r w:rsidR="00B46B73" w:rsidRPr="00EF070A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6137AB" w14:textId="098B6076" w:rsidR="00B46B73" w:rsidRPr="00EF070A" w:rsidRDefault="00B46B73" w:rsidP="00CF2A8B">
            <w:pPr>
              <w:ind w:left="57" w:right="141"/>
              <w:rPr>
                <w:color w:val="000000"/>
              </w:rPr>
            </w:pPr>
            <w:r w:rsidRPr="00EF070A">
              <w:rPr>
                <w:color w:val="000000"/>
              </w:rPr>
              <w:t xml:space="preserve">≥ </w:t>
            </w:r>
            <w:r w:rsidR="00CF2A8B" w:rsidRPr="00EF070A">
              <w:rPr>
                <w:color w:val="000000"/>
              </w:rPr>
              <w:t>60</w:t>
            </w:r>
            <w:r w:rsidR="00EF070A">
              <w:rPr>
                <w:color w:val="000000"/>
              </w:rPr>
              <w:t xml:space="preserve"> баллов</w:t>
            </w:r>
            <w:r w:rsidR="00CF2A8B" w:rsidRPr="00EF070A">
              <w:rPr>
                <w:color w:val="000000"/>
              </w:rPr>
              <w:t xml:space="preserve"> (≥ </w:t>
            </w:r>
            <w:r w:rsidR="00EF070A">
              <w:rPr>
                <w:color w:val="000000"/>
              </w:rPr>
              <w:t xml:space="preserve">40% </w:t>
            </w:r>
            <w:r w:rsidR="00CF2A8B" w:rsidRPr="00EF070A">
              <w:rPr>
                <w:color w:val="000000"/>
              </w:rPr>
              <w:t xml:space="preserve">баллов </w:t>
            </w:r>
            <w:r w:rsidR="00CF2A8B" w:rsidRPr="00EF070A">
              <w:t>за каждую из двух указанных отчетностей</w:t>
            </w:r>
            <w:r w:rsidR="00CF2A8B" w:rsidRPr="00EF070A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9A156FD" w14:textId="77777777" w:rsidR="00B46B73" w:rsidRPr="00152AED" w:rsidRDefault="00CF2A8B" w:rsidP="003869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70A">
              <w:rPr>
                <w:color w:val="000000"/>
              </w:rPr>
              <w:t>1</w:t>
            </w:r>
            <w:r w:rsidR="00B46B73" w:rsidRPr="00EF070A">
              <w:rPr>
                <w:color w:val="000000"/>
              </w:rPr>
              <w:t>50</w:t>
            </w:r>
          </w:p>
        </w:tc>
      </w:tr>
    </w:tbl>
    <w:p w14:paraId="2C778BC2" w14:textId="77777777" w:rsidR="00B46B73" w:rsidRDefault="00B46B73" w:rsidP="00B46B73"/>
    <w:p w14:paraId="0139634D" w14:textId="77777777" w:rsidR="00B46B73" w:rsidRPr="002C351E" w:rsidRDefault="00B46B73" w:rsidP="00B46B73">
      <w:pPr>
        <w:rPr>
          <w:kern w:val="1"/>
          <w:lang w:eastAsia="ar-SA"/>
        </w:rPr>
      </w:pPr>
      <w:r>
        <w:t xml:space="preserve">8. </w:t>
      </w:r>
      <w:r w:rsidRPr="002C351E">
        <w:t>МАТЕРИАЛЬНО</w:t>
      </w:r>
      <w:r w:rsidRPr="002C351E">
        <w:rPr>
          <w:kern w:val="1"/>
          <w:lang w:eastAsia="ar-SA"/>
        </w:rPr>
        <w:t>-ТЕХНИЧЕСКОЕ ОБЕСПЕЧЕНИЕ ДИСЦИПЛИНЫ</w:t>
      </w:r>
    </w:p>
    <w:p w14:paraId="11A341F0" w14:textId="77777777" w:rsidR="00B46B73" w:rsidRPr="00152AED" w:rsidRDefault="00B46B73" w:rsidP="00B46B73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</w:rPr>
      </w:pPr>
      <w:r w:rsidRPr="00152AED">
        <w:rPr>
          <w:color w:val="000000"/>
          <w:spacing w:val="5"/>
        </w:rPr>
        <w:t>Для организации занятий по дисциплине необходимы следующие</w:t>
      </w:r>
      <w:r w:rsidRPr="00152AED">
        <w:rPr>
          <w:b/>
          <w:bCs/>
          <w:color w:val="000000"/>
          <w:spacing w:val="5"/>
        </w:rPr>
        <w:t xml:space="preserve"> </w:t>
      </w:r>
      <w:r w:rsidRPr="00152AED">
        <w:rPr>
          <w:color w:val="000000"/>
          <w:spacing w:val="5"/>
        </w:rPr>
        <w:t>технические средства обучения</w:t>
      </w:r>
      <w:r w:rsidRPr="00152AED">
        <w:rPr>
          <w:b/>
          <w:bCs/>
          <w:color w:val="000000"/>
        </w:rPr>
        <w:t>:</w:t>
      </w:r>
      <w:r w:rsidRPr="00152AED">
        <w:rPr>
          <w:color w:val="000000"/>
          <w:spacing w:val="5"/>
        </w:rPr>
        <w:t xml:space="preserve"> мультимедийный класс с проектором для лекций; компьютерный класс с доской и маркерами для семинаров; </w:t>
      </w:r>
      <w:r w:rsidRPr="00152AED">
        <w:rPr>
          <w:color w:val="000000"/>
          <w:spacing w:val="5"/>
          <w:lang w:val="en-US"/>
        </w:rPr>
        <w:t>on</w:t>
      </w:r>
      <w:r w:rsidRPr="00152AED">
        <w:rPr>
          <w:color w:val="000000"/>
          <w:spacing w:val="5"/>
        </w:rPr>
        <w:t>.</w:t>
      </w:r>
      <w:r w:rsidRPr="00152AED">
        <w:rPr>
          <w:color w:val="000000"/>
          <w:spacing w:val="5"/>
          <w:lang w:val="en-US"/>
        </w:rPr>
        <w:t>econ</w:t>
      </w:r>
      <w:r w:rsidRPr="00152AED">
        <w:rPr>
          <w:color w:val="000000"/>
          <w:spacing w:val="5"/>
        </w:rPr>
        <w:t xml:space="preserve"> для размещения материалов по курсу.</w:t>
      </w:r>
    </w:p>
    <w:p w14:paraId="3F255A2C" w14:textId="77777777" w:rsidR="00B46B73" w:rsidRPr="00152AED" w:rsidRDefault="00B46B73" w:rsidP="00B46B73">
      <w:pPr>
        <w:shd w:val="clear" w:color="auto" w:fill="FFFFFF"/>
        <w:spacing w:line="276" w:lineRule="auto"/>
        <w:ind w:left="720" w:right="-3"/>
        <w:jc w:val="both"/>
        <w:rPr>
          <w:i/>
          <w:color w:val="C00000"/>
        </w:rPr>
      </w:pPr>
    </w:p>
    <w:p w14:paraId="170121FE" w14:textId="77777777" w:rsidR="00B46B73" w:rsidRPr="00BE7F1E" w:rsidRDefault="00B46B73" w:rsidP="00B46B73">
      <w:r>
        <w:t>9. </w:t>
      </w:r>
      <w:r w:rsidRPr="00BE7F1E">
        <w:t>Язык преподавания</w:t>
      </w:r>
      <w:r w:rsidR="00CF2A8B">
        <w:t>:</w:t>
      </w:r>
      <w:r>
        <w:t xml:space="preserve"> русский</w:t>
      </w:r>
    </w:p>
    <w:p w14:paraId="2181BA88" w14:textId="77777777" w:rsidR="00B46B73" w:rsidRPr="00762547" w:rsidRDefault="00B46B73" w:rsidP="00B46B73"/>
    <w:p w14:paraId="08DDC229" w14:textId="77777777" w:rsidR="00CF2A8B" w:rsidRDefault="00B46B73" w:rsidP="00CF2A8B">
      <w:pPr>
        <w:ind w:left="57" w:right="141"/>
      </w:pPr>
      <w:r>
        <w:t>10</w:t>
      </w:r>
      <w:r w:rsidRPr="00BE7F1E">
        <w:t>. Преподаватель (преподаватели)</w:t>
      </w:r>
      <w:r w:rsidR="00CF2A8B">
        <w:t>:</w:t>
      </w:r>
      <w:r>
        <w:t xml:space="preserve"> </w:t>
      </w:r>
    </w:p>
    <w:p w14:paraId="3E6E4EB3" w14:textId="77777777" w:rsidR="00CF2A8B" w:rsidRDefault="00CF2A8B" w:rsidP="00CF2A8B">
      <w:pPr>
        <w:ind w:left="57" w:right="141"/>
      </w:pPr>
      <w:r>
        <w:t xml:space="preserve">д.э.н., проф. </w:t>
      </w:r>
      <w:r w:rsidRPr="007D6C7A">
        <w:t>Грачева Марина Владимировна (</w:t>
      </w:r>
      <w:r w:rsidRPr="007D6C7A">
        <w:rPr>
          <w:lang w:val="en-US"/>
        </w:rPr>
        <w:t>e</w:t>
      </w:r>
      <w:r w:rsidRPr="007D6C7A">
        <w:t>-</w:t>
      </w:r>
      <w:r w:rsidRPr="007D6C7A">
        <w:rPr>
          <w:lang w:val="en-US"/>
        </w:rPr>
        <w:t>mail</w:t>
      </w:r>
      <w:r w:rsidRPr="007D6C7A">
        <w:t xml:space="preserve"> </w:t>
      </w:r>
      <w:hyperlink r:id="rId11" w:history="1">
        <w:r w:rsidRPr="007D6C7A">
          <w:rPr>
            <w:rStyle w:val="a5"/>
            <w:lang w:val="en-US"/>
          </w:rPr>
          <w:t>grachevamv</w:t>
        </w:r>
        <w:r w:rsidRPr="007D6C7A">
          <w:rPr>
            <w:rStyle w:val="a5"/>
          </w:rPr>
          <w:t>@</w:t>
        </w:r>
        <w:r w:rsidRPr="007D6C7A">
          <w:rPr>
            <w:rStyle w:val="a5"/>
            <w:lang w:val="en-US"/>
          </w:rPr>
          <w:t>mail</w:t>
        </w:r>
        <w:r w:rsidRPr="007D6C7A">
          <w:rPr>
            <w:rStyle w:val="a5"/>
          </w:rPr>
          <w:t>.</w:t>
        </w:r>
        <w:r w:rsidRPr="007D6C7A">
          <w:rPr>
            <w:rStyle w:val="a5"/>
            <w:lang w:val="en-US"/>
          </w:rPr>
          <w:t>ru</w:t>
        </w:r>
      </w:hyperlink>
      <w:r w:rsidRPr="007D6C7A">
        <w:t>)</w:t>
      </w:r>
      <w:r>
        <w:t xml:space="preserve">, </w:t>
      </w:r>
    </w:p>
    <w:p w14:paraId="7560B584" w14:textId="77777777" w:rsidR="00CF2A8B" w:rsidRDefault="00CF2A8B" w:rsidP="00CF2A8B">
      <w:pPr>
        <w:widowControl w:val="0"/>
        <w:ind w:left="57" w:right="141"/>
        <w:rPr>
          <w:rStyle w:val="a5"/>
          <w:shd w:val="clear" w:color="auto" w:fill="FFFFFF"/>
        </w:rPr>
      </w:pPr>
      <w:r>
        <w:rPr>
          <w:sz w:val="22"/>
          <w:szCs w:val="22"/>
        </w:rPr>
        <w:t xml:space="preserve">к.э.н., доц. </w:t>
      </w:r>
      <w:r w:rsidRPr="004F51BE">
        <w:t>Рощина Янина Александровна (</w:t>
      </w:r>
      <w:r w:rsidRPr="004F51BE">
        <w:rPr>
          <w:lang w:val="en-US"/>
        </w:rPr>
        <w:t>e</w:t>
      </w:r>
      <w:r w:rsidRPr="004F51BE">
        <w:t>-</w:t>
      </w:r>
      <w:r w:rsidRPr="004F51BE">
        <w:rPr>
          <w:lang w:val="en-US"/>
        </w:rPr>
        <w:t>mail</w:t>
      </w:r>
      <w:r w:rsidRPr="004F51BE">
        <w:t xml:space="preserve"> </w:t>
      </w:r>
      <w:hyperlink r:id="rId12" w:history="1">
        <w:r w:rsidRPr="004F51BE">
          <w:rPr>
            <w:rStyle w:val="a5"/>
            <w:shd w:val="clear" w:color="auto" w:fill="FFFFFF"/>
          </w:rPr>
          <w:t>janina-d@yandex.ru</w:t>
        </w:r>
      </w:hyperlink>
      <w:r w:rsidR="008E44C2">
        <w:rPr>
          <w:rStyle w:val="a5"/>
          <w:shd w:val="clear" w:color="auto" w:fill="FFFFFF"/>
        </w:rPr>
        <w:t>)</w:t>
      </w:r>
    </w:p>
    <w:p w14:paraId="1A208E2E" w14:textId="77777777" w:rsidR="008E44C2" w:rsidRPr="00D413B6" w:rsidRDefault="008E44C2" w:rsidP="00CF2A8B">
      <w:pPr>
        <w:widowControl w:val="0"/>
        <w:ind w:left="57" w:right="141"/>
      </w:pPr>
      <w:r w:rsidRPr="00D413B6">
        <w:rPr>
          <w:rStyle w:val="a5"/>
          <w:color w:val="auto"/>
          <w:u w:val="none"/>
          <w:shd w:val="clear" w:color="auto" w:fill="FFFFFF"/>
        </w:rPr>
        <w:t>асс. Никитин Станислав Андреевич (</w:t>
      </w:r>
      <w:r w:rsidRPr="00D413B6">
        <w:rPr>
          <w:lang w:val="en-US"/>
        </w:rPr>
        <w:t>e</w:t>
      </w:r>
      <w:r w:rsidRPr="00D413B6">
        <w:t>-</w:t>
      </w:r>
      <w:r w:rsidRPr="00D413B6">
        <w:rPr>
          <w:lang w:val="en-US"/>
        </w:rPr>
        <w:t>mail</w:t>
      </w:r>
      <w:r w:rsidRPr="00D413B6">
        <w:t xml:space="preserve">  </w:t>
      </w:r>
      <w:hyperlink r:id="rId13" w:history="1">
        <w:r w:rsidRPr="00D413B6">
          <w:rPr>
            <w:rStyle w:val="a5"/>
          </w:rPr>
          <w:t>nikitinnn@yandex.ru</w:t>
        </w:r>
      </w:hyperlink>
      <w:r w:rsidRPr="00D413B6">
        <w:rPr>
          <w:rStyle w:val="a5"/>
          <w:color w:val="auto"/>
          <w:u w:val="none"/>
          <w:shd w:val="clear" w:color="auto" w:fill="FFFFFF"/>
        </w:rPr>
        <w:t>)</w:t>
      </w:r>
    </w:p>
    <w:p w14:paraId="6DFB3813" w14:textId="083548BC" w:rsidR="00B46B73" w:rsidRDefault="008E44C2" w:rsidP="00B46B73">
      <w:pPr>
        <w:rPr>
          <w:rStyle w:val="a5"/>
          <w:color w:val="auto"/>
          <w:u w:val="none"/>
          <w:shd w:val="clear" w:color="auto" w:fill="FFFFFF"/>
        </w:rPr>
      </w:pPr>
      <w:r w:rsidRPr="00D413B6">
        <w:rPr>
          <w:rStyle w:val="a5"/>
          <w:color w:val="auto"/>
          <w:u w:val="none"/>
          <w:shd w:val="clear" w:color="auto" w:fill="FFFFFF"/>
        </w:rPr>
        <w:t xml:space="preserve"> </w:t>
      </w:r>
      <w:r w:rsidR="0037508F">
        <w:rPr>
          <w:rStyle w:val="a5"/>
          <w:color w:val="auto"/>
          <w:u w:val="none"/>
          <w:shd w:val="clear" w:color="auto" w:fill="FFFFFF"/>
        </w:rPr>
        <w:t>инж.</w:t>
      </w:r>
      <w:r w:rsidRPr="00D413B6">
        <w:rPr>
          <w:rStyle w:val="a5"/>
          <w:color w:val="auto"/>
          <w:u w:val="none"/>
          <w:shd w:val="clear" w:color="auto" w:fill="FFFFFF"/>
        </w:rPr>
        <w:t xml:space="preserve"> Савицкий Святослав Владимирович (</w:t>
      </w:r>
      <w:r w:rsidRPr="00D413B6">
        <w:rPr>
          <w:lang w:val="en-US"/>
        </w:rPr>
        <w:t>e</w:t>
      </w:r>
      <w:r w:rsidRPr="00D413B6">
        <w:t>-</w:t>
      </w:r>
      <w:r w:rsidRPr="00D413B6">
        <w:rPr>
          <w:lang w:val="en-US"/>
        </w:rPr>
        <w:t>mail</w:t>
      </w:r>
      <w:r w:rsidRPr="00D413B6">
        <w:t xml:space="preserve">  </w:t>
      </w:r>
      <w:hyperlink r:id="rId14" w:history="1">
        <w:r w:rsidRPr="00D413B6">
          <w:rPr>
            <w:rStyle w:val="a5"/>
          </w:rPr>
          <w:t>savitskiyslava@gmail.com</w:t>
        </w:r>
      </w:hyperlink>
      <w:r w:rsidRPr="00D413B6">
        <w:rPr>
          <w:rStyle w:val="a5"/>
          <w:color w:val="auto"/>
          <w:u w:val="none"/>
          <w:shd w:val="clear" w:color="auto" w:fill="FFFFFF"/>
        </w:rPr>
        <w:t>)</w:t>
      </w:r>
    </w:p>
    <w:p w14:paraId="59A32809" w14:textId="77777777" w:rsidR="008E44C2" w:rsidRPr="000B7BE4" w:rsidRDefault="008E44C2" w:rsidP="00B46B73"/>
    <w:p w14:paraId="6343DA47" w14:textId="678D537C" w:rsidR="00CF2A8B" w:rsidRDefault="00B46B73" w:rsidP="00B46B73">
      <w:r>
        <w:t>11. Автор (авторы) программы</w:t>
      </w:r>
      <w:r w:rsidR="00CF2A8B">
        <w:t xml:space="preserve">: д.э.н., проф. </w:t>
      </w:r>
      <w:r w:rsidR="00CF2A8B" w:rsidRPr="007D6C7A">
        <w:t>Грачева М</w:t>
      </w:r>
      <w:r w:rsidR="00CF2A8B">
        <w:t>.В.</w:t>
      </w:r>
    </w:p>
    <w:sectPr w:rsidR="00C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36D3"/>
    <w:multiLevelType w:val="hybridMultilevel"/>
    <w:tmpl w:val="D0480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60EF"/>
    <w:multiLevelType w:val="hybridMultilevel"/>
    <w:tmpl w:val="FF981E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035AB"/>
    <w:multiLevelType w:val="hybridMultilevel"/>
    <w:tmpl w:val="493C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F1EAB"/>
    <w:multiLevelType w:val="hybridMultilevel"/>
    <w:tmpl w:val="778C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F4D"/>
    <w:multiLevelType w:val="hybridMultilevel"/>
    <w:tmpl w:val="C5F6161E"/>
    <w:lvl w:ilvl="0" w:tplc="0AB871D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363C2"/>
    <w:multiLevelType w:val="hybridMultilevel"/>
    <w:tmpl w:val="AE50DF1C"/>
    <w:lvl w:ilvl="0" w:tplc="592C7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65FC8"/>
    <w:multiLevelType w:val="hybridMultilevel"/>
    <w:tmpl w:val="9C5E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C6626"/>
    <w:multiLevelType w:val="hybridMultilevel"/>
    <w:tmpl w:val="192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845BA"/>
    <w:multiLevelType w:val="hybridMultilevel"/>
    <w:tmpl w:val="6FBE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717E8"/>
    <w:multiLevelType w:val="hybridMultilevel"/>
    <w:tmpl w:val="3F4EE234"/>
    <w:lvl w:ilvl="0" w:tplc="29E8F0A2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4EEE344A"/>
    <w:multiLevelType w:val="hybridMultilevel"/>
    <w:tmpl w:val="9948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73666"/>
    <w:multiLevelType w:val="hybridMultilevel"/>
    <w:tmpl w:val="1AB28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BC6063"/>
    <w:multiLevelType w:val="singleLevel"/>
    <w:tmpl w:val="0B3A347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5192DC3"/>
    <w:multiLevelType w:val="hybridMultilevel"/>
    <w:tmpl w:val="D2AC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06C37"/>
    <w:multiLevelType w:val="hybridMultilevel"/>
    <w:tmpl w:val="9BEAFF14"/>
    <w:lvl w:ilvl="0" w:tplc="0B3A34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6" w15:restartNumberingAfterBreak="0">
    <w:nsid w:val="6C2B0ED6"/>
    <w:multiLevelType w:val="hybridMultilevel"/>
    <w:tmpl w:val="DAF0DB32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7" w15:restartNumberingAfterBreak="0">
    <w:nsid w:val="6F600337"/>
    <w:multiLevelType w:val="hybridMultilevel"/>
    <w:tmpl w:val="EB6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75CD"/>
    <w:multiLevelType w:val="hybridMultilevel"/>
    <w:tmpl w:val="785AB902"/>
    <w:lvl w:ilvl="0" w:tplc="22405F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71201939"/>
    <w:multiLevelType w:val="hybridMultilevel"/>
    <w:tmpl w:val="8B7E0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14299F"/>
    <w:multiLevelType w:val="hybridMultilevel"/>
    <w:tmpl w:val="5DBA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46CDE"/>
    <w:multiLevelType w:val="hybridMultilevel"/>
    <w:tmpl w:val="C65AF26E"/>
    <w:lvl w:ilvl="0" w:tplc="5DC23A7A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64796E"/>
    <w:multiLevelType w:val="hybridMultilevel"/>
    <w:tmpl w:val="0A3E67F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A139A"/>
    <w:multiLevelType w:val="hybridMultilevel"/>
    <w:tmpl w:val="E5C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9"/>
  </w:num>
  <w:num w:numId="5">
    <w:abstractNumId w:val="17"/>
  </w:num>
  <w:num w:numId="6">
    <w:abstractNumId w:val="11"/>
  </w:num>
  <w:num w:numId="7">
    <w:abstractNumId w:val="22"/>
  </w:num>
  <w:num w:numId="8">
    <w:abstractNumId w:val="1"/>
  </w:num>
  <w:num w:numId="9">
    <w:abstractNumId w:val="8"/>
  </w:num>
  <w:num w:numId="10">
    <w:abstractNumId w:val="12"/>
  </w:num>
  <w:num w:numId="11">
    <w:abstractNumId w:val="10"/>
  </w:num>
  <w:num w:numId="12">
    <w:abstractNumId w:val="21"/>
  </w:num>
  <w:num w:numId="13">
    <w:abstractNumId w:val="14"/>
  </w:num>
  <w:num w:numId="14">
    <w:abstractNumId w:val="16"/>
  </w:num>
  <w:num w:numId="15">
    <w:abstractNumId w:val="9"/>
  </w:num>
  <w:num w:numId="16">
    <w:abstractNumId w:val="23"/>
  </w:num>
  <w:num w:numId="17">
    <w:abstractNumId w:val="2"/>
  </w:num>
  <w:num w:numId="18">
    <w:abstractNumId w:val="3"/>
  </w:num>
  <w:num w:numId="19">
    <w:abstractNumId w:val="6"/>
  </w:num>
  <w:num w:numId="20">
    <w:abstractNumId w:val="20"/>
  </w:num>
  <w:num w:numId="21">
    <w:abstractNumId w:val="7"/>
  </w:num>
  <w:num w:numId="22">
    <w:abstractNumId w:val="4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96"/>
    <w:rsid w:val="00094696"/>
    <w:rsid w:val="00097366"/>
    <w:rsid w:val="000B6472"/>
    <w:rsid w:val="001F7892"/>
    <w:rsid w:val="00222285"/>
    <w:rsid w:val="003071E1"/>
    <w:rsid w:val="00321259"/>
    <w:rsid w:val="00347DD5"/>
    <w:rsid w:val="0035308F"/>
    <w:rsid w:val="0037508F"/>
    <w:rsid w:val="003867E0"/>
    <w:rsid w:val="003D2C1A"/>
    <w:rsid w:val="003F26DE"/>
    <w:rsid w:val="00402624"/>
    <w:rsid w:val="00440FB5"/>
    <w:rsid w:val="004737C4"/>
    <w:rsid w:val="004856B7"/>
    <w:rsid w:val="004D21AC"/>
    <w:rsid w:val="004F51BE"/>
    <w:rsid w:val="0051599C"/>
    <w:rsid w:val="005D094A"/>
    <w:rsid w:val="00670DA4"/>
    <w:rsid w:val="006B3801"/>
    <w:rsid w:val="006C61AC"/>
    <w:rsid w:val="006F7AA1"/>
    <w:rsid w:val="00731555"/>
    <w:rsid w:val="007A0D54"/>
    <w:rsid w:val="007E766F"/>
    <w:rsid w:val="00835F2D"/>
    <w:rsid w:val="008868AB"/>
    <w:rsid w:val="008B44B4"/>
    <w:rsid w:val="008E44C2"/>
    <w:rsid w:val="009C2534"/>
    <w:rsid w:val="00A07DF4"/>
    <w:rsid w:val="00A43D2F"/>
    <w:rsid w:val="00A92352"/>
    <w:rsid w:val="00B46B73"/>
    <w:rsid w:val="00C44618"/>
    <w:rsid w:val="00C74245"/>
    <w:rsid w:val="00CA3A4D"/>
    <w:rsid w:val="00CF2A8B"/>
    <w:rsid w:val="00D13A4B"/>
    <w:rsid w:val="00D3415F"/>
    <w:rsid w:val="00D413B6"/>
    <w:rsid w:val="00D837FA"/>
    <w:rsid w:val="00E147D0"/>
    <w:rsid w:val="00E24475"/>
    <w:rsid w:val="00EB57E8"/>
    <w:rsid w:val="00EF070A"/>
    <w:rsid w:val="00F17789"/>
    <w:rsid w:val="00F262BE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4E0F"/>
  <w15:chartTrackingRefBased/>
  <w15:docId w15:val="{9CFB8D4C-0B46-4FE9-9F01-1E28586E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96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94696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09469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rsid w:val="00094696"/>
    <w:rPr>
      <w:color w:val="0000FF"/>
      <w:u w:val="single"/>
    </w:rPr>
  </w:style>
  <w:style w:type="paragraph" w:styleId="a6">
    <w:name w:val="Body Text"/>
    <w:basedOn w:val="a"/>
    <w:link w:val="a7"/>
    <w:rsid w:val="00094696"/>
    <w:pPr>
      <w:spacing w:after="1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946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rl">
    <w:name w:val="url"/>
    <w:basedOn w:val="a0"/>
    <w:rsid w:val="00094696"/>
  </w:style>
  <w:style w:type="paragraph" w:customStyle="1" w:styleId="21">
    <w:name w:val="Основной текст 21"/>
    <w:basedOn w:val="a"/>
    <w:rsid w:val="00094696"/>
    <w:pPr>
      <w:widowControl w:val="0"/>
      <w:overflowPunct w:val="0"/>
      <w:autoSpaceDE w:val="0"/>
      <w:autoSpaceDN w:val="0"/>
      <w:adjustRightInd w:val="0"/>
      <w:spacing w:before="240"/>
      <w:ind w:left="400"/>
      <w:textAlignment w:val="baseline"/>
    </w:pPr>
    <w:rPr>
      <w:sz w:val="20"/>
      <w:szCs w:val="20"/>
    </w:rPr>
  </w:style>
  <w:style w:type="paragraph" w:customStyle="1" w:styleId="FR2">
    <w:name w:val="FR2"/>
    <w:rsid w:val="00094696"/>
    <w:pPr>
      <w:widowControl w:val="0"/>
      <w:spacing w:line="30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094696"/>
    <w:pPr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09469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F51B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A07DF4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07DF4"/>
    <w:rPr>
      <w:i/>
      <w:iCs/>
    </w:rPr>
  </w:style>
  <w:style w:type="character" w:customStyle="1" w:styleId="aa">
    <w:name w:val="Абзац списка Знак"/>
    <w:link w:val="a9"/>
    <w:uiPriority w:val="34"/>
    <w:rsid w:val="00321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35F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3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35F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5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Стиль1"/>
    <w:basedOn w:val="a"/>
    <w:rsid w:val="004D21AC"/>
    <w:pPr>
      <w:widowControl w:val="0"/>
      <w:spacing w:line="240" w:lineRule="atLeast"/>
    </w:pPr>
    <w:rPr>
      <w:szCs w:val="20"/>
    </w:rPr>
  </w:style>
  <w:style w:type="character" w:styleId="ad">
    <w:name w:val="Strong"/>
    <w:basedOn w:val="a0"/>
    <w:uiPriority w:val="22"/>
    <w:qFormat/>
    <w:rsid w:val="001F7892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F2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in.ru" TargetMode="External"/><Relationship Id="rId13" Type="http://schemas.openxmlformats.org/officeDocument/2006/relationships/hyperlink" Target="mailto:nikitinn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.econ.msu.ru" TargetMode="External"/><Relationship Id="rId12" Type="http://schemas.openxmlformats.org/officeDocument/2006/relationships/hyperlink" Target="mailto:janina-d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con.msu.ru/sys/raw.php?o=46603&amp;p=attachment" TargetMode="External"/><Relationship Id="rId11" Type="http://schemas.openxmlformats.org/officeDocument/2006/relationships/hyperlink" Target="mailto:grachevamv@mail.ru" TargetMode="External"/><Relationship Id="rId5" Type="http://schemas.openxmlformats.org/officeDocument/2006/relationships/hyperlink" Target="https://www.econ.msu.ru/sys/raw.php?o=49406&amp;p=attachmen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db.org/sites/default/files/institutional-document/32256/economic-analysis-projec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i.org" TargetMode="External"/><Relationship Id="rId14" Type="http://schemas.openxmlformats.org/officeDocument/2006/relationships/hyperlink" Target="mailto:savitskiysla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Roschina Yanina A</cp:lastModifiedBy>
  <cp:revision>3</cp:revision>
  <dcterms:created xsi:type="dcterms:W3CDTF">2021-11-23T17:37:00Z</dcterms:created>
  <dcterms:modified xsi:type="dcterms:W3CDTF">2021-11-23T17:38:00Z</dcterms:modified>
</cp:coreProperties>
</file>