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737" w:rsidRPr="003211BF" w:rsidRDefault="00AF0737" w:rsidP="00AF0737">
      <w:pPr>
        <w:pBdr>
          <w:bottom w:val="single" w:sz="8" w:space="4" w:color="4F81BD"/>
        </w:pBdr>
        <w:spacing w:after="300" w:line="240" w:lineRule="auto"/>
        <w:ind w:left="-567"/>
        <w:contextualSpacing/>
        <w:jc w:val="center"/>
        <w:rPr>
          <w:rFonts w:eastAsia="Times New Roman" w:cs="Times New Roman"/>
          <w:color w:val="000000"/>
          <w:spacing w:val="5"/>
          <w:kern w:val="28"/>
          <w:sz w:val="40"/>
          <w:szCs w:val="40"/>
          <w:lang w:val="ru-RU"/>
        </w:rPr>
      </w:pPr>
      <w:r w:rsidRPr="00AF0737">
        <w:rPr>
          <w:rFonts w:eastAsia="Times New Roman" w:cs="Times New Roman"/>
          <w:color w:val="000000"/>
          <w:spacing w:val="5"/>
          <w:kern w:val="28"/>
          <w:sz w:val="40"/>
          <w:szCs w:val="40"/>
          <w:lang w:val="ru-RU"/>
        </w:rPr>
        <w:t>Программа Семинара</w:t>
      </w:r>
    </w:p>
    <w:p w:rsidR="00AF0737" w:rsidRPr="00AF0737" w:rsidRDefault="009868EC" w:rsidP="00AF0737">
      <w:pPr>
        <w:pBdr>
          <w:bottom w:val="single" w:sz="8" w:space="4" w:color="4F81BD"/>
        </w:pBdr>
        <w:spacing w:after="300" w:line="240" w:lineRule="auto"/>
        <w:ind w:left="-567"/>
        <w:contextualSpacing/>
        <w:rPr>
          <w:rFonts w:eastAsia="Times New Roman" w:cs="Times New Roman"/>
          <w:b/>
          <w:color w:val="365F91"/>
          <w:spacing w:val="5"/>
          <w:kern w:val="28"/>
          <w:sz w:val="44"/>
          <w:szCs w:val="44"/>
          <w:lang w:val="lt-LT"/>
        </w:rPr>
      </w:pPr>
      <w:r w:rsidRPr="003211BF">
        <w:rPr>
          <w:rFonts w:eastAsia="Times New Roman" w:cs="Times New Roman"/>
          <w:color w:val="17365D"/>
          <w:spacing w:val="5"/>
          <w:kern w:val="28"/>
          <w:sz w:val="44"/>
          <w:szCs w:val="44"/>
          <w:lang w:val="ru-RU"/>
        </w:rPr>
        <w:t xml:space="preserve">        </w:t>
      </w:r>
      <w:r w:rsidR="00AF0737" w:rsidRPr="00AF0737">
        <w:rPr>
          <w:rFonts w:eastAsia="Times New Roman" w:cs="Times New Roman"/>
          <w:b/>
          <w:color w:val="365F91"/>
          <w:spacing w:val="5"/>
          <w:kern w:val="28"/>
          <w:sz w:val="44"/>
          <w:szCs w:val="44"/>
          <w:lang w:val="ru-RU"/>
        </w:rPr>
        <w:t xml:space="preserve">«Роль и место </w:t>
      </w:r>
      <w:r w:rsidR="00AF0737" w:rsidRPr="00AF0737">
        <w:rPr>
          <w:rFonts w:eastAsia="Times New Roman" w:cs="Times New Roman"/>
          <w:b/>
          <w:color w:val="365F91"/>
          <w:spacing w:val="5"/>
          <w:kern w:val="28"/>
          <w:sz w:val="44"/>
          <w:szCs w:val="44"/>
          <w:lang w:val="lt-LT"/>
        </w:rPr>
        <w:t xml:space="preserve">Euromonitor International </w:t>
      </w:r>
    </w:p>
    <w:p w:rsidR="00AF0737" w:rsidRPr="00AF0737" w:rsidRDefault="009868EC" w:rsidP="00AF0737">
      <w:pPr>
        <w:pBdr>
          <w:bottom w:val="single" w:sz="8" w:space="4" w:color="4F81BD"/>
        </w:pBdr>
        <w:spacing w:after="300" w:line="240" w:lineRule="auto"/>
        <w:ind w:left="-567"/>
        <w:contextualSpacing/>
        <w:rPr>
          <w:rFonts w:eastAsia="Times New Roman" w:cs="Times New Roman"/>
          <w:b/>
          <w:color w:val="365F91"/>
          <w:spacing w:val="5"/>
          <w:kern w:val="28"/>
          <w:sz w:val="44"/>
          <w:szCs w:val="44"/>
          <w:lang w:val="ru-RU"/>
        </w:rPr>
      </w:pPr>
      <w:r w:rsidRPr="003211BF">
        <w:rPr>
          <w:rFonts w:eastAsia="Times New Roman" w:cs="Times New Roman"/>
          <w:b/>
          <w:color w:val="365F91"/>
          <w:spacing w:val="5"/>
          <w:kern w:val="28"/>
          <w:sz w:val="44"/>
          <w:szCs w:val="44"/>
          <w:lang w:val="ru-RU"/>
        </w:rPr>
        <w:t xml:space="preserve">       </w:t>
      </w:r>
      <w:r w:rsidR="00AF0737" w:rsidRPr="00AF0737">
        <w:rPr>
          <w:rFonts w:eastAsia="Times New Roman" w:cs="Times New Roman"/>
          <w:b/>
          <w:color w:val="365F91"/>
          <w:spacing w:val="5"/>
          <w:kern w:val="28"/>
          <w:sz w:val="44"/>
          <w:szCs w:val="44"/>
          <w:lang w:val="ru-RU"/>
        </w:rPr>
        <w:t>в    современном информационном мире»</w:t>
      </w:r>
    </w:p>
    <w:p w:rsidR="00AF0737" w:rsidRPr="003211BF" w:rsidRDefault="00AF0737" w:rsidP="00AF0737">
      <w:pPr>
        <w:jc w:val="center"/>
        <w:rPr>
          <w:rFonts w:eastAsia="Calibri" w:cs="Times New Roman"/>
          <w:b/>
          <w:sz w:val="36"/>
          <w:szCs w:val="36"/>
          <w:lang w:val="ru-RU"/>
        </w:rPr>
      </w:pPr>
      <w:r w:rsidRPr="00AF0737">
        <w:rPr>
          <w:rFonts w:eastAsia="Calibri" w:cs="Times New Roman"/>
          <w:b/>
          <w:sz w:val="36"/>
          <w:szCs w:val="36"/>
          <w:lang w:val="ru-RU"/>
        </w:rPr>
        <w:t>1 марта 2016г. 12.00 – 14.30</w:t>
      </w:r>
    </w:p>
    <w:p w:rsidR="00E07676" w:rsidRPr="00AF0737" w:rsidRDefault="00E07676" w:rsidP="00AF0737">
      <w:pPr>
        <w:jc w:val="center"/>
        <w:rPr>
          <w:rFonts w:eastAsia="Calibri" w:cs="Times New Roman"/>
          <w:b/>
          <w:sz w:val="28"/>
          <w:szCs w:val="28"/>
          <w:lang w:val="ru-RU"/>
        </w:rPr>
      </w:pPr>
      <w:r w:rsidRPr="003211BF">
        <w:rPr>
          <w:rFonts w:eastAsia="Calibri" w:cs="Times New Roman"/>
          <w:b/>
          <w:sz w:val="28"/>
          <w:szCs w:val="28"/>
          <w:lang w:val="ru-RU"/>
        </w:rPr>
        <w:t>Начало регистрации в 11.30</w:t>
      </w:r>
      <w:bookmarkStart w:id="0" w:name="_GoBack"/>
      <w:bookmarkEnd w:id="0"/>
    </w:p>
    <w:p w:rsidR="00AF0737" w:rsidRPr="00E32365" w:rsidRDefault="00AF0737" w:rsidP="00AF0737">
      <w:pPr>
        <w:jc w:val="center"/>
        <w:rPr>
          <w:rFonts w:eastAsia="Calibri" w:cs="Times New Roman"/>
          <w:b/>
          <w:color w:val="365F91"/>
          <w:sz w:val="32"/>
          <w:szCs w:val="32"/>
          <w:lang w:val="ru-RU"/>
        </w:rPr>
      </w:pPr>
      <w:r w:rsidRPr="00AF0737">
        <w:rPr>
          <w:rFonts w:eastAsia="Calibri" w:cs="Times New Roman"/>
          <w:b/>
          <w:color w:val="365F91"/>
          <w:sz w:val="32"/>
          <w:szCs w:val="32"/>
          <w:lang w:val="ru-RU"/>
        </w:rPr>
        <w:t>М</w:t>
      </w:r>
      <w:r w:rsidR="003211BF">
        <w:rPr>
          <w:rFonts w:eastAsia="Calibri" w:cs="Times New Roman"/>
          <w:b/>
          <w:color w:val="365F91"/>
          <w:sz w:val="32"/>
          <w:szCs w:val="32"/>
          <w:lang w:val="ru-RU"/>
        </w:rPr>
        <w:t>есто проведения</w:t>
      </w:r>
      <w:r w:rsidRPr="00AF0737">
        <w:rPr>
          <w:rFonts w:eastAsia="Calibri" w:cs="Times New Roman"/>
          <w:b/>
          <w:color w:val="365F91"/>
          <w:sz w:val="32"/>
          <w:szCs w:val="32"/>
          <w:lang w:val="ru-RU"/>
        </w:rPr>
        <w:t xml:space="preserve">: ГПНТБ РОССИИ, конференц-зал </w:t>
      </w:r>
    </w:p>
    <w:p w:rsidR="00E32365" w:rsidRPr="00E32365" w:rsidRDefault="00E32365" w:rsidP="00AF0737">
      <w:pPr>
        <w:jc w:val="center"/>
        <w:rPr>
          <w:rFonts w:eastAsia="Calibri" w:cs="Times New Roman"/>
          <w:b/>
          <w:color w:val="365F91"/>
          <w:sz w:val="32"/>
          <w:szCs w:val="32"/>
          <w:lang w:val="ru-RU"/>
        </w:rPr>
      </w:pPr>
      <w:r w:rsidRPr="00E32365">
        <w:rPr>
          <w:rFonts w:eastAsia="Calibri" w:cs="Times New Roman"/>
          <w:b/>
          <w:color w:val="365F91"/>
          <w:sz w:val="32"/>
          <w:szCs w:val="32"/>
          <w:lang w:val="ru-RU"/>
        </w:rPr>
        <w:t xml:space="preserve">ул. 3-я </w:t>
      </w:r>
      <w:proofErr w:type="spellStart"/>
      <w:r w:rsidRPr="00E32365">
        <w:rPr>
          <w:rFonts w:eastAsia="Calibri" w:cs="Times New Roman"/>
          <w:b/>
          <w:color w:val="365F91"/>
          <w:sz w:val="32"/>
          <w:szCs w:val="32"/>
          <w:lang w:val="ru-RU"/>
        </w:rPr>
        <w:t>Хорошевская</w:t>
      </w:r>
      <w:proofErr w:type="spellEnd"/>
      <w:r w:rsidRPr="00E32365">
        <w:rPr>
          <w:rFonts w:eastAsia="Calibri" w:cs="Times New Roman"/>
          <w:b/>
          <w:color w:val="365F91"/>
          <w:sz w:val="32"/>
          <w:szCs w:val="32"/>
          <w:lang w:val="ru-RU"/>
        </w:rPr>
        <w:t>, д. 17</w:t>
      </w:r>
    </w:p>
    <w:p w:rsidR="000816AB" w:rsidRPr="003211BF" w:rsidRDefault="000816AB" w:rsidP="00E553BC">
      <w:pPr>
        <w:pStyle w:val="1"/>
        <w:ind w:left="-426"/>
        <w:rPr>
          <w:rFonts w:asciiTheme="minorHAnsi" w:hAnsiTheme="minorHAnsi"/>
          <w:sz w:val="32"/>
          <w:szCs w:val="32"/>
          <w:lang w:val="ru-RU"/>
        </w:rPr>
      </w:pPr>
      <w:r w:rsidRPr="003211BF">
        <w:rPr>
          <w:rFonts w:asciiTheme="minorHAnsi" w:hAnsiTheme="minorHAnsi"/>
          <w:sz w:val="32"/>
          <w:szCs w:val="32"/>
          <w:lang w:val="ru-RU"/>
        </w:rPr>
        <w:t xml:space="preserve">Открытие. Вступительное слово (ГПНТБ </w:t>
      </w:r>
      <w:proofErr w:type="gramStart"/>
      <w:r w:rsidRPr="003211BF">
        <w:rPr>
          <w:rFonts w:asciiTheme="minorHAnsi" w:hAnsiTheme="minorHAnsi"/>
          <w:sz w:val="32"/>
          <w:szCs w:val="32"/>
          <w:lang w:val="ru-RU"/>
        </w:rPr>
        <w:t xml:space="preserve">России </w:t>
      </w:r>
      <w:r w:rsidR="0038251A" w:rsidRPr="003211BF">
        <w:rPr>
          <w:rFonts w:asciiTheme="minorHAnsi" w:hAnsiTheme="minorHAnsi"/>
          <w:sz w:val="32"/>
          <w:szCs w:val="32"/>
          <w:lang w:val="ru-RU"/>
        </w:rPr>
        <w:t>)</w:t>
      </w:r>
      <w:proofErr w:type="gramEnd"/>
    </w:p>
    <w:p w:rsidR="00A0020A" w:rsidRPr="003211BF" w:rsidRDefault="00A0020A" w:rsidP="00E553BC">
      <w:pPr>
        <w:pStyle w:val="1"/>
        <w:ind w:left="-567" w:firstLine="141"/>
        <w:rPr>
          <w:rFonts w:asciiTheme="minorHAnsi" w:hAnsiTheme="minorHAnsi"/>
          <w:sz w:val="32"/>
          <w:szCs w:val="32"/>
          <w:lang w:val="ru-RU"/>
        </w:rPr>
      </w:pPr>
      <w:r w:rsidRPr="003211BF">
        <w:rPr>
          <w:rFonts w:asciiTheme="minorHAnsi" w:hAnsiTheme="minorHAnsi"/>
          <w:sz w:val="32"/>
          <w:szCs w:val="32"/>
          <w:lang w:val="lt-LT"/>
        </w:rPr>
        <w:t xml:space="preserve">Euromonitor International      </w:t>
      </w:r>
    </w:p>
    <w:p w:rsidR="00A0020A" w:rsidRPr="003211BF" w:rsidRDefault="00A0020A" w:rsidP="001547A5">
      <w:pPr>
        <w:pStyle w:val="a3"/>
        <w:numPr>
          <w:ilvl w:val="0"/>
          <w:numId w:val="2"/>
        </w:numPr>
        <w:ind w:left="851" w:hanging="284"/>
        <w:rPr>
          <w:sz w:val="28"/>
          <w:szCs w:val="28"/>
          <w:lang w:val="ru-RU"/>
        </w:rPr>
      </w:pPr>
      <w:r w:rsidRPr="003211BF">
        <w:rPr>
          <w:sz w:val="28"/>
          <w:szCs w:val="28"/>
          <w:lang w:val="ru-RU"/>
        </w:rPr>
        <w:t>Общая информация о компании</w:t>
      </w:r>
    </w:p>
    <w:p w:rsidR="00A0020A" w:rsidRPr="003211BF" w:rsidRDefault="00A0020A" w:rsidP="001547A5">
      <w:pPr>
        <w:pStyle w:val="a3"/>
        <w:numPr>
          <w:ilvl w:val="0"/>
          <w:numId w:val="2"/>
        </w:numPr>
        <w:ind w:left="851" w:hanging="284"/>
        <w:rPr>
          <w:sz w:val="28"/>
          <w:szCs w:val="28"/>
          <w:lang w:val="ru-RU"/>
        </w:rPr>
      </w:pPr>
      <w:r w:rsidRPr="003211BF">
        <w:rPr>
          <w:sz w:val="28"/>
          <w:szCs w:val="28"/>
          <w:lang w:val="ru-RU"/>
        </w:rPr>
        <w:t>Клиенты</w:t>
      </w:r>
    </w:p>
    <w:p w:rsidR="00A0020A" w:rsidRPr="003211BF" w:rsidRDefault="00A0020A" w:rsidP="001547A5">
      <w:pPr>
        <w:pStyle w:val="a3"/>
        <w:numPr>
          <w:ilvl w:val="0"/>
          <w:numId w:val="2"/>
        </w:numPr>
        <w:ind w:left="851" w:hanging="284"/>
        <w:rPr>
          <w:sz w:val="28"/>
          <w:szCs w:val="28"/>
          <w:lang w:val="ru-RU"/>
        </w:rPr>
      </w:pPr>
      <w:r w:rsidRPr="003211BF">
        <w:rPr>
          <w:sz w:val="28"/>
          <w:szCs w:val="28"/>
          <w:lang w:val="ru-RU"/>
        </w:rPr>
        <w:t xml:space="preserve">Методология исследования </w:t>
      </w:r>
    </w:p>
    <w:p w:rsidR="00A0020A" w:rsidRPr="003211BF" w:rsidRDefault="00A0020A" w:rsidP="001547A5">
      <w:pPr>
        <w:pStyle w:val="a3"/>
        <w:numPr>
          <w:ilvl w:val="0"/>
          <w:numId w:val="2"/>
        </w:numPr>
        <w:ind w:left="851" w:hanging="284"/>
        <w:rPr>
          <w:sz w:val="28"/>
          <w:szCs w:val="28"/>
          <w:lang w:val="ru-RU"/>
        </w:rPr>
      </w:pPr>
      <w:r w:rsidRPr="003211BF">
        <w:rPr>
          <w:sz w:val="28"/>
          <w:szCs w:val="28"/>
          <w:lang w:val="ru-RU"/>
        </w:rPr>
        <w:t xml:space="preserve">Ресурсы и сервисы </w:t>
      </w:r>
    </w:p>
    <w:p w:rsidR="00A0020A" w:rsidRPr="003211BF" w:rsidRDefault="00A0020A" w:rsidP="00E553BC">
      <w:pPr>
        <w:pStyle w:val="1"/>
        <w:ind w:left="-284"/>
        <w:rPr>
          <w:rFonts w:asciiTheme="minorHAnsi" w:hAnsiTheme="minorHAnsi"/>
          <w:sz w:val="32"/>
          <w:szCs w:val="32"/>
          <w:lang w:val="ru-RU"/>
        </w:rPr>
      </w:pPr>
      <w:r w:rsidRPr="003211BF">
        <w:rPr>
          <w:rFonts w:asciiTheme="minorHAnsi" w:hAnsiTheme="minorHAnsi"/>
          <w:sz w:val="32"/>
          <w:szCs w:val="32"/>
          <w:lang w:val="ru-RU"/>
        </w:rPr>
        <w:t xml:space="preserve">Ресурс </w:t>
      </w:r>
      <w:r w:rsidRPr="003211BF">
        <w:rPr>
          <w:rFonts w:asciiTheme="minorHAnsi" w:hAnsiTheme="minorHAnsi"/>
          <w:sz w:val="32"/>
          <w:szCs w:val="32"/>
          <w:lang w:val="lt-LT"/>
        </w:rPr>
        <w:t xml:space="preserve"> </w:t>
      </w:r>
      <w:r w:rsidRPr="003211BF">
        <w:rPr>
          <w:rFonts w:asciiTheme="minorHAnsi" w:hAnsiTheme="minorHAnsi"/>
          <w:sz w:val="32"/>
          <w:szCs w:val="32"/>
        </w:rPr>
        <w:t>Passport</w:t>
      </w:r>
      <w:r w:rsidRPr="003211BF">
        <w:rPr>
          <w:rFonts w:asciiTheme="minorHAnsi" w:hAnsiTheme="minorHAnsi"/>
          <w:sz w:val="32"/>
          <w:szCs w:val="32"/>
          <w:lang w:val="ru-RU"/>
        </w:rPr>
        <w:t xml:space="preserve"> как ворота в мир глобальной стратегической информации</w:t>
      </w:r>
    </w:p>
    <w:p w:rsidR="00A0020A" w:rsidRPr="003211BF" w:rsidRDefault="006E3173" w:rsidP="001547A5">
      <w:pPr>
        <w:pStyle w:val="a3"/>
        <w:numPr>
          <w:ilvl w:val="0"/>
          <w:numId w:val="3"/>
        </w:numPr>
        <w:tabs>
          <w:tab w:val="left" w:pos="426"/>
        </w:tabs>
        <w:ind w:left="851" w:hanging="284"/>
        <w:rPr>
          <w:sz w:val="28"/>
          <w:szCs w:val="28"/>
          <w:lang w:val="ru-RU"/>
        </w:rPr>
      </w:pPr>
      <w:r w:rsidRPr="003211BF">
        <w:rPr>
          <w:sz w:val="28"/>
          <w:szCs w:val="28"/>
          <w:lang w:val="ru-RU"/>
        </w:rPr>
        <w:t xml:space="preserve">Контент </w:t>
      </w:r>
    </w:p>
    <w:p w:rsidR="006E3173" w:rsidRPr="003211BF" w:rsidRDefault="006E3173" w:rsidP="001547A5">
      <w:pPr>
        <w:pStyle w:val="a3"/>
        <w:numPr>
          <w:ilvl w:val="0"/>
          <w:numId w:val="3"/>
        </w:numPr>
        <w:tabs>
          <w:tab w:val="left" w:pos="426"/>
        </w:tabs>
        <w:ind w:left="851" w:hanging="284"/>
        <w:rPr>
          <w:sz w:val="28"/>
          <w:szCs w:val="28"/>
          <w:lang w:val="ru-RU"/>
        </w:rPr>
      </w:pPr>
      <w:r w:rsidRPr="003211BF">
        <w:rPr>
          <w:sz w:val="28"/>
          <w:szCs w:val="28"/>
          <w:lang w:val="ru-RU"/>
        </w:rPr>
        <w:t>Возможности и форма подачи информации</w:t>
      </w:r>
    </w:p>
    <w:p w:rsidR="006E3173" w:rsidRPr="003211BF" w:rsidRDefault="006E3173" w:rsidP="001547A5">
      <w:pPr>
        <w:pStyle w:val="a3"/>
        <w:numPr>
          <w:ilvl w:val="0"/>
          <w:numId w:val="3"/>
        </w:numPr>
        <w:tabs>
          <w:tab w:val="left" w:pos="426"/>
        </w:tabs>
        <w:ind w:left="851" w:hanging="284"/>
        <w:rPr>
          <w:sz w:val="28"/>
          <w:szCs w:val="28"/>
          <w:lang w:val="ru-RU"/>
        </w:rPr>
      </w:pPr>
      <w:r w:rsidRPr="003211BF">
        <w:rPr>
          <w:sz w:val="28"/>
          <w:szCs w:val="28"/>
          <w:lang w:val="ru-RU"/>
        </w:rPr>
        <w:t>Работа со статистикой, аналитикой и другими инструментами для эффективного использования данных</w:t>
      </w:r>
    </w:p>
    <w:p w:rsidR="006E3173" w:rsidRPr="003211BF" w:rsidRDefault="006E3173" w:rsidP="001547A5">
      <w:pPr>
        <w:pStyle w:val="a3"/>
        <w:numPr>
          <w:ilvl w:val="0"/>
          <w:numId w:val="3"/>
        </w:numPr>
        <w:tabs>
          <w:tab w:val="left" w:pos="426"/>
        </w:tabs>
        <w:ind w:left="851" w:hanging="284"/>
        <w:rPr>
          <w:sz w:val="28"/>
          <w:szCs w:val="28"/>
        </w:rPr>
      </w:pPr>
      <w:r w:rsidRPr="003211BF">
        <w:rPr>
          <w:sz w:val="28"/>
          <w:szCs w:val="28"/>
          <w:lang w:val="ru-RU"/>
        </w:rPr>
        <w:t>Новые</w:t>
      </w:r>
      <w:r w:rsidRPr="003211BF">
        <w:rPr>
          <w:sz w:val="28"/>
          <w:szCs w:val="28"/>
        </w:rPr>
        <w:t xml:space="preserve"> </w:t>
      </w:r>
      <w:r w:rsidRPr="003211BF">
        <w:rPr>
          <w:sz w:val="28"/>
          <w:szCs w:val="28"/>
          <w:lang w:val="ru-RU"/>
        </w:rPr>
        <w:t>решения</w:t>
      </w:r>
      <w:r w:rsidRPr="003211BF">
        <w:rPr>
          <w:sz w:val="28"/>
          <w:szCs w:val="28"/>
        </w:rPr>
        <w:t xml:space="preserve"> </w:t>
      </w:r>
      <w:r w:rsidRPr="003211BF">
        <w:rPr>
          <w:sz w:val="28"/>
          <w:szCs w:val="28"/>
          <w:lang w:val="lt-LT"/>
        </w:rPr>
        <w:t xml:space="preserve">(Industry Forecast Model, Center of Modelling </w:t>
      </w:r>
      <w:r w:rsidRPr="003211BF">
        <w:rPr>
          <w:sz w:val="28"/>
          <w:szCs w:val="28"/>
        </w:rPr>
        <w:t xml:space="preserve">and Innovations) </w:t>
      </w:r>
    </w:p>
    <w:p w:rsidR="006E3173" w:rsidRPr="003211BF" w:rsidRDefault="006E3173" w:rsidP="003211BF">
      <w:pPr>
        <w:pStyle w:val="1"/>
        <w:ind w:left="-142"/>
        <w:rPr>
          <w:rFonts w:asciiTheme="minorHAnsi" w:hAnsiTheme="minorHAnsi"/>
          <w:color w:val="365F91"/>
          <w:sz w:val="32"/>
          <w:szCs w:val="32"/>
          <w:lang w:val="ru-RU"/>
        </w:rPr>
      </w:pPr>
      <w:r w:rsidRPr="003211BF">
        <w:rPr>
          <w:rFonts w:asciiTheme="minorHAnsi" w:hAnsiTheme="minorHAnsi"/>
          <w:color w:val="365F91"/>
          <w:sz w:val="32"/>
          <w:szCs w:val="32"/>
          <w:lang w:val="ru-RU"/>
        </w:rPr>
        <w:t xml:space="preserve">Проектная исследовательская деятельность для научных, правительственных и деловых кругов </w:t>
      </w:r>
    </w:p>
    <w:p w:rsidR="006E3173" w:rsidRPr="003211BF" w:rsidRDefault="00B9589A" w:rsidP="00E553BC">
      <w:pPr>
        <w:pStyle w:val="a3"/>
        <w:numPr>
          <w:ilvl w:val="0"/>
          <w:numId w:val="3"/>
        </w:numPr>
        <w:ind w:left="284" w:firstLine="0"/>
        <w:rPr>
          <w:sz w:val="28"/>
          <w:szCs w:val="28"/>
          <w:lang w:val="ru-RU"/>
        </w:rPr>
      </w:pPr>
      <w:r w:rsidRPr="003211BF">
        <w:rPr>
          <w:sz w:val="28"/>
          <w:szCs w:val="28"/>
          <w:lang w:val="ru-RU"/>
        </w:rPr>
        <w:t xml:space="preserve">Спектр проектов </w:t>
      </w:r>
    </w:p>
    <w:p w:rsidR="00B9589A" w:rsidRPr="003211BF" w:rsidRDefault="00B9589A" w:rsidP="00E553BC">
      <w:pPr>
        <w:pStyle w:val="a3"/>
        <w:numPr>
          <w:ilvl w:val="0"/>
          <w:numId w:val="3"/>
        </w:numPr>
        <w:ind w:left="284" w:firstLine="0"/>
        <w:rPr>
          <w:sz w:val="28"/>
          <w:szCs w:val="28"/>
          <w:lang w:val="ru-RU"/>
        </w:rPr>
      </w:pPr>
      <w:r w:rsidRPr="003211BF">
        <w:rPr>
          <w:sz w:val="28"/>
          <w:szCs w:val="28"/>
          <w:lang w:val="ru-RU"/>
        </w:rPr>
        <w:t>Методология исследований</w:t>
      </w:r>
    </w:p>
    <w:p w:rsidR="00B9589A" w:rsidRPr="003211BF" w:rsidRDefault="00B9589A" w:rsidP="00E553BC">
      <w:pPr>
        <w:pStyle w:val="a3"/>
        <w:numPr>
          <w:ilvl w:val="0"/>
          <w:numId w:val="3"/>
        </w:numPr>
        <w:ind w:left="284" w:firstLine="0"/>
        <w:rPr>
          <w:sz w:val="28"/>
          <w:szCs w:val="28"/>
          <w:lang w:val="ru-RU"/>
        </w:rPr>
      </w:pPr>
      <w:r w:rsidRPr="003211BF">
        <w:rPr>
          <w:sz w:val="28"/>
          <w:szCs w:val="28"/>
          <w:lang w:val="ru-RU"/>
        </w:rPr>
        <w:t>Примеры</w:t>
      </w:r>
      <w:r w:rsidR="00E553BC" w:rsidRPr="003211BF">
        <w:rPr>
          <w:sz w:val="28"/>
          <w:szCs w:val="28"/>
          <w:lang w:val="ru-RU"/>
        </w:rPr>
        <w:t xml:space="preserve"> </w:t>
      </w:r>
    </w:p>
    <w:p w:rsidR="0038251A" w:rsidRPr="003211BF" w:rsidRDefault="0038251A" w:rsidP="00775A1D">
      <w:pPr>
        <w:rPr>
          <w:rFonts w:cs="Tahoma"/>
          <w:b/>
          <w:color w:val="365F91"/>
          <w:sz w:val="32"/>
          <w:szCs w:val="32"/>
          <w:lang w:val="ru-RU"/>
        </w:rPr>
      </w:pPr>
      <w:r w:rsidRPr="003211BF">
        <w:rPr>
          <w:rFonts w:cs="Tahoma"/>
          <w:b/>
          <w:color w:val="365F91"/>
          <w:sz w:val="32"/>
          <w:szCs w:val="32"/>
          <w:lang w:val="ru-RU"/>
        </w:rPr>
        <w:t xml:space="preserve">Вопросы и дискуссия </w:t>
      </w:r>
    </w:p>
    <w:p w:rsidR="00AF0737" w:rsidRPr="003211BF" w:rsidRDefault="00AF0737" w:rsidP="00775A1D">
      <w:pPr>
        <w:rPr>
          <w:rFonts w:cs="Tahoma"/>
          <w:b/>
          <w:color w:val="365F91"/>
          <w:sz w:val="32"/>
          <w:szCs w:val="32"/>
          <w:lang w:val="ru-RU"/>
        </w:rPr>
      </w:pPr>
      <w:r w:rsidRPr="003211BF">
        <w:rPr>
          <w:rFonts w:cs="Tahoma"/>
          <w:b/>
          <w:color w:val="365F91"/>
          <w:sz w:val="32"/>
          <w:szCs w:val="32"/>
          <w:lang w:val="ru-RU"/>
        </w:rPr>
        <w:lastRenderedPageBreak/>
        <w:t>Семинар проводят:</w:t>
      </w:r>
    </w:p>
    <w:p w:rsidR="00775A1D" w:rsidRPr="0061322B" w:rsidRDefault="00775A1D" w:rsidP="00775A1D">
      <w:pPr>
        <w:rPr>
          <w:rFonts w:cs="Tahoma"/>
          <w:i/>
          <w:color w:val="000000" w:themeColor="text1"/>
          <w:sz w:val="32"/>
          <w:szCs w:val="32"/>
          <w:lang w:val="ru-RU"/>
        </w:rPr>
      </w:pPr>
      <w:r w:rsidRPr="0061322B">
        <w:rPr>
          <w:rFonts w:cs="Tahoma"/>
          <w:b/>
          <w:i/>
          <w:color w:val="000000" w:themeColor="text1"/>
          <w:sz w:val="32"/>
          <w:szCs w:val="32"/>
          <w:lang w:val="ru-RU"/>
        </w:rPr>
        <w:t xml:space="preserve">Сергей Горностаев, </w:t>
      </w:r>
      <w:r w:rsidRPr="0061322B">
        <w:rPr>
          <w:rFonts w:cs="Tahoma"/>
          <w:i/>
          <w:color w:val="000000" w:themeColor="text1"/>
          <w:sz w:val="32"/>
          <w:szCs w:val="32"/>
          <w:lang w:val="ru-RU"/>
        </w:rPr>
        <w:t xml:space="preserve">Менеджер по развитию бизнеса в странах Центральной и Восточной Европы </w:t>
      </w:r>
    </w:p>
    <w:p w:rsidR="00AF0737" w:rsidRPr="0061322B" w:rsidRDefault="00AF0737" w:rsidP="00E07676">
      <w:pPr>
        <w:pStyle w:val="4"/>
        <w:rPr>
          <w:rFonts w:asciiTheme="minorHAnsi" w:hAnsiTheme="minorHAnsi" w:cs="Tahoma"/>
          <w:b w:val="0"/>
          <w:i w:val="0"/>
          <w:color w:val="000000" w:themeColor="text1"/>
          <w:sz w:val="32"/>
          <w:szCs w:val="32"/>
          <w:lang w:val="ru-RU"/>
        </w:rPr>
      </w:pPr>
      <w:r w:rsidRPr="0061322B">
        <w:rPr>
          <w:rFonts w:asciiTheme="minorHAnsi" w:eastAsia="Times New Roman" w:hAnsiTheme="minorHAnsi" w:cs="Tahoma"/>
          <w:bCs w:val="0"/>
          <w:iCs w:val="0"/>
          <w:color w:val="000000" w:themeColor="text1"/>
          <w:sz w:val="32"/>
          <w:szCs w:val="32"/>
          <w:lang w:val="ru-RU"/>
        </w:rPr>
        <w:t>Юлия Никулина,</w:t>
      </w:r>
      <w:r w:rsidR="00E07676" w:rsidRPr="0061322B">
        <w:rPr>
          <w:rFonts w:asciiTheme="minorHAnsi" w:eastAsia="Times New Roman" w:hAnsiTheme="minorHAnsi" w:cs="Tahoma"/>
          <w:bCs w:val="0"/>
          <w:iCs w:val="0"/>
          <w:color w:val="000000" w:themeColor="text1"/>
          <w:sz w:val="32"/>
          <w:szCs w:val="32"/>
          <w:lang w:val="ru-RU"/>
        </w:rPr>
        <w:t xml:space="preserve"> </w:t>
      </w:r>
      <w:r w:rsidRPr="0061322B">
        <w:rPr>
          <w:rFonts w:asciiTheme="minorHAnsi" w:hAnsiTheme="minorHAnsi" w:cs="Tahoma"/>
          <w:b w:val="0"/>
          <w:color w:val="000000" w:themeColor="text1"/>
          <w:sz w:val="32"/>
          <w:szCs w:val="32"/>
          <w:lang w:val="ru-RU"/>
        </w:rPr>
        <w:t xml:space="preserve">Менеджер по развитию бизнеса в странах Центральной и Восточной Европы </w:t>
      </w:r>
    </w:p>
    <w:p w:rsidR="00AF0737" w:rsidRPr="003211BF" w:rsidRDefault="00AF0737" w:rsidP="00775A1D">
      <w:pPr>
        <w:rPr>
          <w:rFonts w:cs="Tahoma"/>
          <w:b/>
          <w:i/>
          <w:color w:val="3071C3" w:themeColor="text2" w:themeTint="BF"/>
          <w:sz w:val="24"/>
          <w:szCs w:val="24"/>
          <w:lang w:val="ru-RU"/>
        </w:rPr>
      </w:pPr>
    </w:p>
    <w:p w:rsidR="0038251A" w:rsidRPr="003211BF" w:rsidRDefault="0038251A" w:rsidP="00775A1D">
      <w:pPr>
        <w:rPr>
          <w:rFonts w:cs="Tahoma"/>
          <w:b/>
          <w:i/>
          <w:color w:val="3071C3" w:themeColor="text2" w:themeTint="BF"/>
          <w:sz w:val="24"/>
          <w:szCs w:val="24"/>
          <w:lang w:val="ru-RU"/>
        </w:rPr>
      </w:pPr>
    </w:p>
    <w:p w:rsidR="0038251A" w:rsidRPr="0061322B" w:rsidRDefault="0038251A" w:rsidP="0038251A">
      <w:pPr>
        <w:jc w:val="center"/>
        <w:rPr>
          <w:rFonts w:cs="Tahoma"/>
          <w:b/>
          <w:sz w:val="28"/>
          <w:szCs w:val="28"/>
          <w:lang w:val="ru-RU"/>
        </w:rPr>
      </w:pPr>
      <w:r w:rsidRPr="0061322B">
        <w:rPr>
          <w:rFonts w:cs="Tahoma"/>
          <w:b/>
          <w:sz w:val="28"/>
          <w:szCs w:val="28"/>
          <w:lang w:val="ru-RU"/>
        </w:rPr>
        <w:t xml:space="preserve">Для участия </w:t>
      </w:r>
      <w:proofErr w:type="gramStart"/>
      <w:r w:rsidRPr="0061322B">
        <w:rPr>
          <w:rFonts w:cs="Tahoma"/>
          <w:b/>
          <w:sz w:val="28"/>
          <w:szCs w:val="28"/>
          <w:lang w:val="ru-RU"/>
        </w:rPr>
        <w:t>в  семинаре</w:t>
      </w:r>
      <w:proofErr w:type="gramEnd"/>
      <w:r w:rsidRPr="0061322B">
        <w:rPr>
          <w:rFonts w:cs="Tahoma"/>
          <w:b/>
          <w:sz w:val="28"/>
          <w:szCs w:val="28"/>
          <w:lang w:val="ru-RU"/>
        </w:rPr>
        <w:t>, просим</w:t>
      </w:r>
      <w:r w:rsidR="00D0071B" w:rsidRPr="0061322B">
        <w:rPr>
          <w:rFonts w:cs="Tahoma"/>
          <w:b/>
          <w:sz w:val="28"/>
          <w:szCs w:val="28"/>
          <w:lang w:val="ru-RU"/>
        </w:rPr>
        <w:t xml:space="preserve"> </w:t>
      </w:r>
      <w:r w:rsidRPr="0061322B">
        <w:rPr>
          <w:rFonts w:cs="Tahoma"/>
          <w:b/>
          <w:sz w:val="28"/>
          <w:szCs w:val="28"/>
          <w:lang w:val="ru-RU"/>
        </w:rPr>
        <w:t>до  29 февраля  2016 года (включительно)</w:t>
      </w:r>
      <w:r w:rsidR="00A103F3" w:rsidRPr="0061322B">
        <w:rPr>
          <w:rFonts w:cs="Tahoma"/>
          <w:b/>
          <w:sz w:val="28"/>
          <w:szCs w:val="28"/>
          <w:lang w:val="ru-RU"/>
        </w:rPr>
        <w:t xml:space="preserve"> </w:t>
      </w:r>
      <w:r w:rsidRPr="0061322B">
        <w:rPr>
          <w:rFonts w:cs="Tahoma"/>
          <w:b/>
          <w:sz w:val="28"/>
          <w:szCs w:val="28"/>
          <w:lang w:val="ru-RU"/>
        </w:rPr>
        <w:t>выслать заполненную Регистрационную форму (см. ниже)</w:t>
      </w:r>
    </w:p>
    <w:p w:rsidR="00F40752" w:rsidRDefault="0038251A" w:rsidP="0038251A">
      <w:pPr>
        <w:jc w:val="center"/>
        <w:rPr>
          <w:rFonts w:cs="Tahoma"/>
          <w:sz w:val="28"/>
          <w:szCs w:val="28"/>
          <w:lang w:val="ru-RU"/>
        </w:rPr>
      </w:pPr>
      <w:r w:rsidRPr="003211BF">
        <w:rPr>
          <w:rFonts w:cs="Tahoma"/>
          <w:sz w:val="28"/>
          <w:szCs w:val="28"/>
          <w:lang w:val="ru-RU"/>
        </w:rPr>
        <w:t xml:space="preserve">на электронный адрес: </w:t>
      </w:r>
      <w:hyperlink r:id="rId5" w:history="1">
        <w:r w:rsidR="00A103F3" w:rsidRPr="003211BF">
          <w:rPr>
            <w:rStyle w:val="a5"/>
            <w:rFonts w:cs="Tahoma"/>
            <w:sz w:val="28"/>
            <w:szCs w:val="28"/>
            <w:lang w:val="ru-RU"/>
          </w:rPr>
          <w:t>ekaterina_t@metecbooks.ru</w:t>
        </w:r>
      </w:hyperlink>
      <w:r w:rsidR="00A103F3" w:rsidRPr="003211BF">
        <w:rPr>
          <w:rFonts w:cs="Tahoma"/>
          <w:sz w:val="28"/>
          <w:szCs w:val="28"/>
          <w:lang w:val="ru-RU"/>
        </w:rPr>
        <w:t xml:space="preserve"> или </w:t>
      </w:r>
    </w:p>
    <w:p w:rsidR="0038251A" w:rsidRPr="003211BF" w:rsidRDefault="0038251A" w:rsidP="0038251A">
      <w:pPr>
        <w:jc w:val="center"/>
        <w:rPr>
          <w:rFonts w:cs="Tahoma"/>
          <w:sz w:val="28"/>
          <w:szCs w:val="28"/>
          <w:lang w:val="ru-RU"/>
        </w:rPr>
      </w:pPr>
      <w:r w:rsidRPr="003211BF">
        <w:rPr>
          <w:rFonts w:cs="Tahoma"/>
          <w:sz w:val="28"/>
          <w:szCs w:val="28"/>
          <w:lang w:val="ru-RU"/>
        </w:rPr>
        <w:t>Предварительная запись и справки по телефону:</w:t>
      </w:r>
    </w:p>
    <w:p w:rsidR="0038251A" w:rsidRPr="003211BF" w:rsidRDefault="0038251A" w:rsidP="0038251A">
      <w:pPr>
        <w:jc w:val="center"/>
        <w:rPr>
          <w:rFonts w:cs="Tahoma"/>
          <w:sz w:val="28"/>
          <w:szCs w:val="28"/>
          <w:lang w:val="ru-RU"/>
        </w:rPr>
      </w:pPr>
      <w:r w:rsidRPr="003211BF">
        <w:rPr>
          <w:rFonts w:cs="Tahoma"/>
          <w:sz w:val="28"/>
          <w:szCs w:val="28"/>
          <w:lang w:val="ru-RU"/>
        </w:rPr>
        <w:t xml:space="preserve">+7 (495) </w:t>
      </w:r>
      <w:r w:rsidR="00D0071B" w:rsidRPr="00DF0C00">
        <w:rPr>
          <w:rFonts w:cs="Tahoma"/>
          <w:sz w:val="28"/>
          <w:szCs w:val="28"/>
          <w:lang w:val="ru-RU"/>
        </w:rPr>
        <w:t xml:space="preserve">510 55 20 </w:t>
      </w:r>
      <w:r w:rsidR="00D0071B" w:rsidRPr="003211BF">
        <w:rPr>
          <w:rFonts w:cs="Tahoma"/>
          <w:sz w:val="28"/>
          <w:szCs w:val="28"/>
          <w:lang w:val="ru-RU"/>
        </w:rPr>
        <w:t>Екатерина Терешина (КОНЭК)</w:t>
      </w:r>
    </w:p>
    <w:p w:rsidR="0038251A" w:rsidRPr="0038251A" w:rsidRDefault="0038251A" w:rsidP="0038251A">
      <w:pPr>
        <w:jc w:val="center"/>
        <w:rPr>
          <w:rFonts w:cs="Tahoma"/>
          <w:sz w:val="28"/>
          <w:szCs w:val="28"/>
          <w:lang w:val="ru-RU"/>
        </w:rPr>
      </w:pPr>
    </w:p>
    <w:p w:rsidR="0038251A" w:rsidRPr="0038251A" w:rsidRDefault="0038251A" w:rsidP="0038251A">
      <w:pPr>
        <w:jc w:val="center"/>
        <w:rPr>
          <w:rFonts w:cs="Tahoma"/>
          <w:sz w:val="28"/>
          <w:szCs w:val="28"/>
          <w:lang w:val="ru-RU"/>
        </w:rPr>
      </w:pPr>
    </w:p>
    <w:p w:rsidR="003048E9" w:rsidRDefault="003048E9" w:rsidP="0038251A">
      <w:pPr>
        <w:jc w:val="center"/>
        <w:rPr>
          <w:rFonts w:cs="Tahoma"/>
          <w:color w:val="365F91"/>
          <w:sz w:val="40"/>
          <w:szCs w:val="40"/>
          <w:lang w:val="ru-RU"/>
        </w:rPr>
      </w:pPr>
    </w:p>
    <w:p w:rsidR="003048E9" w:rsidRDefault="003048E9" w:rsidP="0038251A">
      <w:pPr>
        <w:jc w:val="center"/>
        <w:rPr>
          <w:rFonts w:cs="Tahoma"/>
          <w:color w:val="365F91"/>
          <w:sz w:val="40"/>
          <w:szCs w:val="40"/>
          <w:lang w:val="ru-RU"/>
        </w:rPr>
      </w:pPr>
    </w:p>
    <w:p w:rsidR="0038251A" w:rsidRPr="003048E9" w:rsidRDefault="0038251A" w:rsidP="0038251A">
      <w:pPr>
        <w:jc w:val="center"/>
        <w:rPr>
          <w:rFonts w:cs="Tahoma"/>
          <w:color w:val="365F91"/>
          <w:sz w:val="40"/>
          <w:szCs w:val="40"/>
          <w:lang w:val="ru-RU"/>
        </w:rPr>
      </w:pPr>
      <w:r w:rsidRPr="003048E9">
        <w:rPr>
          <w:rFonts w:cs="Tahoma"/>
          <w:color w:val="365F91"/>
          <w:sz w:val="40"/>
          <w:szCs w:val="40"/>
          <w:lang w:val="ru-RU"/>
        </w:rPr>
        <w:t>Будем рады встрече с Вами!</w:t>
      </w:r>
    </w:p>
    <w:p w:rsidR="00775A1D" w:rsidRPr="00775A1D" w:rsidRDefault="00775A1D" w:rsidP="00775A1D">
      <w:pPr>
        <w:rPr>
          <w:lang w:val="ru-RU"/>
        </w:rPr>
      </w:pPr>
    </w:p>
    <w:p w:rsidR="00DF0C00" w:rsidRPr="003D2C21" w:rsidRDefault="00DF0C00" w:rsidP="00DF0C00">
      <w:pPr>
        <w:keepNext/>
        <w:spacing w:before="120" w:after="120"/>
        <w:outlineLvl w:val="1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Toc22114577"/>
    </w:p>
    <w:p w:rsidR="00DF0C00" w:rsidRPr="003D2C21" w:rsidRDefault="00DF0C00" w:rsidP="00DF0C00">
      <w:pPr>
        <w:keepNext/>
        <w:spacing w:before="120" w:after="120"/>
        <w:outlineLvl w:val="1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0C00" w:rsidRPr="003D2C21" w:rsidRDefault="00DF0C00" w:rsidP="00DF0C00">
      <w:pPr>
        <w:keepNext/>
        <w:spacing w:before="120" w:after="120"/>
        <w:outlineLvl w:val="1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0C00" w:rsidRPr="003D2C21" w:rsidRDefault="00DF0C00" w:rsidP="00DF0C00">
      <w:pPr>
        <w:keepNext/>
        <w:spacing w:before="120" w:after="120"/>
        <w:outlineLvl w:val="1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0C00" w:rsidRPr="003D2C21" w:rsidRDefault="00DF0C00" w:rsidP="00DF0C00">
      <w:pPr>
        <w:keepNext/>
        <w:spacing w:before="120" w:after="120"/>
        <w:outlineLvl w:val="1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0C00" w:rsidRPr="003D2C21" w:rsidRDefault="00DF0C00" w:rsidP="00DF0C00">
      <w:pPr>
        <w:keepNext/>
        <w:spacing w:before="120" w:after="120"/>
        <w:outlineLvl w:val="1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1"/>
    <w:p w:rsidR="00DF0C00" w:rsidRPr="003D2C21" w:rsidRDefault="00DF0C00" w:rsidP="00DF0C00">
      <w:pPr>
        <w:spacing w:before="120" w:after="120"/>
        <w:rPr>
          <w:rFonts w:ascii="Verdana" w:eastAsia="Calibri" w:hAnsi="Verdana" w:cs="Arial"/>
          <w:b/>
          <w:bCs/>
          <w:color w:val="00000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0C00" w:rsidRPr="003D2C21" w:rsidRDefault="00DF0C00" w:rsidP="00DF0C00">
      <w:pPr>
        <w:keepNext/>
        <w:spacing w:before="120" w:after="120"/>
        <w:outlineLvl w:val="1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C21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РЕГИСТРАЦИОННАЯ ФОРМА  участника Семинара         </w:t>
      </w:r>
    </w:p>
    <w:p w:rsidR="00DF0C00" w:rsidRPr="003D2C21" w:rsidRDefault="00DF0C00" w:rsidP="00DF0C00">
      <w:pPr>
        <w:keepNext/>
        <w:spacing w:before="120" w:after="120"/>
        <w:outlineLvl w:val="1"/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C21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«Роль и место </w:t>
      </w:r>
      <w:proofErr w:type="spellStart"/>
      <w:r w:rsidRPr="003D2C21">
        <w:rPr>
          <w:rFonts w:ascii="Verdana" w:eastAsia="Times New Roman" w:hAnsi="Verdana" w:cs="Times New Roman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Euromonitor</w:t>
      </w:r>
      <w:proofErr w:type="spellEnd"/>
      <w:r w:rsidRPr="003D2C21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D2C21">
        <w:rPr>
          <w:rFonts w:ascii="Verdana" w:eastAsia="Times New Roman" w:hAnsi="Verdana" w:cs="Times New Roman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International</w:t>
      </w:r>
      <w:r w:rsidRPr="003D2C21">
        <w:rPr>
          <w:rFonts w:ascii="Verdana" w:eastAsia="Times New Roman" w:hAnsi="Verdana" w:cs="Times New Roman"/>
          <w:b/>
          <w:bCs/>
          <w:i/>
          <w:iCs/>
          <w:sz w:val="28"/>
          <w:szCs w:val="28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в    современном информационном мире»</w:t>
      </w:r>
    </w:p>
    <w:p w:rsidR="00DF0C00" w:rsidRPr="003D2C21" w:rsidRDefault="00DF0C00" w:rsidP="00DF0C00">
      <w:pPr>
        <w:spacing w:before="120" w:after="120"/>
        <w:rPr>
          <w:rFonts w:ascii="Verdana" w:eastAsia="Calibri" w:hAnsi="Verdana" w:cs="Arial"/>
          <w:b/>
          <w:bCs/>
          <w:color w:val="00000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0C00" w:rsidRPr="003D2C21" w:rsidRDefault="00DF0C00" w:rsidP="00DF0C00">
      <w:pPr>
        <w:spacing w:before="120" w:after="120"/>
        <w:rPr>
          <w:rFonts w:ascii="Verdana" w:eastAsia="Calibri" w:hAnsi="Verdana" w:cs="Arial"/>
          <w:b/>
          <w:color w:val="00000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C21">
        <w:rPr>
          <w:rFonts w:ascii="Verdana" w:eastAsia="Calibri" w:hAnsi="Verdana" w:cs="Arial"/>
          <w:b/>
          <w:bCs/>
          <w:color w:val="00000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Фамилия / имя / отчество</w:t>
      </w:r>
      <w:r w:rsidRPr="003D2C21">
        <w:rPr>
          <w:rFonts w:ascii="Verdana" w:eastAsia="Calibri" w:hAnsi="Verdana" w:cs="Arial"/>
          <w:b/>
          <w:color w:val="00000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________________________________________________________</w:t>
      </w:r>
    </w:p>
    <w:p w:rsidR="00DF0C00" w:rsidRPr="003D2C21" w:rsidRDefault="00DF0C00" w:rsidP="00DF0C00">
      <w:pPr>
        <w:spacing w:before="120" w:after="120"/>
        <w:rPr>
          <w:rFonts w:ascii="Verdana" w:eastAsia="Calibri" w:hAnsi="Verdana" w:cs="Arial"/>
          <w:b/>
          <w:color w:val="00000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C21">
        <w:rPr>
          <w:rFonts w:ascii="Verdana" w:eastAsia="Calibri" w:hAnsi="Verdana" w:cs="Arial"/>
          <w:b/>
          <w:color w:val="00000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Организация: ________________________________________________________</w:t>
      </w:r>
    </w:p>
    <w:p w:rsidR="00DF0C00" w:rsidRPr="003D2C21" w:rsidRDefault="00DF0C00" w:rsidP="00DF0C00">
      <w:pPr>
        <w:spacing w:before="120" w:after="120"/>
        <w:rPr>
          <w:rFonts w:ascii="Verdana" w:eastAsia="Calibri" w:hAnsi="Verdana" w:cs="Arial"/>
          <w:b/>
          <w:color w:val="00000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C21">
        <w:rPr>
          <w:rFonts w:ascii="Verdana" w:eastAsia="Calibri" w:hAnsi="Verdana" w:cs="Arial"/>
          <w:b/>
          <w:bCs/>
          <w:color w:val="00000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Подразделение, факультет: ________________________________________________________</w:t>
      </w:r>
    </w:p>
    <w:p w:rsidR="00DF0C00" w:rsidRPr="003D2C21" w:rsidRDefault="00DF0C00" w:rsidP="00DF0C00">
      <w:pPr>
        <w:spacing w:before="120" w:after="120"/>
        <w:rPr>
          <w:rFonts w:ascii="Verdana" w:eastAsia="Calibri" w:hAnsi="Verdana" w:cs="Arial"/>
          <w:b/>
          <w:bCs/>
          <w:color w:val="00000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C21">
        <w:rPr>
          <w:rFonts w:ascii="Verdana" w:eastAsia="Calibri" w:hAnsi="Verdana" w:cs="Arial"/>
          <w:b/>
          <w:bCs/>
          <w:color w:val="000000"/>
          <w:sz w:val="24"/>
          <w:szCs w:val="24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Адрес электронной почты: ________________________________________________________</w:t>
      </w:r>
    </w:p>
    <w:p w:rsidR="00A0020A" w:rsidRPr="00AF0737" w:rsidRDefault="00A0020A" w:rsidP="00A0020A">
      <w:pPr>
        <w:rPr>
          <w:lang w:val="ru-RU"/>
        </w:rPr>
      </w:pPr>
    </w:p>
    <w:sectPr w:rsidR="00A0020A" w:rsidRPr="00AF0737" w:rsidSect="00E553BC">
      <w:pgSz w:w="11906" w:h="16838"/>
      <w:pgMar w:top="1135" w:right="56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1DC5"/>
    <w:multiLevelType w:val="hybridMultilevel"/>
    <w:tmpl w:val="984E7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584D"/>
    <w:multiLevelType w:val="hybridMultilevel"/>
    <w:tmpl w:val="8B9C6A2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5155DEE"/>
    <w:multiLevelType w:val="hybridMultilevel"/>
    <w:tmpl w:val="6644D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D2A8C"/>
    <w:multiLevelType w:val="hybridMultilevel"/>
    <w:tmpl w:val="007E2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A"/>
    <w:rsid w:val="000816AB"/>
    <w:rsid w:val="001547A5"/>
    <w:rsid w:val="00217853"/>
    <w:rsid w:val="003048E9"/>
    <w:rsid w:val="003211BF"/>
    <w:rsid w:val="0038251A"/>
    <w:rsid w:val="003C17B8"/>
    <w:rsid w:val="003D2C21"/>
    <w:rsid w:val="00501161"/>
    <w:rsid w:val="0061322B"/>
    <w:rsid w:val="006E3173"/>
    <w:rsid w:val="0073473B"/>
    <w:rsid w:val="00775A1D"/>
    <w:rsid w:val="009868EC"/>
    <w:rsid w:val="00A0020A"/>
    <w:rsid w:val="00A103F3"/>
    <w:rsid w:val="00AF0737"/>
    <w:rsid w:val="00B9433B"/>
    <w:rsid w:val="00B9589A"/>
    <w:rsid w:val="00D0071B"/>
    <w:rsid w:val="00DA36AE"/>
    <w:rsid w:val="00DF0C00"/>
    <w:rsid w:val="00E00843"/>
    <w:rsid w:val="00E07676"/>
    <w:rsid w:val="00E32365"/>
    <w:rsid w:val="00E553BC"/>
    <w:rsid w:val="00E74758"/>
    <w:rsid w:val="00F4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F68C1-3D0F-4732-BFD0-AB654FB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Heading1Char"/>
    <w:uiPriority w:val="9"/>
    <w:qFormat/>
    <w:rsid w:val="00A00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Heading4Char"/>
    <w:uiPriority w:val="9"/>
    <w:unhideWhenUsed/>
    <w:qFormat/>
    <w:rsid w:val="00775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20A"/>
    <w:pPr>
      <w:ind w:left="720"/>
      <w:contextualSpacing/>
    </w:pPr>
  </w:style>
  <w:style w:type="paragraph" w:styleId="a4">
    <w:name w:val="Title"/>
    <w:basedOn w:val="a"/>
    <w:next w:val="a"/>
    <w:link w:val="TitleChar"/>
    <w:uiPriority w:val="10"/>
    <w:qFormat/>
    <w:rsid w:val="00A002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a0"/>
    <w:link w:val="a4"/>
    <w:uiPriority w:val="10"/>
    <w:rsid w:val="00A00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a0"/>
    <w:link w:val="1"/>
    <w:uiPriority w:val="9"/>
    <w:rsid w:val="00A00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"/>
    <w:uiPriority w:val="9"/>
    <w:rsid w:val="00775A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775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aterina_t@metecboo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Nikulina</dc:creator>
  <cp:lastModifiedBy>Kalyagina Olga Sergeyevna</cp:lastModifiedBy>
  <cp:revision>2</cp:revision>
  <dcterms:created xsi:type="dcterms:W3CDTF">2016-02-24T13:16:00Z</dcterms:created>
  <dcterms:modified xsi:type="dcterms:W3CDTF">2016-02-24T13:16:00Z</dcterms:modified>
</cp:coreProperties>
</file>