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740" w:rsidRPr="0076756A" w:rsidRDefault="006354A1" w:rsidP="00143740">
      <w:pPr>
        <w:jc w:val="center"/>
        <w:rPr>
          <w:rFonts w:ascii="Calibri" w:hAnsi="Calibri"/>
          <w:b/>
          <w:color w:val="002060"/>
          <w:sz w:val="28"/>
          <w:szCs w:val="28"/>
          <w:lang w:val="ru-RU"/>
        </w:rPr>
      </w:pPr>
      <w:r w:rsidRPr="0076756A">
        <w:rPr>
          <w:rFonts w:ascii="Calibri" w:hAnsi="Calibri"/>
          <w:b/>
          <w:color w:val="002060"/>
          <w:sz w:val="28"/>
          <w:szCs w:val="28"/>
          <w:lang w:val="ru-RU"/>
        </w:rPr>
        <w:t>Уважаемые коллеги</w:t>
      </w:r>
      <w:r w:rsidR="00143740" w:rsidRPr="0076756A">
        <w:rPr>
          <w:rFonts w:ascii="Calibri" w:hAnsi="Calibri"/>
          <w:b/>
          <w:color w:val="002060"/>
          <w:sz w:val="28"/>
          <w:szCs w:val="28"/>
          <w:lang w:val="ru-RU"/>
        </w:rPr>
        <w:t>,</w:t>
      </w:r>
    </w:p>
    <w:p w:rsidR="00143740" w:rsidRPr="00803769" w:rsidRDefault="00143740" w:rsidP="00143740">
      <w:pPr>
        <w:jc w:val="both"/>
        <w:rPr>
          <w:rFonts w:ascii="Calibri" w:hAnsi="Calibri"/>
          <w:b/>
          <w:color w:val="002060"/>
          <w:lang w:val="ru-RU"/>
        </w:rPr>
      </w:pPr>
    </w:p>
    <w:p w:rsidR="009F4903" w:rsidRPr="00803769" w:rsidRDefault="00A26893" w:rsidP="0030524D">
      <w:pPr>
        <w:ind w:left="-284"/>
        <w:jc w:val="both"/>
        <w:rPr>
          <w:rFonts w:ascii="Calibri" w:hAnsi="Calibri"/>
          <w:color w:val="002060"/>
          <w:sz w:val="28"/>
          <w:szCs w:val="28"/>
          <w:lang w:val="ru-RU"/>
        </w:rPr>
      </w:pPr>
      <w:r w:rsidRPr="00803769">
        <w:rPr>
          <w:rFonts w:ascii="Calibri" w:hAnsi="Calibri"/>
          <w:color w:val="002060"/>
          <w:sz w:val="28"/>
          <w:szCs w:val="28"/>
          <w:lang w:val="ru-RU"/>
        </w:rPr>
        <w:t xml:space="preserve">Британская компания </w:t>
      </w:r>
      <w:proofErr w:type="spellStart"/>
      <w:r w:rsidRPr="00803769">
        <w:rPr>
          <w:rFonts w:ascii="Calibri" w:hAnsi="Calibri"/>
          <w:bCs/>
          <w:color w:val="002060"/>
          <w:sz w:val="28"/>
          <w:szCs w:val="28"/>
          <w:lang w:val="ru-RU"/>
        </w:rPr>
        <w:t>Euromonitor</w:t>
      </w:r>
      <w:proofErr w:type="spellEnd"/>
      <w:r w:rsidRPr="00803769">
        <w:rPr>
          <w:rFonts w:ascii="Calibri" w:hAnsi="Calibri"/>
          <w:bCs/>
          <w:color w:val="002060"/>
          <w:sz w:val="28"/>
          <w:szCs w:val="28"/>
          <w:lang w:val="ru-RU"/>
        </w:rPr>
        <w:t xml:space="preserve"> </w:t>
      </w:r>
      <w:proofErr w:type="spellStart"/>
      <w:r w:rsidRPr="00803769">
        <w:rPr>
          <w:rFonts w:ascii="Calibri" w:hAnsi="Calibri"/>
          <w:bCs/>
          <w:color w:val="002060"/>
          <w:sz w:val="28"/>
          <w:szCs w:val="28"/>
          <w:lang w:val="ru-RU"/>
        </w:rPr>
        <w:t>International</w:t>
      </w:r>
      <w:proofErr w:type="spellEnd"/>
      <w:r w:rsidRPr="00803769">
        <w:rPr>
          <w:rFonts w:ascii="Calibri" w:hAnsi="Calibri"/>
          <w:color w:val="002060"/>
          <w:sz w:val="28"/>
          <w:szCs w:val="28"/>
          <w:lang w:val="ru-RU"/>
        </w:rPr>
        <w:t xml:space="preserve"> - мировой лидер в области глобальной стратегической информации и аналитических исследований по отраслям промышленности, странам</w:t>
      </w:r>
      <w:r w:rsidR="009F4903" w:rsidRPr="00803769">
        <w:rPr>
          <w:rFonts w:ascii="Calibri" w:hAnsi="Calibri"/>
          <w:color w:val="002060"/>
          <w:sz w:val="28"/>
          <w:szCs w:val="28"/>
          <w:lang w:val="ru-RU"/>
        </w:rPr>
        <w:t xml:space="preserve"> и потребителям</w:t>
      </w:r>
      <w:r w:rsidR="00875796">
        <w:rPr>
          <w:rFonts w:ascii="Calibri" w:hAnsi="Calibri"/>
          <w:color w:val="002060"/>
          <w:sz w:val="28"/>
          <w:szCs w:val="28"/>
          <w:lang w:val="ru-RU"/>
        </w:rPr>
        <w:t xml:space="preserve">, ЗАО «КОНЭК» </w:t>
      </w:r>
      <w:r w:rsidR="00D719F2">
        <w:rPr>
          <w:rFonts w:ascii="Calibri" w:hAnsi="Calibri"/>
          <w:color w:val="002060"/>
          <w:sz w:val="28"/>
          <w:szCs w:val="28"/>
          <w:lang w:val="ru-RU"/>
        </w:rPr>
        <w:t xml:space="preserve">и </w:t>
      </w:r>
      <w:r w:rsidR="00D719F2" w:rsidRPr="00875796">
        <w:rPr>
          <w:rFonts w:ascii="Calibri" w:hAnsi="Calibri"/>
          <w:color w:val="002060"/>
          <w:sz w:val="28"/>
          <w:szCs w:val="28"/>
          <w:lang w:val="ru-RU"/>
        </w:rPr>
        <w:t>Государственная публичная научно-техническая библиотека России</w:t>
      </w:r>
      <w:r w:rsidR="00D719F2">
        <w:rPr>
          <w:rFonts w:ascii="Calibri" w:hAnsi="Calibri"/>
          <w:color w:val="002060"/>
          <w:sz w:val="28"/>
          <w:szCs w:val="28"/>
          <w:lang w:val="ru-RU"/>
        </w:rPr>
        <w:t xml:space="preserve"> </w:t>
      </w:r>
      <w:r w:rsidRPr="00803769">
        <w:rPr>
          <w:rFonts w:ascii="Calibri" w:hAnsi="Calibri"/>
          <w:color w:val="002060"/>
          <w:sz w:val="28"/>
          <w:szCs w:val="28"/>
          <w:lang w:val="ru-RU"/>
        </w:rPr>
        <w:t>приглаш</w:t>
      </w:r>
      <w:r w:rsidR="00EE146A" w:rsidRPr="00803769">
        <w:rPr>
          <w:rFonts w:ascii="Calibri" w:hAnsi="Calibri"/>
          <w:color w:val="002060"/>
          <w:sz w:val="28"/>
          <w:szCs w:val="28"/>
          <w:lang w:val="ru-RU"/>
        </w:rPr>
        <w:t>а</w:t>
      </w:r>
      <w:r w:rsidR="00875796">
        <w:rPr>
          <w:rFonts w:ascii="Calibri" w:hAnsi="Calibri"/>
          <w:color w:val="002060"/>
          <w:sz w:val="28"/>
          <w:szCs w:val="28"/>
          <w:lang w:val="ru-RU"/>
        </w:rPr>
        <w:t>ют</w:t>
      </w:r>
      <w:r w:rsidR="006354A1" w:rsidRPr="00803769">
        <w:rPr>
          <w:rFonts w:ascii="Calibri" w:hAnsi="Calibri"/>
          <w:color w:val="002060"/>
          <w:sz w:val="28"/>
          <w:szCs w:val="28"/>
          <w:lang w:val="ru-RU"/>
        </w:rPr>
        <w:t xml:space="preserve"> Вас</w:t>
      </w:r>
      <w:r w:rsidR="0069672D" w:rsidRPr="00803769">
        <w:rPr>
          <w:rFonts w:ascii="Calibri" w:hAnsi="Calibri"/>
          <w:color w:val="002060"/>
          <w:sz w:val="28"/>
          <w:szCs w:val="28"/>
          <w:lang w:val="ru-RU"/>
        </w:rPr>
        <w:t xml:space="preserve"> и Ваших коллег</w:t>
      </w:r>
      <w:r w:rsidR="006354A1" w:rsidRPr="00803769">
        <w:rPr>
          <w:rFonts w:ascii="Calibri" w:hAnsi="Calibri"/>
          <w:color w:val="002060"/>
          <w:sz w:val="28"/>
          <w:szCs w:val="28"/>
          <w:lang w:val="ru-RU"/>
        </w:rPr>
        <w:t xml:space="preserve"> принять участие в презентации у</w:t>
      </w:r>
      <w:r w:rsidRPr="00803769">
        <w:rPr>
          <w:rFonts w:ascii="Calibri" w:hAnsi="Calibri"/>
          <w:color w:val="002060"/>
          <w:sz w:val="28"/>
          <w:szCs w:val="28"/>
          <w:lang w:val="ru-RU"/>
        </w:rPr>
        <w:t>никальной информационной системы</w:t>
      </w:r>
      <w:r w:rsidR="00E27146" w:rsidRPr="00803769">
        <w:rPr>
          <w:rFonts w:ascii="Calibri" w:hAnsi="Calibri"/>
          <w:color w:val="002060"/>
          <w:sz w:val="28"/>
          <w:szCs w:val="28"/>
          <w:lang w:val="ru-RU"/>
        </w:rPr>
        <w:t xml:space="preserve"> «</w:t>
      </w:r>
      <w:r w:rsidR="006354A1" w:rsidRPr="00803769">
        <w:rPr>
          <w:rFonts w:ascii="Calibri" w:hAnsi="Calibri"/>
          <w:color w:val="002060"/>
          <w:sz w:val="28"/>
          <w:szCs w:val="28"/>
        </w:rPr>
        <w:t>Passport</w:t>
      </w:r>
      <w:r w:rsidR="00E27146" w:rsidRPr="00803769">
        <w:rPr>
          <w:rFonts w:ascii="Calibri" w:hAnsi="Calibri"/>
          <w:color w:val="002060"/>
          <w:sz w:val="28"/>
          <w:szCs w:val="28"/>
          <w:lang w:val="ru-RU"/>
        </w:rPr>
        <w:t>», которая пройдет на площадке Г</w:t>
      </w:r>
      <w:r w:rsidR="0030524D">
        <w:rPr>
          <w:rFonts w:ascii="Calibri" w:hAnsi="Calibri"/>
          <w:color w:val="002060"/>
          <w:sz w:val="28"/>
          <w:szCs w:val="28"/>
          <w:lang w:val="ru-RU"/>
        </w:rPr>
        <w:t xml:space="preserve">ПНТБ </w:t>
      </w:r>
      <w:r w:rsidR="00E27146" w:rsidRPr="00803769">
        <w:rPr>
          <w:rFonts w:ascii="Calibri" w:hAnsi="Calibri"/>
          <w:color w:val="002060"/>
          <w:sz w:val="28"/>
          <w:szCs w:val="28"/>
          <w:lang w:val="ru-RU"/>
        </w:rPr>
        <w:t xml:space="preserve">России 1 марта </w:t>
      </w:r>
      <w:r w:rsidR="00D248DA">
        <w:rPr>
          <w:rFonts w:ascii="Calibri" w:hAnsi="Calibri"/>
          <w:color w:val="002060"/>
          <w:sz w:val="28"/>
          <w:szCs w:val="28"/>
          <w:lang w:val="ru-RU"/>
        </w:rPr>
        <w:t xml:space="preserve">2016г, </w:t>
      </w:r>
      <w:r w:rsidR="00E27146" w:rsidRPr="00803769">
        <w:rPr>
          <w:rFonts w:ascii="Calibri" w:hAnsi="Calibri"/>
          <w:color w:val="002060"/>
          <w:sz w:val="28"/>
          <w:szCs w:val="28"/>
          <w:lang w:val="ru-RU"/>
        </w:rPr>
        <w:t>12</w:t>
      </w:r>
      <w:r w:rsidR="00D248DA">
        <w:rPr>
          <w:rFonts w:ascii="Calibri" w:hAnsi="Calibri"/>
          <w:color w:val="002060"/>
          <w:sz w:val="28"/>
          <w:szCs w:val="28"/>
          <w:lang w:val="ru-RU"/>
        </w:rPr>
        <w:t>.00 – 14.30</w:t>
      </w:r>
      <w:r w:rsidR="006354A1" w:rsidRPr="00803769">
        <w:rPr>
          <w:rFonts w:ascii="Calibri" w:hAnsi="Calibri"/>
          <w:color w:val="002060"/>
          <w:sz w:val="28"/>
          <w:szCs w:val="28"/>
          <w:lang w:val="ru-RU"/>
        </w:rPr>
        <w:t xml:space="preserve">. </w:t>
      </w:r>
      <w:r w:rsidR="0069672D" w:rsidRPr="00803769">
        <w:rPr>
          <w:rFonts w:ascii="Calibri" w:hAnsi="Calibri"/>
          <w:color w:val="002060"/>
          <w:sz w:val="28"/>
          <w:szCs w:val="28"/>
          <w:lang w:val="ru-RU"/>
        </w:rPr>
        <w:t xml:space="preserve">В ходе такого мероприятия будут раскрыты основные </w:t>
      </w:r>
      <w:r w:rsidR="00170189" w:rsidRPr="00803769">
        <w:rPr>
          <w:rFonts w:ascii="Calibri" w:hAnsi="Calibri"/>
          <w:color w:val="002060"/>
          <w:sz w:val="28"/>
          <w:szCs w:val="28"/>
          <w:lang w:val="ru-RU"/>
        </w:rPr>
        <w:t xml:space="preserve">возможности </w:t>
      </w:r>
      <w:r w:rsidR="00D248DA">
        <w:rPr>
          <w:rFonts w:ascii="Calibri" w:hAnsi="Calibri"/>
          <w:color w:val="002060"/>
          <w:sz w:val="28"/>
          <w:szCs w:val="28"/>
          <w:lang w:val="ru-RU"/>
        </w:rPr>
        <w:t xml:space="preserve">и </w:t>
      </w:r>
      <w:r w:rsidR="00170189" w:rsidRPr="00803769">
        <w:rPr>
          <w:rFonts w:ascii="Calibri" w:hAnsi="Calibri"/>
          <w:color w:val="002060"/>
          <w:sz w:val="28"/>
          <w:szCs w:val="28"/>
          <w:lang w:val="ru-RU"/>
        </w:rPr>
        <w:t xml:space="preserve">инструменты </w:t>
      </w:r>
      <w:r w:rsidR="0069672D" w:rsidRPr="00803769">
        <w:rPr>
          <w:rFonts w:ascii="Calibri" w:hAnsi="Calibri"/>
          <w:color w:val="002060"/>
          <w:sz w:val="28"/>
          <w:szCs w:val="28"/>
          <w:lang w:val="ru-RU"/>
        </w:rPr>
        <w:t>информационно</w:t>
      </w:r>
      <w:r w:rsidR="008635D9" w:rsidRPr="00803769">
        <w:rPr>
          <w:rFonts w:ascii="Calibri" w:hAnsi="Calibri"/>
          <w:color w:val="002060"/>
          <w:sz w:val="28"/>
          <w:szCs w:val="28"/>
          <w:lang w:val="ru-RU"/>
        </w:rPr>
        <w:t>го портала</w:t>
      </w:r>
      <w:r w:rsidR="0069672D" w:rsidRPr="00803769">
        <w:rPr>
          <w:rFonts w:ascii="Calibri" w:hAnsi="Calibri"/>
          <w:color w:val="002060"/>
          <w:sz w:val="28"/>
          <w:szCs w:val="28"/>
          <w:lang w:val="ru-RU"/>
        </w:rPr>
        <w:t>, позволяющие эффек</w:t>
      </w:r>
      <w:r w:rsidR="00D44134" w:rsidRPr="00803769">
        <w:rPr>
          <w:rFonts w:ascii="Calibri" w:hAnsi="Calibri"/>
          <w:color w:val="002060"/>
          <w:sz w:val="28"/>
          <w:szCs w:val="28"/>
          <w:lang w:val="ru-RU"/>
        </w:rPr>
        <w:t>т</w:t>
      </w:r>
      <w:r w:rsidR="007B63F6" w:rsidRPr="00803769">
        <w:rPr>
          <w:rFonts w:ascii="Calibri" w:hAnsi="Calibri"/>
          <w:color w:val="002060"/>
          <w:sz w:val="28"/>
          <w:szCs w:val="28"/>
          <w:lang w:val="ru-RU"/>
        </w:rPr>
        <w:t>ивно использовать исследования</w:t>
      </w:r>
      <w:r w:rsidR="00D44134" w:rsidRPr="00803769">
        <w:rPr>
          <w:rFonts w:ascii="Calibri" w:hAnsi="Calibri"/>
          <w:color w:val="002060"/>
          <w:sz w:val="28"/>
          <w:szCs w:val="28"/>
          <w:lang w:val="ru-RU"/>
        </w:rPr>
        <w:t xml:space="preserve"> </w:t>
      </w:r>
      <w:proofErr w:type="spellStart"/>
      <w:r w:rsidR="00D248DA" w:rsidRPr="00D248DA">
        <w:rPr>
          <w:rFonts w:ascii="Calibri" w:hAnsi="Calibri"/>
          <w:color w:val="002060"/>
          <w:sz w:val="28"/>
          <w:szCs w:val="28"/>
          <w:lang w:val="ru-RU"/>
        </w:rPr>
        <w:t>Euromonitor</w:t>
      </w:r>
      <w:proofErr w:type="spellEnd"/>
      <w:r w:rsidR="00D248DA" w:rsidRPr="00D248DA">
        <w:rPr>
          <w:rFonts w:ascii="Calibri" w:hAnsi="Calibri"/>
          <w:color w:val="002060"/>
          <w:sz w:val="28"/>
          <w:szCs w:val="28"/>
          <w:lang w:val="ru-RU"/>
        </w:rPr>
        <w:t xml:space="preserve"> </w:t>
      </w:r>
      <w:proofErr w:type="spellStart"/>
      <w:r w:rsidR="00D248DA" w:rsidRPr="00D248DA">
        <w:rPr>
          <w:rFonts w:ascii="Calibri" w:hAnsi="Calibri"/>
          <w:color w:val="002060"/>
          <w:sz w:val="28"/>
          <w:szCs w:val="28"/>
          <w:lang w:val="ru-RU"/>
        </w:rPr>
        <w:t>International</w:t>
      </w:r>
      <w:proofErr w:type="spellEnd"/>
      <w:r w:rsidR="00D248DA" w:rsidRPr="00D248DA">
        <w:rPr>
          <w:rFonts w:ascii="Calibri" w:hAnsi="Calibri"/>
          <w:color w:val="002060"/>
          <w:sz w:val="28"/>
          <w:szCs w:val="28"/>
          <w:lang w:val="ru-RU"/>
        </w:rPr>
        <w:t xml:space="preserve"> </w:t>
      </w:r>
      <w:r w:rsidR="0069672D" w:rsidRPr="00803769">
        <w:rPr>
          <w:rFonts w:ascii="Calibri" w:hAnsi="Calibri"/>
          <w:color w:val="002060"/>
          <w:sz w:val="28"/>
          <w:szCs w:val="28"/>
          <w:lang w:val="ru-RU"/>
        </w:rPr>
        <w:t>в научных</w:t>
      </w:r>
      <w:r w:rsidR="00170189" w:rsidRPr="00803769">
        <w:rPr>
          <w:rFonts w:ascii="Calibri" w:hAnsi="Calibri"/>
          <w:color w:val="002060"/>
          <w:sz w:val="28"/>
          <w:szCs w:val="28"/>
          <w:lang w:val="ru-RU"/>
        </w:rPr>
        <w:t xml:space="preserve"> </w:t>
      </w:r>
      <w:r w:rsidR="0069672D" w:rsidRPr="00803769">
        <w:rPr>
          <w:rFonts w:ascii="Calibri" w:hAnsi="Calibri"/>
          <w:color w:val="002060"/>
          <w:sz w:val="28"/>
          <w:szCs w:val="28"/>
          <w:lang w:val="ru-RU"/>
        </w:rPr>
        <w:t xml:space="preserve"> целях. </w:t>
      </w:r>
    </w:p>
    <w:p w:rsidR="00A26893" w:rsidRPr="00803769" w:rsidRDefault="00A26893" w:rsidP="0030524D">
      <w:pPr>
        <w:ind w:left="-284"/>
        <w:jc w:val="both"/>
        <w:rPr>
          <w:rFonts w:ascii="Calibri" w:hAnsi="Calibri"/>
          <w:color w:val="002060"/>
          <w:sz w:val="28"/>
          <w:szCs w:val="28"/>
          <w:lang w:val="ru-RU"/>
        </w:rPr>
      </w:pPr>
    </w:p>
    <w:p w:rsidR="00143740" w:rsidRPr="00803769" w:rsidRDefault="00143740" w:rsidP="0030524D">
      <w:pPr>
        <w:ind w:left="142"/>
        <w:jc w:val="both"/>
        <w:rPr>
          <w:rFonts w:ascii="Calibri" w:hAnsi="Calibri"/>
          <w:color w:val="002060"/>
          <w:sz w:val="28"/>
          <w:szCs w:val="28"/>
          <w:lang w:val="ru-RU"/>
        </w:rPr>
      </w:pPr>
      <w:r w:rsidRPr="00803769">
        <w:rPr>
          <w:rFonts w:ascii="Calibri" w:hAnsi="Calibri"/>
          <w:color w:val="002060"/>
          <w:sz w:val="28"/>
          <w:szCs w:val="28"/>
          <w:lang w:val="ru-RU"/>
        </w:rPr>
        <w:t xml:space="preserve">Краткое описание </w:t>
      </w:r>
      <w:r w:rsidR="004A5232" w:rsidRPr="00803769">
        <w:rPr>
          <w:rFonts w:ascii="Calibri" w:hAnsi="Calibri"/>
          <w:color w:val="002060"/>
          <w:sz w:val="28"/>
          <w:szCs w:val="28"/>
          <w:lang w:val="ru-RU"/>
        </w:rPr>
        <w:t xml:space="preserve">информационной системы </w:t>
      </w:r>
      <w:r w:rsidR="004A5232">
        <w:rPr>
          <w:rFonts w:ascii="Calibri" w:hAnsi="Calibri"/>
          <w:color w:val="002060"/>
          <w:sz w:val="28"/>
          <w:szCs w:val="28"/>
          <w:lang w:val="ru-RU"/>
        </w:rPr>
        <w:t>«</w:t>
      </w:r>
      <w:r w:rsidRPr="00803769">
        <w:rPr>
          <w:rFonts w:ascii="Calibri" w:hAnsi="Calibri"/>
          <w:color w:val="002060"/>
          <w:sz w:val="28"/>
          <w:szCs w:val="28"/>
          <w:lang w:val="en-GB"/>
        </w:rPr>
        <w:t>Passport</w:t>
      </w:r>
      <w:r w:rsidR="004A5232">
        <w:rPr>
          <w:rFonts w:ascii="Calibri" w:hAnsi="Calibri"/>
          <w:color w:val="002060"/>
          <w:sz w:val="28"/>
          <w:szCs w:val="28"/>
          <w:lang w:val="ru-RU"/>
        </w:rPr>
        <w:t>»</w:t>
      </w:r>
      <w:r w:rsidRPr="00803769">
        <w:rPr>
          <w:rFonts w:ascii="Calibri" w:hAnsi="Calibri"/>
          <w:color w:val="002060"/>
          <w:sz w:val="28"/>
          <w:szCs w:val="28"/>
          <w:lang w:val="ru-RU"/>
        </w:rPr>
        <w:t>:</w:t>
      </w:r>
    </w:p>
    <w:p w:rsidR="00D248DA" w:rsidRDefault="00D248DA" w:rsidP="0030524D">
      <w:pPr>
        <w:tabs>
          <w:tab w:val="clear" w:pos="158"/>
          <w:tab w:val="left" w:pos="0"/>
        </w:tabs>
        <w:ind w:left="142"/>
        <w:jc w:val="both"/>
        <w:rPr>
          <w:rFonts w:ascii="Calibri" w:hAnsi="Calibri"/>
          <w:color w:val="002060"/>
          <w:sz w:val="28"/>
          <w:szCs w:val="28"/>
          <w:lang w:val="ru-RU"/>
        </w:rPr>
      </w:pPr>
    </w:p>
    <w:p w:rsidR="00A26893" w:rsidRPr="00803769" w:rsidRDefault="009F4903" w:rsidP="0030524D">
      <w:pPr>
        <w:tabs>
          <w:tab w:val="clear" w:pos="158"/>
        </w:tabs>
        <w:ind w:left="142"/>
        <w:jc w:val="both"/>
        <w:rPr>
          <w:rFonts w:ascii="Calibri" w:hAnsi="Calibri"/>
          <w:color w:val="002060"/>
          <w:sz w:val="28"/>
          <w:szCs w:val="28"/>
          <w:lang w:val="ru-RU"/>
        </w:rPr>
      </w:pPr>
      <w:r w:rsidRPr="00803769">
        <w:rPr>
          <w:rFonts w:ascii="Calibri" w:hAnsi="Calibri"/>
          <w:color w:val="002060"/>
          <w:sz w:val="28"/>
          <w:szCs w:val="28"/>
        </w:rPr>
        <w:t>Passport</w:t>
      </w:r>
      <w:r w:rsidRPr="00803769">
        <w:rPr>
          <w:rFonts w:ascii="Calibri" w:hAnsi="Calibri"/>
          <w:color w:val="002060"/>
          <w:sz w:val="28"/>
          <w:szCs w:val="28"/>
          <w:lang w:val="ru-RU"/>
        </w:rPr>
        <w:t xml:space="preserve"> - это п</w:t>
      </w:r>
      <w:r w:rsidR="00143740" w:rsidRPr="00803769">
        <w:rPr>
          <w:rFonts w:ascii="Calibri" w:hAnsi="Calibri"/>
          <w:color w:val="002060"/>
          <w:sz w:val="28"/>
          <w:szCs w:val="28"/>
          <w:lang w:val="ru-RU"/>
        </w:rPr>
        <w:t>олная статистическая и аналитическая база данных (исторические данные и прогноз</w:t>
      </w:r>
      <w:r w:rsidR="00A26893" w:rsidRPr="00803769">
        <w:rPr>
          <w:rFonts w:ascii="Calibri" w:hAnsi="Calibri"/>
          <w:color w:val="002060"/>
          <w:sz w:val="28"/>
          <w:szCs w:val="28"/>
          <w:lang w:val="ru-RU"/>
        </w:rPr>
        <w:t>)</w:t>
      </w:r>
      <w:r w:rsidRPr="00803769">
        <w:rPr>
          <w:rFonts w:ascii="Calibri" w:hAnsi="Calibri"/>
          <w:color w:val="002060"/>
          <w:sz w:val="28"/>
          <w:szCs w:val="28"/>
          <w:lang w:val="ru-RU"/>
        </w:rPr>
        <w:t xml:space="preserve">, которая дает </w:t>
      </w:r>
      <w:r w:rsidR="00A26893" w:rsidRPr="00803769">
        <w:rPr>
          <w:rFonts w:ascii="Calibri" w:hAnsi="Calibri"/>
          <w:color w:val="002060"/>
          <w:sz w:val="28"/>
          <w:szCs w:val="28"/>
          <w:lang w:val="ru-RU"/>
        </w:rPr>
        <w:t>возможность доступа к:</w:t>
      </w:r>
    </w:p>
    <w:p w:rsidR="00A26893" w:rsidRPr="00803769" w:rsidRDefault="008635D9" w:rsidP="00A26893">
      <w:pPr>
        <w:pStyle w:val="af0"/>
        <w:numPr>
          <w:ilvl w:val="0"/>
          <w:numId w:val="11"/>
        </w:numPr>
        <w:jc w:val="both"/>
        <w:rPr>
          <w:rFonts w:ascii="Calibri" w:hAnsi="Calibri"/>
          <w:color w:val="002060"/>
          <w:sz w:val="28"/>
          <w:szCs w:val="28"/>
          <w:lang w:val="ru-RU"/>
        </w:rPr>
      </w:pPr>
      <w:r w:rsidRPr="00803769">
        <w:rPr>
          <w:rFonts w:ascii="Calibri" w:hAnsi="Calibri"/>
          <w:color w:val="002060"/>
          <w:sz w:val="28"/>
          <w:szCs w:val="28"/>
          <w:lang w:val="ru-RU"/>
        </w:rPr>
        <w:t xml:space="preserve">115 миллионов единиц данных </w:t>
      </w:r>
      <w:r w:rsidR="00A26893" w:rsidRPr="00803769">
        <w:rPr>
          <w:rFonts w:ascii="Calibri" w:hAnsi="Calibri"/>
          <w:color w:val="002060"/>
          <w:sz w:val="28"/>
          <w:szCs w:val="28"/>
          <w:lang w:val="ru-RU"/>
        </w:rPr>
        <w:t>по различным отраслям промышленности, странам и потребителям</w:t>
      </w:r>
    </w:p>
    <w:p w:rsidR="00A26893" w:rsidRPr="00803769" w:rsidRDefault="009F4903" w:rsidP="00A26893">
      <w:pPr>
        <w:pStyle w:val="af0"/>
        <w:numPr>
          <w:ilvl w:val="0"/>
          <w:numId w:val="11"/>
        </w:numPr>
        <w:jc w:val="both"/>
        <w:rPr>
          <w:rFonts w:ascii="Calibri" w:hAnsi="Calibri"/>
          <w:color w:val="002060"/>
          <w:sz w:val="28"/>
          <w:szCs w:val="28"/>
          <w:lang w:val="ru-RU"/>
        </w:rPr>
      </w:pPr>
      <w:r w:rsidRPr="00803769">
        <w:rPr>
          <w:rFonts w:ascii="Calibri" w:hAnsi="Calibri"/>
          <w:color w:val="002060"/>
          <w:sz w:val="28"/>
          <w:szCs w:val="28"/>
          <w:lang w:val="ru-RU"/>
        </w:rPr>
        <w:t>25</w:t>
      </w:r>
      <w:r w:rsidR="00A26893" w:rsidRPr="00803769">
        <w:rPr>
          <w:rFonts w:ascii="Calibri" w:hAnsi="Calibri"/>
          <w:color w:val="002060"/>
          <w:sz w:val="28"/>
          <w:szCs w:val="28"/>
          <w:lang w:val="ru-RU"/>
        </w:rPr>
        <w:t xml:space="preserve">,000 отчётов по </w:t>
      </w:r>
      <w:r w:rsidRPr="00803769">
        <w:rPr>
          <w:rFonts w:ascii="Calibri" w:hAnsi="Calibri"/>
          <w:color w:val="002060"/>
          <w:sz w:val="28"/>
          <w:szCs w:val="28"/>
          <w:lang w:val="ru-RU"/>
        </w:rPr>
        <w:t>основным</w:t>
      </w:r>
      <w:r w:rsidR="00A26893" w:rsidRPr="00803769">
        <w:rPr>
          <w:rFonts w:ascii="Calibri" w:hAnsi="Calibri"/>
          <w:color w:val="002060"/>
          <w:sz w:val="28"/>
          <w:szCs w:val="28"/>
          <w:lang w:val="ru-RU"/>
        </w:rPr>
        <w:t xml:space="preserve"> отраслям промышленности, компаниям, странам и потребителям</w:t>
      </w:r>
    </w:p>
    <w:p w:rsidR="00A26893" w:rsidRPr="00803769" w:rsidRDefault="00A26893" w:rsidP="00A26893">
      <w:pPr>
        <w:pStyle w:val="af0"/>
        <w:numPr>
          <w:ilvl w:val="0"/>
          <w:numId w:val="11"/>
        </w:numPr>
        <w:jc w:val="both"/>
        <w:rPr>
          <w:rFonts w:ascii="Calibri" w:hAnsi="Calibri"/>
          <w:color w:val="002060"/>
          <w:sz w:val="28"/>
          <w:szCs w:val="28"/>
          <w:lang w:val="ru-RU"/>
        </w:rPr>
      </w:pPr>
      <w:r w:rsidRPr="00803769">
        <w:rPr>
          <w:rFonts w:ascii="Calibri" w:hAnsi="Calibri"/>
          <w:color w:val="002060"/>
          <w:sz w:val="28"/>
          <w:szCs w:val="28"/>
          <w:lang w:val="ru-RU"/>
        </w:rPr>
        <w:t>Исследованию национальных рынков в 210 странах</w:t>
      </w:r>
    </w:p>
    <w:p w:rsidR="00A26893" w:rsidRPr="00803769" w:rsidRDefault="00A26893" w:rsidP="00A26893">
      <w:pPr>
        <w:pStyle w:val="af0"/>
        <w:numPr>
          <w:ilvl w:val="0"/>
          <w:numId w:val="11"/>
        </w:numPr>
        <w:jc w:val="both"/>
        <w:rPr>
          <w:rFonts w:ascii="Calibri" w:hAnsi="Calibri"/>
          <w:color w:val="002060"/>
          <w:sz w:val="28"/>
          <w:szCs w:val="28"/>
          <w:lang w:val="ru-RU"/>
        </w:rPr>
      </w:pPr>
      <w:r w:rsidRPr="00803769">
        <w:rPr>
          <w:rFonts w:ascii="Calibri" w:hAnsi="Calibri"/>
          <w:color w:val="002060"/>
          <w:sz w:val="28"/>
          <w:szCs w:val="28"/>
          <w:lang w:val="ru-RU"/>
        </w:rPr>
        <w:t>Комментариям о</w:t>
      </w:r>
      <w:bookmarkStart w:id="0" w:name="_GoBack"/>
      <w:bookmarkEnd w:id="0"/>
      <w:r w:rsidRPr="00803769">
        <w:rPr>
          <w:rFonts w:ascii="Calibri" w:hAnsi="Calibri"/>
          <w:color w:val="002060"/>
          <w:sz w:val="28"/>
          <w:szCs w:val="28"/>
          <w:lang w:val="ru-RU"/>
        </w:rPr>
        <w:t>тносительно новых тенденций по различным отраслям промышленности, странам и потребителям</w:t>
      </w:r>
    </w:p>
    <w:p w:rsidR="00A26893" w:rsidRPr="00803769" w:rsidRDefault="00A26893" w:rsidP="00A26893">
      <w:pPr>
        <w:pStyle w:val="af0"/>
        <w:numPr>
          <w:ilvl w:val="0"/>
          <w:numId w:val="11"/>
        </w:numPr>
        <w:jc w:val="both"/>
        <w:rPr>
          <w:rFonts w:ascii="Calibri" w:hAnsi="Calibri"/>
          <w:color w:val="002060"/>
          <w:sz w:val="28"/>
          <w:szCs w:val="28"/>
          <w:lang w:val="ru-RU"/>
        </w:rPr>
      </w:pPr>
      <w:r w:rsidRPr="00803769">
        <w:rPr>
          <w:rFonts w:ascii="Calibri" w:hAnsi="Calibri"/>
          <w:color w:val="002060"/>
          <w:sz w:val="28"/>
          <w:szCs w:val="28"/>
          <w:lang w:val="ru-RU"/>
        </w:rPr>
        <w:t>Тысячам источников, предоставляющих информацию для дальнейшего исследования</w:t>
      </w:r>
    </w:p>
    <w:p w:rsidR="00A26893" w:rsidRPr="00803769" w:rsidRDefault="00A26893" w:rsidP="00A26893">
      <w:pPr>
        <w:pStyle w:val="af0"/>
        <w:numPr>
          <w:ilvl w:val="0"/>
          <w:numId w:val="11"/>
        </w:numPr>
        <w:jc w:val="both"/>
        <w:rPr>
          <w:rFonts w:ascii="Calibri" w:hAnsi="Calibri"/>
          <w:color w:val="002060"/>
          <w:sz w:val="28"/>
          <w:szCs w:val="28"/>
          <w:lang w:val="ru-RU"/>
        </w:rPr>
      </w:pPr>
      <w:r w:rsidRPr="00803769">
        <w:rPr>
          <w:rFonts w:ascii="Calibri" w:hAnsi="Calibri"/>
          <w:color w:val="002060"/>
          <w:sz w:val="28"/>
          <w:szCs w:val="28"/>
          <w:lang w:val="ru-RU"/>
        </w:rPr>
        <w:t>Простым в использовании и при этом мощным функциям анализа данных</w:t>
      </w:r>
    </w:p>
    <w:p w:rsidR="0069672D" w:rsidRPr="00A5046B" w:rsidRDefault="00143740" w:rsidP="00A46CF2">
      <w:pPr>
        <w:jc w:val="both"/>
        <w:rPr>
          <w:rStyle w:val="af1"/>
          <w:rFonts w:ascii="Times New Roman" w:hAnsi="Times New Roman"/>
          <w:b/>
          <w:lang w:val="ru-RU"/>
        </w:rPr>
      </w:pPr>
      <w:r w:rsidRPr="00803769">
        <w:rPr>
          <w:rFonts w:ascii="Calibri" w:hAnsi="Calibri"/>
          <w:color w:val="002060"/>
          <w:sz w:val="28"/>
          <w:szCs w:val="28"/>
          <w:lang w:val="ru-RU"/>
        </w:rPr>
        <w:t xml:space="preserve">Данные </w:t>
      </w:r>
      <w:r w:rsidRPr="00803769">
        <w:rPr>
          <w:rFonts w:ascii="Calibri" w:hAnsi="Calibri"/>
          <w:color w:val="002060"/>
          <w:sz w:val="28"/>
          <w:szCs w:val="28"/>
        </w:rPr>
        <w:t>Passport</w:t>
      </w:r>
      <w:r w:rsidRPr="00803769">
        <w:rPr>
          <w:rFonts w:ascii="Calibri" w:hAnsi="Calibri"/>
          <w:color w:val="002060"/>
          <w:sz w:val="28"/>
          <w:szCs w:val="28"/>
          <w:lang w:val="ru-RU"/>
        </w:rPr>
        <w:t xml:space="preserve"> обновляются в течение всего года, стратегические обзоры рынков публикуются на ежегодной основе. Вся информация издается на английском языке, доступна функция перевода на иностранные языки. </w:t>
      </w:r>
    </w:p>
    <w:p w:rsidR="00143740" w:rsidRPr="00A5046B" w:rsidRDefault="00143740" w:rsidP="00143740">
      <w:pPr>
        <w:jc w:val="both"/>
        <w:rPr>
          <w:rFonts w:ascii="Times New Roman" w:hAnsi="Times New Roman"/>
          <w:b/>
          <w:lang w:val="ru-RU"/>
        </w:rPr>
      </w:pPr>
    </w:p>
    <w:p w:rsidR="0069672D" w:rsidRPr="003032C2" w:rsidRDefault="00143740" w:rsidP="003032C2">
      <w:pPr>
        <w:jc w:val="both"/>
        <w:rPr>
          <w:rFonts w:ascii="Calibri" w:hAnsi="Calibri"/>
          <w:snapToGrid w:val="0"/>
          <w:color w:val="002060"/>
          <w:sz w:val="28"/>
          <w:szCs w:val="28"/>
          <w:lang w:val="ru-RU"/>
        </w:rPr>
      </w:pPr>
      <w:r w:rsidRPr="003032C2">
        <w:rPr>
          <w:rFonts w:ascii="Calibri" w:hAnsi="Calibri"/>
          <w:bCs/>
          <w:color w:val="002060"/>
          <w:sz w:val="28"/>
          <w:szCs w:val="28"/>
        </w:rPr>
        <w:t>Passport</w:t>
      </w:r>
      <w:r w:rsidRPr="003032C2">
        <w:rPr>
          <w:rFonts w:ascii="Calibri" w:hAnsi="Calibri"/>
          <w:snapToGrid w:val="0"/>
          <w:color w:val="002060"/>
          <w:sz w:val="28"/>
          <w:szCs w:val="28"/>
          <w:lang w:val="ru-RU"/>
        </w:rPr>
        <w:t xml:space="preserve"> служит великолепным источником информации для преподавателей, студентов и научных работников</w:t>
      </w:r>
      <w:r w:rsidR="006354A1" w:rsidRPr="003032C2">
        <w:rPr>
          <w:rFonts w:ascii="Calibri" w:hAnsi="Calibri"/>
          <w:snapToGrid w:val="0"/>
          <w:color w:val="002060"/>
          <w:sz w:val="28"/>
          <w:szCs w:val="28"/>
          <w:lang w:val="ru-RU"/>
        </w:rPr>
        <w:t>,</w:t>
      </w:r>
      <w:r w:rsidRPr="003032C2">
        <w:rPr>
          <w:rFonts w:ascii="Calibri" w:hAnsi="Calibri"/>
          <w:snapToGrid w:val="0"/>
          <w:color w:val="002060"/>
          <w:sz w:val="28"/>
          <w:szCs w:val="28"/>
          <w:lang w:val="ru-RU"/>
        </w:rPr>
        <w:t xml:space="preserve"> специализирующихся в области экономики, </w:t>
      </w:r>
      <w:r w:rsidR="006354A1" w:rsidRPr="003032C2">
        <w:rPr>
          <w:rFonts w:ascii="Calibri" w:hAnsi="Calibri"/>
          <w:snapToGrid w:val="0"/>
          <w:color w:val="002060"/>
          <w:sz w:val="28"/>
          <w:szCs w:val="28"/>
          <w:lang w:val="ru-RU"/>
        </w:rPr>
        <w:t xml:space="preserve">финансов, </w:t>
      </w:r>
      <w:r w:rsidRPr="003032C2">
        <w:rPr>
          <w:rFonts w:ascii="Calibri" w:hAnsi="Calibri"/>
          <w:snapToGrid w:val="0"/>
          <w:color w:val="002060"/>
          <w:sz w:val="28"/>
          <w:szCs w:val="28"/>
          <w:lang w:val="ru-RU"/>
        </w:rPr>
        <w:t xml:space="preserve">маркетинга, менеджмента, </w:t>
      </w:r>
      <w:r w:rsidR="006354A1" w:rsidRPr="003032C2">
        <w:rPr>
          <w:rFonts w:ascii="Calibri" w:hAnsi="Calibri"/>
          <w:snapToGrid w:val="0"/>
          <w:color w:val="002060"/>
          <w:sz w:val="28"/>
          <w:szCs w:val="28"/>
          <w:lang w:val="ru-RU"/>
        </w:rPr>
        <w:t>управления, бизнеса, социологии,</w:t>
      </w:r>
      <w:r w:rsidRPr="003032C2">
        <w:rPr>
          <w:rFonts w:ascii="Calibri" w:hAnsi="Calibri"/>
          <w:snapToGrid w:val="0"/>
          <w:color w:val="002060"/>
          <w:sz w:val="28"/>
          <w:szCs w:val="28"/>
          <w:lang w:val="ru-RU"/>
        </w:rPr>
        <w:t xml:space="preserve"> статистики</w:t>
      </w:r>
      <w:r w:rsidR="006354A1" w:rsidRPr="003032C2">
        <w:rPr>
          <w:rFonts w:ascii="Calibri" w:hAnsi="Calibri"/>
          <w:snapToGrid w:val="0"/>
          <w:color w:val="002060"/>
          <w:sz w:val="28"/>
          <w:szCs w:val="28"/>
          <w:lang w:val="ru-RU"/>
        </w:rPr>
        <w:t xml:space="preserve"> и других дисциплин</w:t>
      </w:r>
      <w:r w:rsidRPr="003032C2">
        <w:rPr>
          <w:rFonts w:ascii="Calibri" w:hAnsi="Calibri"/>
          <w:snapToGrid w:val="0"/>
          <w:color w:val="002060"/>
          <w:sz w:val="28"/>
          <w:szCs w:val="28"/>
          <w:lang w:val="ru-RU"/>
        </w:rPr>
        <w:t xml:space="preserve">. 90% топ бизнес школ являются подписчиками на онлайн ресурс </w:t>
      </w:r>
      <w:r w:rsidRPr="003032C2">
        <w:rPr>
          <w:rFonts w:ascii="Calibri" w:hAnsi="Calibri"/>
          <w:snapToGrid w:val="0"/>
          <w:color w:val="002060"/>
          <w:sz w:val="28"/>
          <w:szCs w:val="28"/>
        </w:rPr>
        <w:t>Passport</w:t>
      </w:r>
      <w:r w:rsidRPr="003032C2">
        <w:rPr>
          <w:rFonts w:ascii="Calibri" w:hAnsi="Calibri"/>
          <w:snapToGrid w:val="0"/>
          <w:color w:val="002060"/>
          <w:sz w:val="28"/>
          <w:szCs w:val="28"/>
          <w:lang w:val="ru-RU"/>
        </w:rPr>
        <w:t>.</w:t>
      </w:r>
    </w:p>
    <w:p w:rsidR="0069672D" w:rsidRPr="003032C2" w:rsidRDefault="0069672D" w:rsidP="0069672D">
      <w:pPr>
        <w:ind w:firstLine="720"/>
        <w:jc w:val="both"/>
        <w:rPr>
          <w:rFonts w:ascii="Calibri" w:hAnsi="Calibri"/>
          <w:snapToGrid w:val="0"/>
          <w:color w:val="002060"/>
          <w:sz w:val="28"/>
          <w:szCs w:val="28"/>
          <w:lang w:val="ru-RU"/>
        </w:rPr>
      </w:pPr>
    </w:p>
    <w:p w:rsidR="008635D9" w:rsidRDefault="0069672D" w:rsidP="003032C2">
      <w:pPr>
        <w:jc w:val="both"/>
        <w:rPr>
          <w:rFonts w:ascii="Calibri" w:hAnsi="Calibri"/>
          <w:color w:val="002060"/>
          <w:sz w:val="28"/>
          <w:szCs w:val="28"/>
          <w:lang w:val="ru-RU"/>
        </w:rPr>
      </w:pPr>
      <w:r w:rsidRPr="003032C2">
        <w:rPr>
          <w:rFonts w:ascii="Calibri" w:hAnsi="Calibri"/>
          <w:color w:val="002060"/>
          <w:sz w:val="28"/>
          <w:szCs w:val="28"/>
          <w:lang w:val="ru-RU"/>
        </w:rPr>
        <w:lastRenderedPageBreak/>
        <w:t>2014 году компания награждена самой престижной премией Великобритании «</w:t>
      </w:r>
      <w:r w:rsidRPr="003032C2">
        <w:rPr>
          <w:rFonts w:ascii="Calibri" w:hAnsi="Calibri"/>
          <w:color w:val="002060"/>
          <w:sz w:val="28"/>
          <w:szCs w:val="28"/>
        </w:rPr>
        <w:t>Queen</w:t>
      </w:r>
      <w:r w:rsidRPr="003032C2">
        <w:rPr>
          <w:rFonts w:ascii="Calibri" w:hAnsi="Calibri"/>
          <w:color w:val="002060"/>
          <w:sz w:val="28"/>
          <w:szCs w:val="28"/>
          <w:lang w:val="ru-RU"/>
        </w:rPr>
        <w:t>'</w:t>
      </w:r>
      <w:r w:rsidRPr="003032C2">
        <w:rPr>
          <w:rFonts w:ascii="Calibri" w:hAnsi="Calibri"/>
          <w:color w:val="002060"/>
          <w:sz w:val="28"/>
          <w:szCs w:val="28"/>
        </w:rPr>
        <w:t>s</w:t>
      </w:r>
      <w:r w:rsidRPr="003032C2">
        <w:rPr>
          <w:rFonts w:ascii="Calibri" w:hAnsi="Calibri"/>
          <w:color w:val="002060"/>
          <w:sz w:val="28"/>
          <w:szCs w:val="28"/>
          <w:lang w:val="ru-RU"/>
        </w:rPr>
        <w:t xml:space="preserve"> </w:t>
      </w:r>
      <w:r w:rsidRPr="003032C2">
        <w:rPr>
          <w:rFonts w:ascii="Calibri" w:hAnsi="Calibri"/>
          <w:color w:val="002060"/>
          <w:sz w:val="28"/>
          <w:szCs w:val="28"/>
        </w:rPr>
        <w:t>Award</w:t>
      </w:r>
      <w:r w:rsidRPr="003032C2">
        <w:rPr>
          <w:rFonts w:ascii="Calibri" w:hAnsi="Calibri"/>
          <w:color w:val="002060"/>
          <w:sz w:val="28"/>
          <w:szCs w:val="28"/>
          <w:lang w:val="ru-RU"/>
        </w:rPr>
        <w:t xml:space="preserve"> </w:t>
      </w:r>
      <w:r w:rsidRPr="003032C2">
        <w:rPr>
          <w:rFonts w:ascii="Calibri" w:hAnsi="Calibri"/>
          <w:color w:val="002060"/>
          <w:sz w:val="28"/>
          <w:szCs w:val="28"/>
        </w:rPr>
        <w:t>for</w:t>
      </w:r>
      <w:r w:rsidRPr="003032C2">
        <w:rPr>
          <w:rFonts w:ascii="Calibri" w:hAnsi="Calibri"/>
          <w:color w:val="002060"/>
          <w:sz w:val="28"/>
          <w:szCs w:val="28"/>
          <w:lang w:val="ru-RU"/>
        </w:rPr>
        <w:t xml:space="preserve"> </w:t>
      </w:r>
      <w:r w:rsidRPr="003032C2">
        <w:rPr>
          <w:rFonts w:ascii="Calibri" w:hAnsi="Calibri"/>
          <w:color w:val="002060"/>
          <w:sz w:val="28"/>
          <w:szCs w:val="28"/>
        </w:rPr>
        <w:t>Enterprise</w:t>
      </w:r>
      <w:r w:rsidRPr="003032C2">
        <w:rPr>
          <w:rFonts w:ascii="Calibri" w:hAnsi="Calibri"/>
          <w:color w:val="002060"/>
          <w:sz w:val="28"/>
          <w:szCs w:val="28"/>
          <w:lang w:val="ru-RU"/>
        </w:rPr>
        <w:t>».</w:t>
      </w:r>
      <w:r w:rsidR="00B74A84" w:rsidRPr="003032C2">
        <w:rPr>
          <w:rFonts w:ascii="Calibri" w:hAnsi="Calibri"/>
          <w:color w:val="002060"/>
          <w:sz w:val="28"/>
          <w:szCs w:val="28"/>
          <w:lang w:val="ru-RU"/>
        </w:rPr>
        <w:t xml:space="preserve"> </w:t>
      </w:r>
    </w:p>
    <w:p w:rsidR="00A46CF2" w:rsidRDefault="00A46CF2" w:rsidP="003032C2">
      <w:pPr>
        <w:jc w:val="both"/>
        <w:rPr>
          <w:rFonts w:ascii="Calibri" w:hAnsi="Calibri"/>
          <w:color w:val="002060"/>
          <w:sz w:val="28"/>
          <w:szCs w:val="28"/>
          <w:lang w:val="ru-RU"/>
        </w:rPr>
      </w:pPr>
    </w:p>
    <w:p w:rsidR="00A46CF2" w:rsidRPr="00803769" w:rsidRDefault="00A46CF2" w:rsidP="00A46CF2">
      <w:pPr>
        <w:jc w:val="both"/>
        <w:rPr>
          <w:rFonts w:ascii="Calibri" w:hAnsi="Calibri"/>
          <w:color w:val="002060"/>
          <w:sz w:val="28"/>
          <w:szCs w:val="28"/>
          <w:lang w:val="ru-RU"/>
        </w:rPr>
      </w:pPr>
      <w:r w:rsidRPr="00803769">
        <w:rPr>
          <w:rFonts w:ascii="Calibri" w:hAnsi="Calibri"/>
          <w:color w:val="002060"/>
          <w:sz w:val="28"/>
          <w:szCs w:val="28"/>
          <w:lang w:val="ru-RU"/>
        </w:rPr>
        <w:t xml:space="preserve">Подробная информация о компании и базе данных содержится в брошюре на </w:t>
      </w:r>
      <w:r>
        <w:rPr>
          <w:rFonts w:ascii="Calibri" w:hAnsi="Calibri"/>
          <w:color w:val="002060"/>
          <w:sz w:val="28"/>
          <w:szCs w:val="28"/>
          <w:lang w:val="ru-RU"/>
        </w:rPr>
        <w:t xml:space="preserve">нашем </w:t>
      </w:r>
      <w:r w:rsidRPr="00803769">
        <w:rPr>
          <w:rFonts w:ascii="Calibri" w:hAnsi="Calibri"/>
          <w:color w:val="002060"/>
          <w:sz w:val="28"/>
          <w:szCs w:val="28"/>
          <w:lang w:val="ru-RU"/>
        </w:rPr>
        <w:t>веб-сайте:</w:t>
      </w:r>
    </w:p>
    <w:p w:rsidR="00A46CF2" w:rsidRPr="00A5046B" w:rsidRDefault="00A46CF2" w:rsidP="00A46CF2">
      <w:pPr>
        <w:jc w:val="both"/>
        <w:rPr>
          <w:rFonts w:ascii="Times New Roman" w:hAnsi="Times New Roman"/>
          <w:b/>
          <w:lang w:val="ru-RU"/>
        </w:rPr>
      </w:pPr>
    </w:p>
    <w:p w:rsidR="00A46CF2" w:rsidRPr="00803769" w:rsidRDefault="002C1E85" w:rsidP="00A46CF2">
      <w:pPr>
        <w:jc w:val="both"/>
        <w:rPr>
          <w:rStyle w:val="af1"/>
          <w:rFonts w:ascii="Calibri" w:hAnsi="Calibri"/>
          <w:b/>
          <w:sz w:val="28"/>
          <w:szCs w:val="28"/>
          <w:lang w:val="ru-RU"/>
        </w:rPr>
      </w:pPr>
      <w:hyperlink r:id="rId8" w:history="1">
        <w:r w:rsidR="00A46CF2" w:rsidRPr="00803769">
          <w:rPr>
            <w:rStyle w:val="af1"/>
            <w:rFonts w:ascii="Calibri" w:hAnsi="Calibri"/>
            <w:b/>
            <w:sz w:val="28"/>
            <w:szCs w:val="28"/>
            <w:lang w:val="ru-RU"/>
          </w:rPr>
          <w:t>http://go.euromonitor.com/Passport-AcademicandLibraries.html</w:t>
        </w:r>
      </w:hyperlink>
    </w:p>
    <w:p w:rsidR="00A46CF2" w:rsidRPr="00A5046B" w:rsidRDefault="00A46CF2" w:rsidP="00A46CF2">
      <w:pPr>
        <w:jc w:val="both"/>
        <w:rPr>
          <w:rStyle w:val="af1"/>
          <w:rFonts w:ascii="Times New Roman" w:hAnsi="Times New Roman"/>
          <w:b/>
          <w:lang w:val="ru-RU"/>
        </w:rPr>
      </w:pPr>
    </w:p>
    <w:p w:rsidR="00F86E98" w:rsidRPr="003032C2" w:rsidRDefault="00F86E98" w:rsidP="003032C2">
      <w:pPr>
        <w:pStyle w:val="4"/>
        <w:rPr>
          <w:bCs/>
          <w:iCs/>
        </w:rPr>
      </w:pPr>
      <w:r w:rsidRPr="003032C2">
        <w:t>Мероприятие курируют</w:t>
      </w:r>
      <w:r w:rsidR="003032C2">
        <w:rPr>
          <w:bCs/>
          <w:iCs/>
        </w:rPr>
        <w:t>:</w:t>
      </w:r>
    </w:p>
    <w:p w:rsidR="00F86E98" w:rsidRPr="003032C2" w:rsidRDefault="00F86E98" w:rsidP="003032C2">
      <w:pPr>
        <w:pStyle w:val="4"/>
      </w:pPr>
    </w:p>
    <w:p w:rsidR="00143740" w:rsidRPr="003032C2" w:rsidRDefault="007B63F6" w:rsidP="003032C2">
      <w:pPr>
        <w:pStyle w:val="4"/>
        <w:rPr>
          <w:bCs/>
          <w:iCs/>
        </w:rPr>
      </w:pPr>
      <w:r w:rsidRPr="003032C2">
        <w:t xml:space="preserve"> </w:t>
      </w:r>
      <w:r w:rsidR="00143740" w:rsidRPr="003032C2">
        <w:t>Юлия Никулина</w:t>
      </w:r>
      <w:r w:rsidR="0011793D" w:rsidRPr="003032C2">
        <w:t>,</w:t>
      </w:r>
    </w:p>
    <w:p w:rsidR="00170189" w:rsidRPr="003032C2" w:rsidRDefault="00170189" w:rsidP="00170189">
      <w:pPr>
        <w:rPr>
          <w:rFonts w:ascii="Calibri" w:hAnsi="Calibri" w:cs="Tahoma"/>
          <w:i/>
          <w:color w:val="002060"/>
          <w:sz w:val="28"/>
          <w:szCs w:val="28"/>
          <w:lang w:val="ru-RU"/>
        </w:rPr>
      </w:pPr>
      <w:r w:rsidRPr="003032C2">
        <w:rPr>
          <w:rFonts w:ascii="Calibri" w:hAnsi="Calibri" w:cs="Tahoma"/>
          <w:i/>
          <w:color w:val="002060"/>
          <w:sz w:val="28"/>
          <w:szCs w:val="28"/>
          <w:lang w:val="ru-RU"/>
        </w:rPr>
        <w:t>Менеджер по развитию бизнеса в странах Центральной и Восточной Европы</w:t>
      </w:r>
      <w:r w:rsidR="00D719F2">
        <w:rPr>
          <w:rFonts w:ascii="Calibri" w:hAnsi="Calibri" w:cs="Tahoma"/>
          <w:i/>
          <w:color w:val="002060"/>
          <w:sz w:val="28"/>
          <w:szCs w:val="28"/>
          <w:lang w:val="ru-RU"/>
        </w:rPr>
        <w:t xml:space="preserve">, </w:t>
      </w:r>
      <w:proofErr w:type="spellStart"/>
      <w:r w:rsidR="00D719F2" w:rsidRPr="00803769">
        <w:rPr>
          <w:rFonts w:ascii="Calibri" w:hAnsi="Calibri"/>
          <w:bCs/>
          <w:color w:val="002060"/>
          <w:sz w:val="28"/>
          <w:szCs w:val="28"/>
          <w:lang w:val="ru-RU"/>
        </w:rPr>
        <w:t>Euromonitor</w:t>
      </w:r>
      <w:proofErr w:type="spellEnd"/>
      <w:r w:rsidR="00D719F2" w:rsidRPr="00803769">
        <w:rPr>
          <w:rFonts w:ascii="Calibri" w:hAnsi="Calibri"/>
          <w:bCs/>
          <w:color w:val="002060"/>
          <w:sz w:val="28"/>
          <w:szCs w:val="28"/>
          <w:lang w:val="ru-RU"/>
        </w:rPr>
        <w:t xml:space="preserve"> </w:t>
      </w:r>
      <w:proofErr w:type="spellStart"/>
      <w:r w:rsidR="00D719F2" w:rsidRPr="00803769">
        <w:rPr>
          <w:rFonts w:ascii="Calibri" w:hAnsi="Calibri"/>
          <w:bCs/>
          <w:color w:val="002060"/>
          <w:sz w:val="28"/>
          <w:szCs w:val="28"/>
          <w:lang w:val="ru-RU"/>
        </w:rPr>
        <w:t>International</w:t>
      </w:r>
      <w:proofErr w:type="spellEnd"/>
      <w:r w:rsidRPr="003032C2">
        <w:rPr>
          <w:rFonts w:ascii="Calibri" w:hAnsi="Calibri" w:cs="Tahoma"/>
          <w:i/>
          <w:color w:val="002060"/>
          <w:sz w:val="28"/>
          <w:szCs w:val="28"/>
          <w:lang w:val="ru-RU"/>
        </w:rPr>
        <w:t xml:space="preserve"> </w:t>
      </w:r>
    </w:p>
    <w:p w:rsidR="00170189" w:rsidRPr="003032C2" w:rsidRDefault="007B63F6" w:rsidP="00170189">
      <w:pPr>
        <w:rPr>
          <w:rFonts w:ascii="Calibri" w:hAnsi="Calibri" w:cs="Tahoma"/>
          <w:i/>
          <w:color w:val="404040" w:themeColor="text2" w:themeTint="BF"/>
          <w:sz w:val="28"/>
          <w:szCs w:val="28"/>
          <w:lang w:val="en-GB"/>
        </w:rPr>
      </w:pPr>
      <w:r w:rsidRPr="003032C2">
        <w:rPr>
          <w:rFonts w:ascii="Calibri" w:hAnsi="Calibri" w:cs="Tahoma"/>
          <w:i/>
          <w:color w:val="002060"/>
          <w:sz w:val="28"/>
          <w:szCs w:val="28"/>
          <w:lang w:val="en-GB"/>
        </w:rPr>
        <w:t>E-mail:</w:t>
      </w:r>
      <w:r w:rsidRPr="003032C2">
        <w:rPr>
          <w:rFonts w:ascii="Calibri" w:hAnsi="Calibri" w:cs="Tahoma"/>
          <w:i/>
          <w:color w:val="404040" w:themeColor="text2" w:themeTint="BF"/>
          <w:sz w:val="28"/>
          <w:szCs w:val="28"/>
          <w:lang w:val="en-GB"/>
        </w:rPr>
        <w:t xml:space="preserve"> </w:t>
      </w:r>
      <w:hyperlink r:id="rId9" w:history="1">
        <w:r w:rsidR="0011793D" w:rsidRPr="003032C2">
          <w:rPr>
            <w:rFonts w:ascii="Calibri" w:hAnsi="Calibri" w:cs="Tahoma"/>
            <w:color w:val="0182A2" w:themeColor="accent3" w:themeShade="BF"/>
            <w:sz w:val="28"/>
            <w:szCs w:val="28"/>
            <w:u w:val="single"/>
            <w:lang w:val="en-GB"/>
          </w:rPr>
          <w:t>Julia.nikulina@euromonitor.lt</w:t>
        </w:r>
      </w:hyperlink>
      <w:r w:rsidR="0011793D" w:rsidRPr="003032C2">
        <w:rPr>
          <w:rFonts w:ascii="Calibri" w:hAnsi="Calibri" w:cs="Tahoma"/>
          <w:i/>
          <w:color w:val="404040" w:themeColor="text2" w:themeTint="BF"/>
          <w:sz w:val="28"/>
          <w:szCs w:val="28"/>
          <w:lang w:val="en-GB"/>
        </w:rPr>
        <w:t xml:space="preserve"> </w:t>
      </w:r>
    </w:p>
    <w:p w:rsidR="007B63F6" w:rsidRPr="003032C2" w:rsidRDefault="007B63F6" w:rsidP="00170189">
      <w:pPr>
        <w:rPr>
          <w:rFonts w:ascii="Calibri" w:hAnsi="Calibri" w:cs="Tahoma"/>
          <w:i/>
          <w:color w:val="002060"/>
          <w:sz w:val="28"/>
          <w:szCs w:val="28"/>
          <w:lang w:val="ru-RU"/>
        </w:rPr>
      </w:pPr>
      <w:r w:rsidRPr="003032C2">
        <w:rPr>
          <w:rFonts w:ascii="Calibri" w:hAnsi="Calibri" w:cs="Tahoma"/>
          <w:i/>
          <w:color w:val="002060"/>
          <w:sz w:val="28"/>
          <w:szCs w:val="28"/>
          <w:lang w:val="ru-RU"/>
        </w:rPr>
        <w:t>Tel: +370 524301577  Ext: 4625</w:t>
      </w:r>
    </w:p>
    <w:p w:rsidR="00170189" w:rsidRPr="003032C2" w:rsidRDefault="00170189" w:rsidP="00170189">
      <w:pPr>
        <w:rPr>
          <w:rFonts w:ascii="Calibri" w:hAnsi="Calibri" w:cs="Tahoma"/>
          <w:i/>
          <w:color w:val="002060"/>
          <w:sz w:val="28"/>
          <w:szCs w:val="28"/>
          <w:lang w:val="ru-RU"/>
        </w:rPr>
      </w:pPr>
    </w:p>
    <w:p w:rsidR="00170189" w:rsidRPr="00A912FC" w:rsidRDefault="00170189" w:rsidP="00170189">
      <w:pPr>
        <w:rPr>
          <w:rFonts w:ascii="Calibri" w:hAnsi="Calibri" w:cs="Tahoma"/>
          <w:b/>
          <w:i/>
          <w:color w:val="002060"/>
          <w:sz w:val="28"/>
          <w:szCs w:val="28"/>
          <w:lang w:val="ru-RU"/>
        </w:rPr>
      </w:pPr>
      <w:r w:rsidRPr="00A912FC">
        <w:rPr>
          <w:rFonts w:ascii="Calibri" w:hAnsi="Calibri" w:cs="Tahoma"/>
          <w:b/>
          <w:i/>
          <w:color w:val="002060"/>
          <w:sz w:val="28"/>
          <w:szCs w:val="28"/>
          <w:lang w:val="ru-RU"/>
        </w:rPr>
        <w:t xml:space="preserve">Сергей Горностаев, </w:t>
      </w:r>
    </w:p>
    <w:p w:rsidR="00170189" w:rsidRPr="003032C2" w:rsidRDefault="00170189" w:rsidP="00170189">
      <w:pPr>
        <w:rPr>
          <w:rFonts w:ascii="Calibri" w:hAnsi="Calibri" w:cs="Tahoma"/>
          <w:i/>
          <w:color w:val="002060"/>
          <w:sz w:val="28"/>
          <w:szCs w:val="28"/>
          <w:lang w:val="ru-RU"/>
        </w:rPr>
      </w:pPr>
      <w:r w:rsidRPr="003032C2">
        <w:rPr>
          <w:rFonts w:ascii="Calibri" w:hAnsi="Calibri" w:cs="Tahoma"/>
          <w:i/>
          <w:color w:val="002060"/>
          <w:sz w:val="28"/>
          <w:szCs w:val="28"/>
          <w:lang w:val="ru-RU"/>
        </w:rPr>
        <w:t xml:space="preserve">Менеджер по развитию бизнеса в странах Центральной и Восточной Европы </w:t>
      </w:r>
      <w:r w:rsidR="00D719F2">
        <w:rPr>
          <w:rFonts w:ascii="Calibri" w:hAnsi="Calibri" w:cs="Tahoma"/>
          <w:i/>
          <w:color w:val="002060"/>
          <w:sz w:val="28"/>
          <w:szCs w:val="28"/>
          <w:lang w:val="ru-RU"/>
        </w:rPr>
        <w:t xml:space="preserve">, </w:t>
      </w:r>
      <w:proofErr w:type="spellStart"/>
      <w:r w:rsidR="00D719F2" w:rsidRPr="00803769">
        <w:rPr>
          <w:rFonts w:ascii="Calibri" w:hAnsi="Calibri"/>
          <w:bCs/>
          <w:color w:val="002060"/>
          <w:sz w:val="28"/>
          <w:szCs w:val="28"/>
          <w:lang w:val="ru-RU"/>
        </w:rPr>
        <w:t>Euromonitor</w:t>
      </w:r>
      <w:proofErr w:type="spellEnd"/>
      <w:r w:rsidR="00D719F2" w:rsidRPr="00803769">
        <w:rPr>
          <w:rFonts w:ascii="Calibri" w:hAnsi="Calibri"/>
          <w:bCs/>
          <w:color w:val="002060"/>
          <w:sz w:val="28"/>
          <w:szCs w:val="28"/>
          <w:lang w:val="ru-RU"/>
        </w:rPr>
        <w:t xml:space="preserve"> </w:t>
      </w:r>
      <w:proofErr w:type="spellStart"/>
      <w:r w:rsidR="00D719F2" w:rsidRPr="00803769">
        <w:rPr>
          <w:rFonts w:ascii="Calibri" w:hAnsi="Calibri"/>
          <w:bCs/>
          <w:color w:val="002060"/>
          <w:sz w:val="28"/>
          <w:szCs w:val="28"/>
          <w:lang w:val="ru-RU"/>
        </w:rPr>
        <w:t>International</w:t>
      </w:r>
      <w:proofErr w:type="spellEnd"/>
    </w:p>
    <w:p w:rsidR="00170189" w:rsidRPr="003032C2" w:rsidRDefault="00170189" w:rsidP="00170189">
      <w:pPr>
        <w:rPr>
          <w:rFonts w:ascii="Calibri" w:hAnsi="Calibri" w:cs="Tahoma"/>
          <w:i/>
          <w:color w:val="404040" w:themeColor="text2" w:themeTint="BF"/>
          <w:sz w:val="28"/>
          <w:szCs w:val="28"/>
          <w:lang w:val="en-GB"/>
        </w:rPr>
      </w:pPr>
      <w:r w:rsidRPr="003032C2">
        <w:rPr>
          <w:rFonts w:ascii="Calibri" w:hAnsi="Calibri" w:cs="Tahoma"/>
          <w:i/>
          <w:color w:val="002060"/>
          <w:sz w:val="28"/>
          <w:szCs w:val="28"/>
          <w:lang w:val="en-GB"/>
        </w:rPr>
        <w:t>E-mail:</w:t>
      </w:r>
      <w:r w:rsidRPr="003032C2">
        <w:rPr>
          <w:rFonts w:ascii="Calibri" w:hAnsi="Calibri" w:cs="Tahoma"/>
          <w:i/>
          <w:color w:val="404040" w:themeColor="text2" w:themeTint="BF"/>
          <w:sz w:val="28"/>
          <w:szCs w:val="28"/>
          <w:lang w:val="en-GB"/>
        </w:rPr>
        <w:t xml:space="preserve"> </w:t>
      </w:r>
      <w:hyperlink r:id="rId10" w:history="1">
        <w:r w:rsidRPr="003032C2">
          <w:rPr>
            <w:rStyle w:val="af1"/>
            <w:rFonts w:ascii="Calibri" w:hAnsi="Calibri" w:cs="Tahoma"/>
            <w:sz w:val="28"/>
            <w:szCs w:val="28"/>
            <w:lang w:val="lt-LT"/>
          </w:rPr>
          <w:t>sergey.gornostaev</w:t>
        </w:r>
        <w:r w:rsidRPr="003032C2">
          <w:rPr>
            <w:rStyle w:val="af1"/>
            <w:rFonts w:ascii="Calibri" w:hAnsi="Calibri" w:cs="Tahoma"/>
            <w:sz w:val="28"/>
            <w:szCs w:val="28"/>
            <w:lang w:val="en-GB"/>
          </w:rPr>
          <w:t>@euromonitor.lt</w:t>
        </w:r>
      </w:hyperlink>
      <w:r w:rsidRPr="003032C2">
        <w:rPr>
          <w:rFonts w:ascii="Calibri" w:hAnsi="Calibri" w:cs="Tahoma"/>
          <w:i/>
          <w:color w:val="404040" w:themeColor="text2" w:themeTint="BF"/>
          <w:sz w:val="28"/>
          <w:szCs w:val="28"/>
          <w:lang w:val="en-GB"/>
        </w:rPr>
        <w:t xml:space="preserve"> </w:t>
      </w:r>
    </w:p>
    <w:p w:rsidR="00170189" w:rsidRPr="003032C2" w:rsidRDefault="00170189" w:rsidP="00170189">
      <w:pPr>
        <w:rPr>
          <w:rFonts w:ascii="Calibri" w:hAnsi="Calibri" w:cs="Tahoma"/>
          <w:i/>
          <w:color w:val="002060"/>
          <w:sz w:val="28"/>
          <w:szCs w:val="28"/>
          <w:lang w:val="lt-LT"/>
        </w:rPr>
      </w:pPr>
      <w:proofErr w:type="spellStart"/>
      <w:r w:rsidRPr="003032C2">
        <w:rPr>
          <w:rFonts w:ascii="Calibri" w:hAnsi="Calibri" w:cs="Tahoma"/>
          <w:i/>
          <w:color w:val="002060"/>
          <w:sz w:val="28"/>
          <w:szCs w:val="28"/>
          <w:lang w:val="ru-RU"/>
        </w:rPr>
        <w:t>Tel</w:t>
      </w:r>
      <w:proofErr w:type="spellEnd"/>
      <w:r w:rsidRPr="003032C2">
        <w:rPr>
          <w:rFonts w:ascii="Calibri" w:hAnsi="Calibri" w:cs="Tahoma"/>
          <w:i/>
          <w:color w:val="002060"/>
          <w:sz w:val="28"/>
          <w:szCs w:val="28"/>
          <w:lang w:val="ru-RU"/>
        </w:rPr>
        <w:t xml:space="preserve">: +370 524301577  </w:t>
      </w:r>
      <w:proofErr w:type="spellStart"/>
      <w:r w:rsidRPr="003032C2">
        <w:rPr>
          <w:rFonts w:ascii="Calibri" w:hAnsi="Calibri" w:cs="Tahoma"/>
          <w:i/>
          <w:color w:val="002060"/>
          <w:sz w:val="28"/>
          <w:szCs w:val="28"/>
          <w:lang w:val="ru-RU"/>
        </w:rPr>
        <w:t>Ext</w:t>
      </w:r>
      <w:proofErr w:type="spellEnd"/>
      <w:r w:rsidRPr="003032C2">
        <w:rPr>
          <w:rFonts w:ascii="Calibri" w:hAnsi="Calibri" w:cs="Tahoma"/>
          <w:i/>
          <w:color w:val="002060"/>
          <w:sz w:val="28"/>
          <w:szCs w:val="28"/>
          <w:lang w:val="ru-RU"/>
        </w:rPr>
        <w:t xml:space="preserve">: </w:t>
      </w:r>
      <w:r w:rsidRPr="003032C2">
        <w:rPr>
          <w:rFonts w:ascii="Calibri" w:hAnsi="Calibri" w:cs="Tahoma"/>
          <w:i/>
          <w:color w:val="002060"/>
          <w:sz w:val="28"/>
          <w:szCs w:val="28"/>
          <w:lang w:val="lt-LT"/>
        </w:rPr>
        <w:t>4714</w:t>
      </w:r>
    </w:p>
    <w:p w:rsidR="007B63F6" w:rsidRPr="003032C2" w:rsidRDefault="007B63F6" w:rsidP="007B63F6">
      <w:pPr>
        <w:rPr>
          <w:rFonts w:ascii="Calibri" w:hAnsi="Calibri"/>
          <w:i/>
          <w:color w:val="404040" w:themeColor="text2" w:themeTint="BF"/>
          <w:sz w:val="28"/>
          <w:szCs w:val="28"/>
          <w:lang w:val="ru-RU"/>
        </w:rPr>
      </w:pPr>
    </w:p>
    <w:p w:rsidR="007B63F6" w:rsidRPr="005F5A2E" w:rsidRDefault="0011793D" w:rsidP="00875796">
      <w:pPr>
        <w:rPr>
          <w:rFonts w:ascii="Calibri" w:hAnsi="Calibri" w:cs="Tahoma"/>
          <w:b/>
          <w:i/>
          <w:color w:val="002060"/>
          <w:sz w:val="28"/>
          <w:szCs w:val="28"/>
          <w:lang w:val="ru-RU"/>
        </w:rPr>
      </w:pPr>
      <w:r w:rsidRPr="003032C2">
        <w:rPr>
          <w:rFonts w:ascii="Calibri" w:hAnsi="Calibri"/>
          <w:i/>
          <w:color w:val="002060"/>
          <w:sz w:val="28"/>
          <w:szCs w:val="28"/>
          <w:lang w:val="ru-RU"/>
        </w:rPr>
        <w:t xml:space="preserve">При поддержке </w:t>
      </w:r>
      <w:r w:rsidR="005F5A2E" w:rsidRPr="00875796">
        <w:rPr>
          <w:rFonts w:ascii="Calibri" w:hAnsi="Calibri"/>
          <w:b/>
          <w:i/>
          <w:color w:val="002060"/>
          <w:sz w:val="28"/>
          <w:szCs w:val="28"/>
          <w:lang w:val="ru-RU"/>
        </w:rPr>
        <w:t>подписного агентства ЗАО КОНЭК</w:t>
      </w:r>
      <w:r w:rsidR="005F5A2E">
        <w:rPr>
          <w:rFonts w:ascii="Calibri" w:hAnsi="Calibri"/>
          <w:b/>
          <w:i/>
          <w:color w:val="002060"/>
          <w:sz w:val="28"/>
          <w:szCs w:val="28"/>
          <w:lang w:val="ru-RU"/>
        </w:rPr>
        <w:t xml:space="preserve"> - </w:t>
      </w:r>
      <w:r w:rsidR="0076756A">
        <w:rPr>
          <w:rFonts w:ascii="Calibri" w:hAnsi="Calibri"/>
          <w:i/>
          <w:color w:val="002060"/>
          <w:sz w:val="28"/>
          <w:szCs w:val="28"/>
          <w:lang w:val="ru-RU"/>
        </w:rPr>
        <w:t>партнера</w:t>
      </w:r>
      <w:r w:rsidR="0076756A" w:rsidRPr="005F5A2E">
        <w:rPr>
          <w:rFonts w:ascii="Calibri" w:hAnsi="Calibri"/>
          <w:i/>
          <w:color w:val="002060"/>
          <w:sz w:val="28"/>
          <w:szCs w:val="28"/>
          <w:lang w:val="ru-RU"/>
        </w:rPr>
        <w:t xml:space="preserve"> </w:t>
      </w:r>
      <w:proofErr w:type="spellStart"/>
      <w:r w:rsidR="0076756A" w:rsidRPr="005F5A2E">
        <w:rPr>
          <w:rFonts w:ascii="Calibri" w:hAnsi="Calibri"/>
          <w:i/>
          <w:color w:val="002060"/>
          <w:sz w:val="28"/>
          <w:szCs w:val="28"/>
        </w:rPr>
        <w:t>Euromonitor</w:t>
      </w:r>
      <w:proofErr w:type="spellEnd"/>
      <w:r w:rsidR="0076756A" w:rsidRPr="005F5A2E">
        <w:rPr>
          <w:rFonts w:ascii="Calibri" w:hAnsi="Calibri"/>
          <w:i/>
          <w:color w:val="002060"/>
          <w:sz w:val="28"/>
          <w:szCs w:val="28"/>
          <w:lang w:val="ru-RU"/>
        </w:rPr>
        <w:t xml:space="preserve"> </w:t>
      </w:r>
      <w:r w:rsidR="0076756A" w:rsidRPr="005F5A2E">
        <w:rPr>
          <w:rFonts w:ascii="Calibri" w:hAnsi="Calibri"/>
          <w:i/>
          <w:color w:val="002060"/>
          <w:sz w:val="28"/>
          <w:szCs w:val="28"/>
        </w:rPr>
        <w:t>International</w:t>
      </w:r>
      <w:r w:rsidR="0076756A" w:rsidRPr="005F5A2E">
        <w:rPr>
          <w:rFonts w:ascii="Calibri" w:hAnsi="Calibri"/>
          <w:i/>
          <w:color w:val="002060"/>
          <w:sz w:val="28"/>
          <w:szCs w:val="28"/>
          <w:lang w:val="ru-RU"/>
        </w:rPr>
        <w:t xml:space="preserve"> </w:t>
      </w:r>
      <w:r w:rsidR="0076756A">
        <w:rPr>
          <w:rFonts w:ascii="Calibri" w:hAnsi="Calibri"/>
          <w:i/>
          <w:color w:val="002060"/>
          <w:sz w:val="28"/>
          <w:szCs w:val="28"/>
          <w:lang w:val="ru-RU"/>
        </w:rPr>
        <w:t>в</w:t>
      </w:r>
      <w:r w:rsidR="0076756A" w:rsidRPr="005F5A2E">
        <w:rPr>
          <w:rFonts w:ascii="Calibri" w:hAnsi="Calibri"/>
          <w:i/>
          <w:color w:val="002060"/>
          <w:sz w:val="28"/>
          <w:szCs w:val="28"/>
          <w:lang w:val="ru-RU"/>
        </w:rPr>
        <w:t xml:space="preserve"> </w:t>
      </w:r>
      <w:proofErr w:type="spellStart"/>
      <w:r w:rsidR="0076756A">
        <w:rPr>
          <w:rFonts w:ascii="Calibri" w:hAnsi="Calibri"/>
          <w:i/>
          <w:color w:val="002060"/>
          <w:sz w:val="28"/>
          <w:szCs w:val="28"/>
          <w:lang w:val="ru-RU"/>
        </w:rPr>
        <w:t>Россиии</w:t>
      </w:r>
      <w:proofErr w:type="spellEnd"/>
    </w:p>
    <w:p w:rsidR="008635D9" w:rsidRPr="00875796" w:rsidRDefault="007B63F6" w:rsidP="00170189">
      <w:pPr>
        <w:rPr>
          <w:rFonts w:ascii="Calibri" w:hAnsi="Calibri"/>
          <w:i/>
          <w:color w:val="404040" w:themeColor="text2" w:themeTint="BF"/>
          <w:sz w:val="28"/>
          <w:szCs w:val="28"/>
        </w:rPr>
      </w:pPr>
      <w:r w:rsidRPr="003032C2">
        <w:rPr>
          <w:rFonts w:ascii="Calibri" w:hAnsi="Calibri" w:cs="Tahoma"/>
          <w:i/>
          <w:color w:val="002060"/>
          <w:sz w:val="28"/>
          <w:szCs w:val="28"/>
        </w:rPr>
        <w:t>E</w:t>
      </w:r>
      <w:r w:rsidRPr="00875796">
        <w:rPr>
          <w:rFonts w:ascii="Calibri" w:hAnsi="Calibri" w:cs="Tahoma"/>
          <w:i/>
          <w:color w:val="002060"/>
          <w:sz w:val="28"/>
          <w:szCs w:val="28"/>
        </w:rPr>
        <w:t>-</w:t>
      </w:r>
      <w:r w:rsidRPr="003032C2">
        <w:rPr>
          <w:rFonts w:ascii="Calibri" w:hAnsi="Calibri" w:cs="Tahoma"/>
          <w:i/>
          <w:color w:val="002060"/>
          <w:sz w:val="28"/>
          <w:szCs w:val="28"/>
        </w:rPr>
        <w:t>mail</w:t>
      </w:r>
      <w:r w:rsidRPr="00875796">
        <w:rPr>
          <w:rFonts w:ascii="Calibri" w:hAnsi="Calibri" w:cs="Tahoma"/>
          <w:i/>
          <w:color w:val="002060"/>
          <w:sz w:val="28"/>
          <w:szCs w:val="28"/>
        </w:rPr>
        <w:t xml:space="preserve">: </w:t>
      </w:r>
      <w:hyperlink r:id="rId11" w:history="1">
        <w:r w:rsidR="00875796" w:rsidRPr="00165B86">
          <w:rPr>
            <w:rStyle w:val="af1"/>
            <w:rFonts w:ascii="Calibri" w:hAnsi="Calibri" w:cs="Tahoma"/>
            <w:i/>
            <w:sz w:val="28"/>
            <w:szCs w:val="28"/>
          </w:rPr>
          <w:t>eronina_e@konekbooks.ru</w:t>
        </w:r>
      </w:hyperlink>
      <w:r w:rsidR="0011793D" w:rsidRPr="00875796">
        <w:rPr>
          <w:rFonts w:ascii="Calibri" w:hAnsi="Calibri" w:cs="Tahoma"/>
          <w:i/>
          <w:color w:val="404040" w:themeColor="text2" w:themeTint="BF"/>
          <w:sz w:val="28"/>
          <w:szCs w:val="28"/>
        </w:rPr>
        <w:br/>
      </w:r>
      <w:r w:rsidRPr="003032C2">
        <w:rPr>
          <w:rFonts w:ascii="Calibri" w:hAnsi="Calibri" w:cs="Tahoma"/>
          <w:i/>
          <w:color w:val="002060"/>
          <w:sz w:val="28"/>
          <w:szCs w:val="28"/>
        </w:rPr>
        <w:t>Tel</w:t>
      </w:r>
      <w:r w:rsidRPr="00875796">
        <w:rPr>
          <w:rFonts w:ascii="Calibri" w:hAnsi="Calibri" w:cs="Tahoma"/>
          <w:i/>
          <w:color w:val="002060"/>
          <w:sz w:val="28"/>
          <w:szCs w:val="28"/>
        </w:rPr>
        <w:t xml:space="preserve">: </w:t>
      </w:r>
      <w:r w:rsidR="00D710FC" w:rsidRPr="00875796">
        <w:rPr>
          <w:rFonts w:ascii="Calibri" w:hAnsi="Calibri" w:cs="Tahoma"/>
          <w:i/>
          <w:color w:val="002060"/>
          <w:sz w:val="28"/>
          <w:szCs w:val="28"/>
        </w:rPr>
        <w:t xml:space="preserve">+7 </w:t>
      </w:r>
      <w:r w:rsidRPr="00875796">
        <w:rPr>
          <w:rFonts w:ascii="Calibri" w:hAnsi="Calibri" w:cs="Tahoma"/>
          <w:i/>
          <w:color w:val="002060"/>
          <w:sz w:val="28"/>
          <w:szCs w:val="28"/>
        </w:rPr>
        <w:t>(495) 510 5520</w:t>
      </w:r>
    </w:p>
    <w:p w:rsidR="007B63F6" w:rsidRPr="00875796" w:rsidRDefault="007B63F6" w:rsidP="007B63F6">
      <w:pPr>
        <w:ind w:right="-1111"/>
        <w:rPr>
          <w:rFonts w:ascii="Calibri" w:hAnsi="Calibri"/>
          <w:color w:val="000000"/>
          <w:sz w:val="26"/>
          <w:szCs w:val="26"/>
        </w:rPr>
      </w:pPr>
    </w:p>
    <w:p w:rsidR="00F86E98" w:rsidRPr="00F86595" w:rsidRDefault="00E27146" w:rsidP="00EA191A">
      <w:pPr>
        <w:spacing w:line="360" w:lineRule="auto"/>
        <w:ind w:right="-1111"/>
        <w:rPr>
          <w:rFonts w:ascii="Calibri" w:hAnsi="Calibri"/>
          <w:color w:val="002060"/>
          <w:sz w:val="28"/>
          <w:szCs w:val="28"/>
          <w:lang w:val="ru-RU"/>
        </w:rPr>
      </w:pPr>
      <w:r w:rsidRPr="00F86595">
        <w:rPr>
          <w:rFonts w:ascii="Calibri" w:hAnsi="Calibri"/>
          <w:b/>
          <w:color w:val="002060"/>
          <w:sz w:val="28"/>
          <w:szCs w:val="28"/>
          <w:lang w:val="ru-RU"/>
        </w:rPr>
        <w:t>Начало регистрации:</w:t>
      </w:r>
      <w:r w:rsidRPr="00A46CF2">
        <w:rPr>
          <w:rFonts w:ascii="Calibri" w:hAnsi="Calibri"/>
          <w:sz w:val="28"/>
          <w:szCs w:val="28"/>
          <w:lang w:val="ru-RU"/>
        </w:rPr>
        <w:t xml:space="preserve"> </w:t>
      </w:r>
      <w:r w:rsidRPr="00F86595">
        <w:rPr>
          <w:rFonts w:ascii="Calibri" w:hAnsi="Calibri"/>
          <w:color w:val="002060"/>
          <w:sz w:val="28"/>
          <w:szCs w:val="28"/>
          <w:lang w:val="ru-RU"/>
        </w:rPr>
        <w:t xml:space="preserve">11.30 часов </w:t>
      </w:r>
    </w:p>
    <w:p w:rsidR="008C3612" w:rsidRDefault="00E27146" w:rsidP="00EA191A">
      <w:pPr>
        <w:spacing w:line="360" w:lineRule="auto"/>
        <w:ind w:right="-1111"/>
        <w:rPr>
          <w:rFonts w:ascii="Calibri" w:hAnsi="Calibri"/>
          <w:b/>
          <w:i/>
          <w:color w:val="002060"/>
          <w:sz w:val="28"/>
          <w:szCs w:val="28"/>
          <w:lang w:val="ru-RU"/>
        </w:rPr>
      </w:pPr>
      <w:r w:rsidRPr="00F86595">
        <w:rPr>
          <w:rFonts w:ascii="Calibri" w:hAnsi="Calibri"/>
          <w:b/>
          <w:color w:val="002060"/>
          <w:sz w:val="28"/>
          <w:szCs w:val="28"/>
          <w:lang w:val="ru-RU"/>
        </w:rPr>
        <w:t xml:space="preserve">Место проведения: </w:t>
      </w:r>
      <w:r w:rsidRPr="00804DDD">
        <w:rPr>
          <w:rFonts w:ascii="Calibri" w:hAnsi="Calibri"/>
          <w:b/>
          <w:i/>
          <w:color w:val="002060"/>
          <w:sz w:val="28"/>
          <w:szCs w:val="28"/>
          <w:lang w:val="ru-RU"/>
        </w:rPr>
        <w:t xml:space="preserve">Государственная Публичная Научно-Техническая </w:t>
      </w:r>
    </w:p>
    <w:p w:rsidR="00E27146" w:rsidRPr="00804DDD" w:rsidRDefault="00E27146" w:rsidP="00EA191A">
      <w:pPr>
        <w:spacing w:line="360" w:lineRule="auto"/>
        <w:ind w:right="-1111"/>
        <w:rPr>
          <w:rFonts w:ascii="Calibri" w:hAnsi="Calibri"/>
          <w:iCs/>
          <w:color w:val="002060"/>
          <w:sz w:val="28"/>
          <w:szCs w:val="28"/>
          <w:lang w:val="ru-RU"/>
        </w:rPr>
      </w:pPr>
      <w:r w:rsidRPr="00804DDD">
        <w:rPr>
          <w:rFonts w:ascii="Calibri" w:hAnsi="Calibri"/>
          <w:b/>
          <w:i/>
          <w:color w:val="002060"/>
          <w:sz w:val="28"/>
          <w:szCs w:val="28"/>
          <w:lang w:val="ru-RU"/>
        </w:rPr>
        <w:t>Библиотека России</w:t>
      </w:r>
      <w:r w:rsidR="00F86595" w:rsidRPr="00804DDD">
        <w:rPr>
          <w:rFonts w:ascii="Calibri" w:hAnsi="Calibri"/>
          <w:b/>
          <w:i/>
          <w:color w:val="002060"/>
          <w:sz w:val="28"/>
          <w:szCs w:val="28"/>
          <w:lang w:val="ru-RU"/>
        </w:rPr>
        <w:t>,</w:t>
      </w:r>
      <w:r w:rsidRPr="00804DDD">
        <w:rPr>
          <w:rFonts w:ascii="Calibri" w:hAnsi="Calibri"/>
          <w:b/>
          <w:i/>
          <w:color w:val="002060"/>
          <w:sz w:val="28"/>
          <w:szCs w:val="28"/>
          <w:lang w:val="ru-RU"/>
        </w:rPr>
        <w:t xml:space="preserve"> </w:t>
      </w:r>
      <w:r w:rsidRPr="00804DDD">
        <w:rPr>
          <w:rFonts w:ascii="Calibri" w:hAnsi="Calibri"/>
          <w:b/>
          <w:i/>
          <w:iCs/>
          <w:color w:val="002060"/>
          <w:sz w:val="28"/>
          <w:szCs w:val="28"/>
          <w:lang w:val="ru-RU"/>
        </w:rPr>
        <w:t xml:space="preserve">ул. 3-я </w:t>
      </w:r>
      <w:proofErr w:type="spellStart"/>
      <w:r w:rsidRPr="00804DDD">
        <w:rPr>
          <w:rFonts w:ascii="Calibri" w:hAnsi="Calibri"/>
          <w:b/>
          <w:i/>
          <w:iCs/>
          <w:color w:val="002060"/>
          <w:sz w:val="28"/>
          <w:szCs w:val="28"/>
          <w:lang w:val="ru-RU"/>
        </w:rPr>
        <w:t>Хорошевская</w:t>
      </w:r>
      <w:proofErr w:type="spellEnd"/>
      <w:r w:rsidRPr="00804DDD">
        <w:rPr>
          <w:rFonts w:ascii="Calibri" w:hAnsi="Calibri"/>
          <w:b/>
          <w:i/>
          <w:iCs/>
          <w:color w:val="002060"/>
          <w:sz w:val="28"/>
          <w:szCs w:val="28"/>
          <w:lang w:val="ru-RU"/>
        </w:rPr>
        <w:t>, д. 17</w:t>
      </w:r>
    </w:p>
    <w:p w:rsidR="008C3612" w:rsidRPr="008C3612" w:rsidRDefault="008C3612" w:rsidP="008C3612">
      <w:pPr>
        <w:ind w:right="-1111"/>
        <w:rPr>
          <w:rFonts w:ascii="Calibri" w:hAnsi="Calibri" w:cs="Arial"/>
          <w:b/>
          <w:bCs/>
          <w:color w:val="606060"/>
          <w:sz w:val="28"/>
          <w:szCs w:val="28"/>
          <w:lang w:val="ru-RU" w:eastAsia="lt-LT"/>
        </w:rPr>
      </w:pPr>
      <w:r w:rsidRPr="008C3612">
        <w:rPr>
          <w:rFonts w:ascii="Calibri" w:hAnsi="Calibri" w:cs="Arial"/>
          <w:b/>
          <w:bCs/>
          <w:color w:val="002060"/>
          <w:sz w:val="28"/>
          <w:szCs w:val="28"/>
          <w:lang w:val="ru-RU" w:eastAsia="lt-LT"/>
        </w:rPr>
        <w:t xml:space="preserve">Проезд: </w:t>
      </w:r>
      <w:hyperlink r:id="rId12" w:history="1">
        <w:r w:rsidRPr="008C3612">
          <w:rPr>
            <w:rStyle w:val="af1"/>
            <w:rFonts w:ascii="Calibri" w:hAnsi="Calibri" w:cs="Arial"/>
            <w:b/>
            <w:bCs/>
            <w:sz w:val="28"/>
            <w:szCs w:val="28"/>
            <w:lang w:val="ru-RU" w:eastAsia="lt-LT"/>
          </w:rPr>
          <w:t>http://www.gpntb.ru/kontakty.html</w:t>
        </w:r>
      </w:hyperlink>
      <w:r w:rsidRPr="008C3612">
        <w:rPr>
          <w:rFonts w:ascii="Calibri" w:hAnsi="Calibri" w:cs="Arial"/>
          <w:b/>
          <w:bCs/>
          <w:color w:val="606060"/>
          <w:sz w:val="28"/>
          <w:szCs w:val="28"/>
          <w:lang w:val="ru-RU" w:eastAsia="lt-LT"/>
        </w:rPr>
        <w:t xml:space="preserve"> </w:t>
      </w:r>
    </w:p>
    <w:p w:rsidR="008C3612" w:rsidRDefault="008C3612" w:rsidP="008C3612">
      <w:pPr>
        <w:ind w:right="-1111"/>
        <w:rPr>
          <w:rFonts w:ascii="Calibri" w:hAnsi="Calibri" w:cs="Arial"/>
          <w:b/>
          <w:bCs/>
          <w:color w:val="606060"/>
          <w:sz w:val="24"/>
          <w:szCs w:val="24"/>
          <w:lang w:val="ru-RU" w:eastAsia="lt-LT"/>
        </w:rPr>
      </w:pPr>
    </w:p>
    <w:p w:rsidR="008C3612" w:rsidRPr="00100108" w:rsidRDefault="008C3612" w:rsidP="008C3612">
      <w:pPr>
        <w:ind w:right="-1111"/>
        <w:rPr>
          <w:rFonts w:ascii="Calibri" w:hAnsi="Calibri" w:cs="Arial"/>
          <w:b/>
          <w:bCs/>
          <w:i/>
          <w:color w:val="002060"/>
          <w:sz w:val="28"/>
          <w:szCs w:val="28"/>
          <w:lang w:val="ru-RU" w:eastAsia="lt-LT"/>
        </w:rPr>
      </w:pPr>
      <w:r w:rsidRPr="00100108">
        <w:rPr>
          <w:rFonts w:ascii="Calibri" w:hAnsi="Calibri" w:cs="Arial"/>
          <w:b/>
          <w:bCs/>
          <w:i/>
          <w:color w:val="002060"/>
          <w:sz w:val="28"/>
          <w:szCs w:val="28"/>
          <w:lang w:val="ru-RU" w:eastAsia="lt-LT"/>
        </w:rPr>
        <w:t>- метро «Октябрьское поле»</w:t>
      </w:r>
    </w:p>
    <w:p w:rsidR="008C3612" w:rsidRDefault="008C3612" w:rsidP="00100108">
      <w:pPr>
        <w:ind w:right="-141"/>
        <w:rPr>
          <w:rFonts w:ascii="Calibri" w:hAnsi="Calibri" w:cs="Arial"/>
          <w:bCs/>
          <w:color w:val="002060"/>
          <w:sz w:val="28"/>
          <w:szCs w:val="28"/>
          <w:lang w:val="ru-RU" w:eastAsia="lt-LT"/>
        </w:rPr>
      </w:pPr>
      <w:r w:rsidRPr="008C3612">
        <w:rPr>
          <w:rFonts w:ascii="Calibri" w:hAnsi="Calibri" w:cs="Arial"/>
          <w:bCs/>
          <w:color w:val="002060"/>
          <w:sz w:val="28"/>
          <w:szCs w:val="28"/>
          <w:lang w:val="ru-RU" w:eastAsia="lt-LT"/>
        </w:rPr>
        <w:t xml:space="preserve"> </w:t>
      </w:r>
      <w:r w:rsidRPr="00100108">
        <w:rPr>
          <w:rFonts w:ascii="Calibri" w:hAnsi="Calibri" w:cs="Arial"/>
          <w:b/>
          <w:bCs/>
          <w:color w:val="002060"/>
          <w:sz w:val="28"/>
          <w:szCs w:val="28"/>
          <w:lang w:val="ru-RU" w:eastAsia="lt-LT"/>
        </w:rPr>
        <w:t>далее наземным транспорто</w:t>
      </w:r>
      <w:r w:rsidRPr="00100108">
        <w:rPr>
          <w:rFonts w:ascii="Calibri" w:hAnsi="Calibri" w:cs="Arial"/>
          <w:bCs/>
          <w:color w:val="002060"/>
          <w:sz w:val="28"/>
          <w:szCs w:val="28"/>
          <w:lang w:val="ru-RU" w:eastAsia="lt-LT"/>
        </w:rPr>
        <w:t>м:</w:t>
      </w:r>
      <w:r w:rsidRPr="008C3612">
        <w:rPr>
          <w:rFonts w:ascii="Calibri" w:hAnsi="Calibri" w:cs="Arial"/>
          <w:bCs/>
          <w:color w:val="002060"/>
          <w:sz w:val="28"/>
          <w:szCs w:val="28"/>
          <w:lang w:val="ru-RU" w:eastAsia="lt-LT"/>
        </w:rPr>
        <w:t xml:space="preserve"> выход из первого вагона из центра, повернуть налево и еще раз налево, выйти на улицу, перед Вами остановка автобусов 39 и 39К. Вам нужна остановка «ТЭЦ 16», далее пройти по ходу движения автобуса 200 м.</w:t>
      </w:r>
    </w:p>
    <w:p w:rsidR="00100108" w:rsidRPr="004E05ED" w:rsidRDefault="002C1E85" w:rsidP="00100108">
      <w:pPr>
        <w:ind w:right="-141"/>
        <w:rPr>
          <w:rFonts w:ascii="Calibri" w:hAnsi="Calibri" w:cs="Arial"/>
          <w:bCs/>
          <w:color w:val="002060"/>
          <w:sz w:val="28"/>
          <w:szCs w:val="28"/>
          <w:lang w:val="ru-RU" w:eastAsia="lt-LT"/>
        </w:rPr>
      </w:pPr>
      <w:hyperlink r:id="rId13" w:history="1">
        <w:r w:rsidR="004E05ED" w:rsidRPr="00191390">
          <w:rPr>
            <w:rStyle w:val="af1"/>
            <w:rFonts w:ascii="Calibri" w:hAnsi="Calibri" w:cs="Arial"/>
            <w:bCs/>
            <w:sz w:val="28"/>
            <w:szCs w:val="28"/>
            <w:lang w:val="ru-RU" w:eastAsia="lt-LT"/>
          </w:rPr>
          <w:t>http://www.gpntb.ru/kontakty/25--12/-37/3471-raspisanie-avtobusov.html</w:t>
        </w:r>
      </w:hyperlink>
      <w:r w:rsidR="004E05ED" w:rsidRPr="004E05ED">
        <w:rPr>
          <w:rFonts w:ascii="Calibri" w:hAnsi="Calibri" w:cs="Arial"/>
          <w:bCs/>
          <w:color w:val="002060"/>
          <w:sz w:val="28"/>
          <w:szCs w:val="28"/>
          <w:lang w:val="ru-RU" w:eastAsia="lt-LT"/>
        </w:rPr>
        <w:t xml:space="preserve"> </w:t>
      </w:r>
    </w:p>
    <w:p w:rsidR="00F86E98" w:rsidRPr="004E05ED" w:rsidRDefault="008C3612" w:rsidP="00100108">
      <w:pPr>
        <w:ind w:right="-141"/>
        <w:rPr>
          <w:rFonts w:ascii="Calibri" w:hAnsi="Calibri" w:cs="Arial"/>
          <w:bCs/>
          <w:color w:val="002060"/>
          <w:sz w:val="28"/>
          <w:szCs w:val="28"/>
          <w:lang w:val="ru-RU" w:eastAsia="lt-LT"/>
        </w:rPr>
      </w:pPr>
      <w:r w:rsidRPr="00100108">
        <w:rPr>
          <w:rFonts w:ascii="Calibri" w:hAnsi="Calibri" w:cs="Arial"/>
          <w:b/>
          <w:bCs/>
          <w:color w:val="002060"/>
          <w:sz w:val="28"/>
          <w:szCs w:val="28"/>
          <w:lang w:val="ru-RU" w:eastAsia="lt-LT"/>
        </w:rPr>
        <w:t>пешком от метро:</w:t>
      </w:r>
      <w:r w:rsidRPr="008C3612">
        <w:rPr>
          <w:rFonts w:ascii="Calibri" w:hAnsi="Calibri" w:cs="Arial"/>
          <w:bCs/>
          <w:color w:val="002060"/>
          <w:sz w:val="28"/>
          <w:szCs w:val="28"/>
          <w:lang w:val="ru-RU" w:eastAsia="lt-LT"/>
        </w:rPr>
        <w:t xml:space="preserve"> выход из последнего вагона из центра, выход направо, затем налево, выход на улицу Маршала Бирюзова, идти прямо до пересечения с ул. </w:t>
      </w:r>
      <w:proofErr w:type="spellStart"/>
      <w:r w:rsidRPr="008C3612">
        <w:rPr>
          <w:rFonts w:ascii="Calibri" w:hAnsi="Calibri" w:cs="Arial"/>
          <w:bCs/>
          <w:color w:val="002060"/>
          <w:sz w:val="28"/>
          <w:szCs w:val="28"/>
          <w:lang w:val="ru-RU" w:eastAsia="lt-LT"/>
        </w:rPr>
        <w:t>Берзарина</w:t>
      </w:r>
      <w:proofErr w:type="spellEnd"/>
      <w:r w:rsidRPr="008C3612">
        <w:rPr>
          <w:rFonts w:ascii="Calibri" w:hAnsi="Calibri" w:cs="Arial"/>
          <w:bCs/>
          <w:color w:val="002060"/>
          <w:sz w:val="28"/>
          <w:szCs w:val="28"/>
          <w:lang w:val="ru-RU" w:eastAsia="lt-LT"/>
        </w:rPr>
        <w:t xml:space="preserve">, перейти на другую сторону улицы, пересечь железнодорожные пути и продолжать идти прямо. </w:t>
      </w:r>
      <w:r w:rsidRPr="004E05ED">
        <w:rPr>
          <w:rFonts w:ascii="Calibri" w:hAnsi="Calibri" w:cs="Arial"/>
          <w:bCs/>
          <w:color w:val="002060"/>
          <w:sz w:val="28"/>
          <w:szCs w:val="28"/>
          <w:lang w:val="ru-RU" w:eastAsia="lt-LT"/>
        </w:rPr>
        <w:t>Через 500 м будет здание библиотеки.</w:t>
      </w: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F86E98" w:rsidRPr="004E05ED" w:rsidRDefault="00F86E98" w:rsidP="007B63F6">
      <w:pPr>
        <w:ind w:right="-1111"/>
        <w:rPr>
          <w:rFonts w:ascii="Arial" w:hAnsi="Arial" w:cs="Arial"/>
          <w:b/>
          <w:bCs/>
          <w:color w:val="606060"/>
          <w:sz w:val="18"/>
          <w:szCs w:val="18"/>
          <w:lang w:val="ru-RU" w:eastAsia="lt-LT"/>
        </w:rPr>
      </w:pPr>
    </w:p>
    <w:p w:rsidR="007B63F6" w:rsidRPr="005E54F8" w:rsidRDefault="007B63F6" w:rsidP="00F86E98">
      <w:pPr>
        <w:ind w:right="-1111"/>
        <w:jc w:val="center"/>
        <w:rPr>
          <w:rFonts w:ascii="Arial" w:hAnsi="Arial" w:cs="Arial"/>
          <w:b/>
          <w:bCs/>
          <w:color w:val="606060"/>
          <w:sz w:val="18"/>
          <w:szCs w:val="18"/>
          <w:lang w:eastAsia="lt-LT"/>
        </w:rPr>
      </w:pPr>
      <w:r w:rsidRPr="005E54F8">
        <w:rPr>
          <w:rFonts w:ascii="Arial" w:hAnsi="Arial" w:cs="Arial"/>
          <w:b/>
          <w:bCs/>
          <w:color w:val="606060"/>
          <w:sz w:val="18"/>
          <w:szCs w:val="18"/>
          <w:lang w:eastAsia="lt-LT"/>
        </w:rPr>
        <w:t>______________________________________________</w:t>
      </w:r>
    </w:p>
    <w:p w:rsidR="007B63F6" w:rsidRPr="00774DEA" w:rsidRDefault="007B63F6" w:rsidP="00F86E98">
      <w:pPr>
        <w:ind w:right="-49"/>
        <w:jc w:val="center"/>
      </w:pPr>
      <w:proofErr w:type="spellStart"/>
      <w:r>
        <w:rPr>
          <w:rFonts w:ascii="Arial" w:hAnsi="Arial" w:cs="Arial"/>
          <w:color w:val="808080"/>
          <w:sz w:val="18"/>
          <w:szCs w:val="18"/>
          <w:lang w:val="en-GB" w:eastAsia="lt-LT"/>
        </w:rPr>
        <w:t>Euromonitor</w:t>
      </w:r>
      <w:proofErr w:type="spellEnd"/>
      <w:r w:rsidRPr="00774DEA">
        <w:rPr>
          <w:rFonts w:ascii="Arial" w:hAnsi="Arial" w:cs="Arial"/>
          <w:color w:val="808080"/>
          <w:sz w:val="18"/>
          <w:szCs w:val="18"/>
          <w:lang w:eastAsia="lt-LT"/>
        </w:rPr>
        <w:t xml:space="preserve"> </w:t>
      </w:r>
      <w:r>
        <w:rPr>
          <w:rFonts w:ascii="Arial" w:hAnsi="Arial" w:cs="Arial"/>
          <w:color w:val="808080"/>
          <w:sz w:val="18"/>
          <w:szCs w:val="18"/>
          <w:lang w:val="en-GB" w:eastAsia="lt-LT"/>
        </w:rPr>
        <w:t>International</w:t>
      </w:r>
      <w:r w:rsidRPr="00774DEA">
        <w:rPr>
          <w:rFonts w:ascii="Arial" w:hAnsi="Arial" w:cs="Arial"/>
          <w:color w:val="808080"/>
          <w:sz w:val="18"/>
          <w:szCs w:val="18"/>
          <w:lang w:eastAsia="lt-LT"/>
        </w:rPr>
        <w:t xml:space="preserve"> - </w:t>
      </w:r>
      <w:r>
        <w:rPr>
          <w:rFonts w:ascii="Arial" w:hAnsi="Arial" w:cs="Arial"/>
          <w:color w:val="808080"/>
          <w:sz w:val="18"/>
          <w:szCs w:val="18"/>
          <w:lang w:val="en-GB" w:eastAsia="lt-LT"/>
        </w:rPr>
        <w:t>Eastern</w:t>
      </w:r>
      <w:r w:rsidRPr="00774DEA">
        <w:rPr>
          <w:rFonts w:ascii="Arial" w:hAnsi="Arial" w:cs="Arial"/>
          <w:color w:val="808080"/>
          <w:sz w:val="18"/>
          <w:szCs w:val="18"/>
          <w:lang w:eastAsia="lt-LT"/>
        </w:rPr>
        <w:t xml:space="preserve"> </w:t>
      </w:r>
      <w:r>
        <w:rPr>
          <w:rFonts w:ascii="Arial" w:hAnsi="Arial" w:cs="Arial"/>
          <w:color w:val="808080"/>
          <w:sz w:val="18"/>
          <w:szCs w:val="18"/>
          <w:lang w:val="en-GB" w:eastAsia="lt-LT"/>
        </w:rPr>
        <w:t>Europe</w:t>
      </w:r>
      <w:r w:rsidRPr="00774DEA">
        <w:rPr>
          <w:rFonts w:ascii="Arial" w:hAnsi="Arial" w:cs="Arial"/>
          <w:color w:val="808080"/>
          <w:sz w:val="18"/>
          <w:szCs w:val="18"/>
          <w:lang w:eastAsia="lt-LT"/>
        </w:rPr>
        <w:t xml:space="preserve"> | </w:t>
      </w:r>
      <w:proofErr w:type="spellStart"/>
      <w:r>
        <w:rPr>
          <w:rFonts w:ascii="Arial" w:hAnsi="Arial" w:cs="Arial"/>
          <w:color w:val="808080"/>
          <w:sz w:val="18"/>
          <w:szCs w:val="18"/>
          <w:lang w:val="en-GB" w:eastAsia="lt-LT"/>
        </w:rPr>
        <w:t>Jogailos</w:t>
      </w:r>
      <w:proofErr w:type="spellEnd"/>
      <w:r w:rsidRPr="00774DEA">
        <w:rPr>
          <w:rFonts w:ascii="Arial" w:hAnsi="Arial" w:cs="Arial"/>
          <w:color w:val="808080"/>
          <w:sz w:val="18"/>
          <w:szCs w:val="18"/>
          <w:lang w:eastAsia="lt-LT"/>
        </w:rPr>
        <w:t xml:space="preserve"> </w:t>
      </w:r>
      <w:r>
        <w:rPr>
          <w:rFonts w:ascii="Arial" w:hAnsi="Arial" w:cs="Arial"/>
          <w:color w:val="808080"/>
          <w:sz w:val="18"/>
          <w:szCs w:val="18"/>
          <w:lang w:val="en-GB" w:eastAsia="lt-LT"/>
        </w:rPr>
        <w:t>St</w:t>
      </w:r>
      <w:r w:rsidRPr="00774DEA">
        <w:rPr>
          <w:rFonts w:ascii="Arial" w:hAnsi="Arial" w:cs="Arial"/>
          <w:color w:val="808080"/>
          <w:sz w:val="18"/>
          <w:szCs w:val="18"/>
          <w:lang w:eastAsia="lt-LT"/>
        </w:rPr>
        <w:t xml:space="preserve"> 4 | </w:t>
      </w:r>
      <w:r>
        <w:rPr>
          <w:rFonts w:ascii="Arial" w:hAnsi="Arial" w:cs="Arial"/>
          <w:color w:val="808080"/>
          <w:sz w:val="18"/>
          <w:szCs w:val="18"/>
          <w:lang w:val="en-GB" w:eastAsia="lt-LT"/>
        </w:rPr>
        <w:t>Vilnius</w:t>
      </w:r>
      <w:r w:rsidRPr="00774DEA">
        <w:rPr>
          <w:rFonts w:ascii="Arial" w:hAnsi="Arial" w:cs="Arial"/>
          <w:color w:val="808080"/>
          <w:sz w:val="18"/>
          <w:szCs w:val="18"/>
          <w:lang w:eastAsia="lt-LT"/>
        </w:rPr>
        <w:t xml:space="preserve">| </w:t>
      </w:r>
      <w:r>
        <w:rPr>
          <w:rFonts w:ascii="Arial" w:hAnsi="Arial" w:cs="Arial"/>
          <w:color w:val="808080"/>
          <w:sz w:val="18"/>
          <w:szCs w:val="18"/>
          <w:lang w:val="en-GB" w:eastAsia="lt-LT"/>
        </w:rPr>
        <w:t>LT</w:t>
      </w:r>
      <w:r w:rsidRPr="00774DEA">
        <w:rPr>
          <w:rFonts w:ascii="Arial" w:hAnsi="Arial" w:cs="Arial"/>
          <w:color w:val="808080"/>
          <w:sz w:val="18"/>
          <w:szCs w:val="18"/>
          <w:lang w:eastAsia="lt-LT"/>
        </w:rPr>
        <w:t xml:space="preserve">-01116| </w:t>
      </w:r>
      <w:r>
        <w:rPr>
          <w:rFonts w:ascii="Arial" w:hAnsi="Arial" w:cs="Arial"/>
          <w:color w:val="808080"/>
          <w:sz w:val="18"/>
          <w:szCs w:val="18"/>
          <w:lang w:val="en-GB" w:eastAsia="lt-LT"/>
        </w:rPr>
        <w:t>Lithuania</w:t>
      </w:r>
      <w:r w:rsidRPr="00774DEA">
        <w:rPr>
          <w:rFonts w:ascii="Arial" w:hAnsi="Arial" w:cs="Arial"/>
          <w:color w:val="808080"/>
          <w:sz w:val="18"/>
          <w:szCs w:val="18"/>
          <w:lang w:eastAsia="lt-LT"/>
        </w:rPr>
        <w:t xml:space="preserve">| </w:t>
      </w:r>
      <w:r>
        <w:rPr>
          <w:rFonts w:ascii="Arial" w:hAnsi="Arial" w:cs="Arial"/>
          <w:color w:val="808080"/>
          <w:sz w:val="18"/>
          <w:szCs w:val="18"/>
          <w:lang w:val="en-GB" w:eastAsia="lt-LT"/>
        </w:rPr>
        <w:t>Tel</w:t>
      </w:r>
      <w:r w:rsidRPr="00774DEA">
        <w:rPr>
          <w:rFonts w:ascii="Arial" w:hAnsi="Arial" w:cs="Arial"/>
          <w:color w:val="808080"/>
          <w:sz w:val="18"/>
          <w:szCs w:val="18"/>
          <w:lang w:eastAsia="lt-LT"/>
        </w:rPr>
        <w:t xml:space="preserve">: + 370 5 243 1577 </w:t>
      </w:r>
      <w:proofErr w:type="spellStart"/>
      <w:r>
        <w:rPr>
          <w:rFonts w:ascii="Arial" w:hAnsi="Arial" w:cs="Arial"/>
          <w:color w:val="808080"/>
          <w:sz w:val="18"/>
          <w:szCs w:val="18"/>
          <w:lang w:val="en-GB" w:eastAsia="lt-LT"/>
        </w:rPr>
        <w:t>ext</w:t>
      </w:r>
      <w:proofErr w:type="spellEnd"/>
      <w:r w:rsidRPr="00774DEA">
        <w:rPr>
          <w:rFonts w:ascii="Arial" w:hAnsi="Arial" w:cs="Arial"/>
          <w:color w:val="808080"/>
          <w:sz w:val="18"/>
          <w:szCs w:val="18"/>
          <w:lang w:eastAsia="lt-LT"/>
        </w:rPr>
        <w:t xml:space="preserve">: 4714 | </w:t>
      </w:r>
      <w:r>
        <w:rPr>
          <w:rFonts w:ascii="Arial" w:hAnsi="Arial" w:cs="Arial"/>
          <w:color w:val="808080"/>
          <w:sz w:val="18"/>
          <w:szCs w:val="18"/>
          <w:lang w:val="en-GB" w:eastAsia="lt-LT"/>
        </w:rPr>
        <w:t>Fax</w:t>
      </w:r>
      <w:r w:rsidRPr="00774DEA">
        <w:rPr>
          <w:rFonts w:ascii="Arial" w:hAnsi="Arial" w:cs="Arial"/>
          <w:color w:val="808080"/>
          <w:sz w:val="18"/>
          <w:szCs w:val="18"/>
          <w:lang w:eastAsia="lt-LT"/>
        </w:rPr>
        <w:t>:</w:t>
      </w:r>
      <w:r>
        <w:rPr>
          <w:rFonts w:ascii="Arial" w:hAnsi="Arial" w:cs="Arial"/>
          <w:color w:val="808080"/>
          <w:sz w:val="18"/>
          <w:szCs w:val="18"/>
          <w:lang w:val="en-GB" w:eastAsia="lt-LT"/>
        </w:rPr>
        <w:t> </w:t>
      </w:r>
      <w:r w:rsidRPr="00774DEA">
        <w:rPr>
          <w:rFonts w:ascii="Arial" w:hAnsi="Arial" w:cs="Arial"/>
          <w:color w:val="808080"/>
          <w:sz w:val="18"/>
          <w:szCs w:val="18"/>
          <w:lang w:eastAsia="lt-LT"/>
        </w:rPr>
        <w:t>+370 5 243 1599</w:t>
      </w:r>
      <w:r>
        <w:rPr>
          <w:rFonts w:ascii="Arial" w:hAnsi="Arial" w:cs="Arial"/>
          <w:color w:val="808080"/>
          <w:sz w:val="18"/>
          <w:szCs w:val="18"/>
          <w:lang w:val="en-GB" w:eastAsia="lt-LT"/>
        </w:rPr>
        <w:t> </w:t>
      </w:r>
      <w:r w:rsidRPr="00774DEA">
        <w:rPr>
          <w:rFonts w:ascii="Arial" w:hAnsi="Arial" w:cs="Arial"/>
          <w:color w:val="808080"/>
          <w:sz w:val="18"/>
          <w:szCs w:val="18"/>
          <w:lang w:eastAsia="lt-LT"/>
        </w:rPr>
        <w:t xml:space="preserve">| </w:t>
      </w:r>
      <w:hyperlink r:id="rId14" w:tooltip="http://www.euromonitor.com/" w:history="1">
        <w:r>
          <w:rPr>
            <w:rStyle w:val="af1"/>
            <w:rFonts w:ascii="Arial" w:hAnsi="Arial" w:cs="Arial"/>
            <w:sz w:val="18"/>
            <w:szCs w:val="18"/>
            <w:lang w:val="en-GB" w:eastAsia="lt-LT"/>
          </w:rPr>
          <w:t>www</w:t>
        </w:r>
        <w:r w:rsidRPr="00774DEA">
          <w:rPr>
            <w:rStyle w:val="af1"/>
            <w:rFonts w:ascii="Arial" w:hAnsi="Arial" w:cs="Arial"/>
            <w:sz w:val="18"/>
            <w:szCs w:val="18"/>
            <w:lang w:eastAsia="lt-LT"/>
          </w:rPr>
          <w:t>.</w:t>
        </w:r>
        <w:proofErr w:type="spellStart"/>
        <w:r>
          <w:rPr>
            <w:rStyle w:val="af1"/>
            <w:rFonts w:ascii="Arial" w:hAnsi="Arial" w:cs="Arial"/>
            <w:sz w:val="18"/>
            <w:szCs w:val="18"/>
            <w:lang w:val="en-GB" w:eastAsia="lt-LT"/>
          </w:rPr>
          <w:t>euromonitor</w:t>
        </w:r>
        <w:proofErr w:type="spellEnd"/>
        <w:r w:rsidRPr="00774DEA">
          <w:rPr>
            <w:rStyle w:val="af1"/>
            <w:rFonts w:ascii="Arial" w:hAnsi="Arial" w:cs="Arial"/>
            <w:sz w:val="18"/>
            <w:szCs w:val="18"/>
            <w:lang w:eastAsia="lt-LT"/>
          </w:rPr>
          <w:t>.</w:t>
        </w:r>
        <w:r>
          <w:rPr>
            <w:rStyle w:val="af1"/>
            <w:rFonts w:ascii="Arial" w:hAnsi="Arial" w:cs="Arial"/>
            <w:sz w:val="18"/>
            <w:szCs w:val="18"/>
            <w:lang w:val="en-GB" w:eastAsia="lt-LT"/>
          </w:rPr>
          <w:t>com</w:t>
        </w:r>
      </w:hyperlink>
    </w:p>
    <w:sectPr w:rsidR="007B63F6" w:rsidRPr="00774DEA" w:rsidSect="0030524D">
      <w:headerReference w:type="even" r:id="rId15"/>
      <w:headerReference w:type="first" r:id="rId16"/>
      <w:footerReference w:type="first" r:id="rId17"/>
      <w:pgSz w:w="11907" w:h="16839" w:code="9"/>
      <w:pgMar w:top="709" w:right="708" w:bottom="1135" w:left="1134" w:header="263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E85" w:rsidRDefault="002C1E85" w:rsidP="00991579">
      <w:r>
        <w:separator/>
      </w:r>
    </w:p>
  </w:endnote>
  <w:endnote w:type="continuationSeparator" w:id="0">
    <w:p w:rsidR="002C1E85" w:rsidRDefault="002C1E85" w:rsidP="0099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0B6" w:rsidRDefault="00D300B6">
    <w:pPr>
      <w:pStyle w:val="a8"/>
    </w:pPr>
    <w:r w:rsidRPr="0080730B"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10200640</wp:posOffset>
          </wp:positionV>
          <wp:extent cx="7562088" cy="347472"/>
          <wp:effectExtent l="0" t="0" r="0" b="0"/>
          <wp:wrapNone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omonitorChicago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34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E85" w:rsidRDefault="002C1E85" w:rsidP="00991579">
      <w:r>
        <w:separator/>
      </w:r>
    </w:p>
  </w:footnote>
  <w:footnote w:type="continuationSeparator" w:id="0">
    <w:p w:rsidR="002C1E85" w:rsidRDefault="002C1E85" w:rsidP="00991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0B6" w:rsidRDefault="00D300B6">
    <w:r>
      <w:rPr>
        <w:noProof/>
        <w:lang w:val="ru-RU" w:eastAsia="ru-RU"/>
      </w:rPr>
      <w:drawing>
        <wp:inline distT="0" distB="0" distL="0" distR="0">
          <wp:extent cx="933450" cy="152400"/>
          <wp:effectExtent l="19050" t="0" r="0" b="0"/>
          <wp:docPr id="2" name="Picture 2" descr="\\eurochicagofs1\research\Client Development\04 Product Design\01 Development\Branding (Corporate Design &amp; Graphics)\Branding v2\Templates\microsoft-templates\letterheads\chicago-forWordTemplate300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eurochicagofs1\research\Client Development\04 Product Design\01 Development\Branding (Corporate Design &amp; Graphics)\Branding v2\Templates\microsoft-templates\letterheads\chicago-forWordTemplate300Ba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5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0B6" w:rsidRPr="001336AD" w:rsidRDefault="00411FAD" w:rsidP="00991579">
    <w:pPr>
      <w:pStyle w:val="a6"/>
    </w:pPr>
    <w:r w:rsidRPr="0080730B">
      <w:rPr>
        <w:noProof/>
        <w:lang w:val="ru-RU" w:eastAsia="ru-RU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304800</wp:posOffset>
          </wp:positionH>
          <wp:positionV relativeFrom="page">
            <wp:posOffset>304800</wp:posOffset>
          </wp:positionV>
          <wp:extent cx="7562088" cy="1645919"/>
          <wp:effectExtent l="0" t="0" r="0" b="0"/>
          <wp:wrapNone/>
          <wp:docPr id="3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omonitorChicago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645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2765"/>
    <w:multiLevelType w:val="hybridMultilevel"/>
    <w:tmpl w:val="E39C8B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1261C"/>
    <w:multiLevelType w:val="hybridMultilevel"/>
    <w:tmpl w:val="8452A66A"/>
    <w:lvl w:ilvl="0" w:tplc="90F2F8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69068E6"/>
    <w:multiLevelType w:val="hybridMultilevel"/>
    <w:tmpl w:val="FCC812F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13ED6"/>
    <w:multiLevelType w:val="hybridMultilevel"/>
    <w:tmpl w:val="8B862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270E39"/>
    <w:multiLevelType w:val="multilevel"/>
    <w:tmpl w:val="9D58E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EB77F6"/>
    <w:multiLevelType w:val="hybridMultilevel"/>
    <w:tmpl w:val="F16C66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63698"/>
    <w:multiLevelType w:val="hybridMultilevel"/>
    <w:tmpl w:val="48160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01746"/>
    <w:multiLevelType w:val="multilevel"/>
    <w:tmpl w:val="3376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8D540A"/>
    <w:multiLevelType w:val="hybridMultilevel"/>
    <w:tmpl w:val="72A0E988"/>
    <w:lvl w:ilvl="0" w:tplc="9716B5F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attachedTemplate r:id="rId1"/>
  <w:styleLockTheme/>
  <w:styleLockQFSet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>
      <o:colormru v:ext="edit" colors="#f27c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B9"/>
    <w:rsid w:val="0000757D"/>
    <w:rsid w:val="00012371"/>
    <w:rsid w:val="00023A15"/>
    <w:rsid w:val="00023D8D"/>
    <w:rsid w:val="00046C80"/>
    <w:rsid w:val="00065A08"/>
    <w:rsid w:val="00065DA6"/>
    <w:rsid w:val="00067E0B"/>
    <w:rsid w:val="00080456"/>
    <w:rsid w:val="00081E25"/>
    <w:rsid w:val="0008289A"/>
    <w:rsid w:val="000937BB"/>
    <w:rsid w:val="000A38B9"/>
    <w:rsid w:val="000A5642"/>
    <w:rsid w:val="000A64BE"/>
    <w:rsid w:val="000B0F0A"/>
    <w:rsid w:val="000B44A6"/>
    <w:rsid w:val="000C498C"/>
    <w:rsid w:val="000D1BA5"/>
    <w:rsid w:val="000D400C"/>
    <w:rsid w:val="000D7BF9"/>
    <w:rsid w:val="000E44F3"/>
    <w:rsid w:val="000E4BF5"/>
    <w:rsid w:val="000E5FAA"/>
    <w:rsid w:val="000F507D"/>
    <w:rsid w:val="000F70C8"/>
    <w:rsid w:val="000F7735"/>
    <w:rsid w:val="00100108"/>
    <w:rsid w:val="00104B08"/>
    <w:rsid w:val="00105774"/>
    <w:rsid w:val="00106396"/>
    <w:rsid w:val="00115ACC"/>
    <w:rsid w:val="001168C8"/>
    <w:rsid w:val="0011793D"/>
    <w:rsid w:val="001336AD"/>
    <w:rsid w:val="00143740"/>
    <w:rsid w:val="00147EEE"/>
    <w:rsid w:val="00154C4F"/>
    <w:rsid w:val="00161A03"/>
    <w:rsid w:val="00164EFD"/>
    <w:rsid w:val="00164FF0"/>
    <w:rsid w:val="00170189"/>
    <w:rsid w:val="001733BD"/>
    <w:rsid w:val="00181536"/>
    <w:rsid w:val="001A4F90"/>
    <w:rsid w:val="001A652E"/>
    <w:rsid w:val="001B0941"/>
    <w:rsid w:val="001B0D70"/>
    <w:rsid w:val="001B7B28"/>
    <w:rsid w:val="001C011B"/>
    <w:rsid w:val="001C3C20"/>
    <w:rsid w:val="001C4FB7"/>
    <w:rsid w:val="001E0591"/>
    <w:rsid w:val="001E09E3"/>
    <w:rsid w:val="001F0C62"/>
    <w:rsid w:val="001F3561"/>
    <w:rsid w:val="002109C9"/>
    <w:rsid w:val="0021359B"/>
    <w:rsid w:val="00215642"/>
    <w:rsid w:val="00215978"/>
    <w:rsid w:val="002208B9"/>
    <w:rsid w:val="00221401"/>
    <w:rsid w:val="00230579"/>
    <w:rsid w:val="002326E4"/>
    <w:rsid w:val="00232DCF"/>
    <w:rsid w:val="00237B57"/>
    <w:rsid w:val="002404F2"/>
    <w:rsid w:val="00241F9E"/>
    <w:rsid w:val="00253A32"/>
    <w:rsid w:val="00260B85"/>
    <w:rsid w:val="002616F5"/>
    <w:rsid w:val="002B2A1B"/>
    <w:rsid w:val="002B4103"/>
    <w:rsid w:val="002B7107"/>
    <w:rsid w:val="002C1E85"/>
    <w:rsid w:val="002C5D8A"/>
    <w:rsid w:val="002C6B1B"/>
    <w:rsid w:val="002D3938"/>
    <w:rsid w:val="002D5629"/>
    <w:rsid w:val="002E2D4B"/>
    <w:rsid w:val="00301C1F"/>
    <w:rsid w:val="003022FC"/>
    <w:rsid w:val="003032C2"/>
    <w:rsid w:val="0030524D"/>
    <w:rsid w:val="00305A78"/>
    <w:rsid w:val="00323B3A"/>
    <w:rsid w:val="00326AED"/>
    <w:rsid w:val="00342C3A"/>
    <w:rsid w:val="00342EE6"/>
    <w:rsid w:val="003458D8"/>
    <w:rsid w:val="00345DA3"/>
    <w:rsid w:val="00347CF4"/>
    <w:rsid w:val="003516C7"/>
    <w:rsid w:val="003633FC"/>
    <w:rsid w:val="00363C75"/>
    <w:rsid w:val="00373A44"/>
    <w:rsid w:val="00386E8E"/>
    <w:rsid w:val="003876CF"/>
    <w:rsid w:val="003C1B91"/>
    <w:rsid w:val="003E2C5E"/>
    <w:rsid w:val="00411FAD"/>
    <w:rsid w:val="00414F9E"/>
    <w:rsid w:val="00417C29"/>
    <w:rsid w:val="00423B0A"/>
    <w:rsid w:val="004274BD"/>
    <w:rsid w:val="00436D25"/>
    <w:rsid w:val="00451C4A"/>
    <w:rsid w:val="00452183"/>
    <w:rsid w:val="00454074"/>
    <w:rsid w:val="00460905"/>
    <w:rsid w:val="00473368"/>
    <w:rsid w:val="00482A41"/>
    <w:rsid w:val="00482D0A"/>
    <w:rsid w:val="0048742E"/>
    <w:rsid w:val="004A39C2"/>
    <w:rsid w:val="004A500B"/>
    <w:rsid w:val="004A5232"/>
    <w:rsid w:val="004C557A"/>
    <w:rsid w:val="004D305F"/>
    <w:rsid w:val="004D5D92"/>
    <w:rsid w:val="004E05ED"/>
    <w:rsid w:val="004E1E71"/>
    <w:rsid w:val="004E7D2A"/>
    <w:rsid w:val="004F17FC"/>
    <w:rsid w:val="004F6917"/>
    <w:rsid w:val="00500B8C"/>
    <w:rsid w:val="00516A62"/>
    <w:rsid w:val="00522216"/>
    <w:rsid w:val="00523C8D"/>
    <w:rsid w:val="00540177"/>
    <w:rsid w:val="0054030B"/>
    <w:rsid w:val="005459FF"/>
    <w:rsid w:val="00546387"/>
    <w:rsid w:val="00553F8B"/>
    <w:rsid w:val="0055735D"/>
    <w:rsid w:val="005611DC"/>
    <w:rsid w:val="005741AF"/>
    <w:rsid w:val="00576187"/>
    <w:rsid w:val="005777E9"/>
    <w:rsid w:val="00580155"/>
    <w:rsid w:val="0058133D"/>
    <w:rsid w:val="00585573"/>
    <w:rsid w:val="005872C5"/>
    <w:rsid w:val="005929C4"/>
    <w:rsid w:val="00597A59"/>
    <w:rsid w:val="005A2B7F"/>
    <w:rsid w:val="005A2EE5"/>
    <w:rsid w:val="005A357C"/>
    <w:rsid w:val="005B564F"/>
    <w:rsid w:val="005B7EF9"/>
    <w:rsid w:val="005C0848"/>
    <w:rsid w:val="005C512F"/>
    <w:rsid w:val="005E54F8"/>
    <w:rsid w:val="005E5924"/>
    <w:rsid w:val="005E6949"/>
    <w:rsid w:val="005E6DFB"/>
    <w:rsid w:val="005F2D50"/>
    <w:rsid w:val="005F5A2E"/>
    <w:rsid w:val="00621CE8"/>
    <w:rsid w:val="00622ABD"/>
    <w:rsid w:val="00627624"/>
    <w:rsid w:val="006354A1"/>
    <w:rsid w:val="00641558"/>
    <w:rsid w:val="00641D44"/>
    <w:rsid w:val="00646A17"/>
    <w:rsid w:val="006571DE"/>
    <w:rsid w:val="00670D27"/>
    <w:rsid w:val="00674D7C"/>
    <w:rsid w:val="0068462F"/>
    <w:rsid w:val="006933BD"/>
    <w:rsid w:val="0069672D"/>
    <w:rsid w:val="006A15D4"/>
    <w:rsid w:val="006A1F92"/>
    <w:rsid w:val="006B14C4"/>
    <w:rsid w:val="006B2399"/>
    <w:rsid w:val="006B2C25"/>
    <w:rsid w:val="006B687C"/>
    <w:rsid w:val="006D56BC"/>
    <w:rsid w:val="006F329E"/>
    <w:rsid w:val="00705EC4"/>
    <w:rsid w:val="00707964"/>
    <w:rsid w:val="00713232"/>
    <w:rsid w:val="00714589"/>
    <w:rsid w:val="007213EC"/>
    <w:rsid w:val="00721F5A"/>
    <w:rsid w:val="00735424"/>
    <w:rsid w:val="00746055"/>
    <w:rsid w:val="0075134E"/>
    <w:rsid w:val="00761F1F"/>
    <w:rsid w:val="00764B27"/>
    <w:rsid w:val="007662BF"/>
    <w:rsid w:val="0076756A"/>
    <w:rsid w:val="00770D51"/>
    <w:rsid w:val="00774DEA"/>
    <w:rsid w:val="00775611"/>
    <w:rsid w:val="007906E0"/>
    <w:rsid w:val="00792822"/>
    <w:rsid w:val="007A2A7F"/>
    <w:rsid w:val="007A6741"/>
    <w:rsid w:val="007B1E7D"/>
    <w:rsid w:val="007B63F6"/>
    <w:rsid w:val="007B75E0"/>
    <w:rsid w:val="007C71F0"/>
    <w:rsid w:val="007D0099"/>
    <w:rsid w:val="007E015B"/>
    <w:rsid w:val="007E2EB3"/>
    <w:rsid w:val="007E3E90"/>
    <w:rsid w:val="00803769"/>
    <w:rsid w:val="00803A1D"/>
    <w:rsid w:val="00804DDD"/>
    <w:rsid w:val="0080730B"/>
    <w:rsid w:val="0081061E"/>
    <w:rsid w:val="00815A95"/>
    <w:rsid w:val="00824C9A"/>
    <w:rsid w:val="0083738F"/>
    <w:rsid w:val="008448CD"/>
    <w:rsid w:val="00852E1E"/>
    <w:rsid w:val="00861B23"/>
    <w:rsid w:val="008635D9"/>
    <w:rsid w:val="00864B98"/>
    <w:rsid w:val="00871F2A"/>
    <w:rsid w:val="00875796"/>
    <w:rsid w:val="008825A2"/>
    <w:rsid w:val="00886603"/>
    <w:rsid w:val="00891E79"/>
    <w:rsid w:val="0089518F"/>
    <w:rsid w:val="008A7F80"/>
    <w:rsid w:val="008B5EEA"/>
    <w:rsid w:val="008C3612"/>
    <w:rsid w:val="008C6E7C"/>
    <w:rsid w:val="008D571E"/>
    <w:rsid w:val="008E1801"/>
    <w:rsid w:val="008F0154"/>
    <w:rsid w:val="008F03D2"/>
    <w:rsid w:val="009032F3"/>
    <w:rsid w:val="00905F0C"/>
    <w:rsid w:val="009176D3"/>
    <w:rsid w:val="00927B30"/>
    <w:rsid w:val="00935B0D"/>
    <w:rsid w:val="00946966"/>
    <w:rsid w:val="00963BCB"/>
    <w:rsid w:val="0097475E"/>
    <w:rsid w:val="009757EB"/>
    <w:rsid w:val="00977077"/>
    <w:rsid w:val="009843B6"/>
    <w:rsid w:val="00991579"/>
    <w:rsid w:val="0099702E"/>
    <w:rsid w:val="009A5CB9"/>
    <w:rsid w:val="009A7926"/>
    <w:rsid w:val="009B35CB"/>
    <w:rsid w:val="009C4049"/>
    <w:rsid w:val="009C5007"/>
    <w:rsid w:val="009D72DB"/>
    <w:rsid w:val="009E5B93"/>
    <w:rsid w:val="009F4903"/>
    <w:rsid w:val="009F780B"/>
    <w:rsid w:val="009F7ACB"/>
    <w:rsid w:val="009F7C19"/>
    <w:rsid w:val="00A11BD8"/>
    <w:rsid w:val="00A14386"/>
    <w:rsid w:val="00A15853"/>
    <w:rsid w:val="00A254F5"/>
    <w:rsid w:val="00A26893"/>
    <w:rsid w:val="00A3570E"/>
    <w:rsid w:val="00A40A3E"/>
    <w:rsid w:val="00A46746"/>
    <w:rsid w:val="00A46CF2"/>
    <w:rsid w:val="00A5046B"/>
    <w:rsid w:val="00A60901"/>
    <w:rsid w:val="00A64109"/>
    <w:rsid w:val="00A710B4"/>
    <w:rsid w:val="00A7767C"/>
    <w:rsid w:val="00A912FC"/>
    <w:rsid w:val="00A96603"/>
    <w:rsid w:val="00AA31D2"/>
    <w:rsid w:val="00AA4BE6"/>
    <w:rsid w:val="00AB26B7"/>
    <w:rsid w:val="00AB33D2"/>
    <w:rsid w:val="00AC2A4D"/>
    <w:rsid w:val="00AD74ED"/>
    <w:rsid w:val="00AF62D6"/>
    <w:rsid w:val="00B21202"/>
    <w:rsid w:val="00B217BF"/>
    <w:rsid w:val="00B31B1B"/>
    <w:rsid w:val="00B40353"/>
    <w:rsid w:val="00B46CDB"/>
    <w:rsid w:val="00B60D0E"/>
    <w:rsid w:val="00B61C5A"/>
    <w:rsid w:val="00B6655E"/>
    <w:rsid w:val="00B74A84"/>
    <w:rsid w:val="00B81CC6"/>
    <w:rsid w:val="00B840A9"/>
    <w:rsid w:val="00B874C7"/>
    <w:rsid w:val="00B96068"/>
    <w:rsid w:val="00B9624B"/>
    <w:rsid w:val="00B976DF"/>
    <w:rsid w:val="00BA14BD"/>
    <w:rsid w:val="00BB701E"/>
    <w:rsid w:val="00BE12F4"/>
    <w:rsid w:val="00BF646C"/>
    <w:rsid w:val="00C05CB3"/>
    <w:rsid w:val="00C15553"/>
    <w:rsid w:val="00C23AB5"/>
    <w:rsid w:val="00C24B81"/>
    <w:rsid w:val="00C3350E"/>
    <w:rsid w:val="00C37B0C"/>
    <w:rsid w:val="00C43988"/>
    <w:rsid w:val="00C60D3F"/>
    <w:rsid w:val="00C64A53"/>
    <w:rsid w:val="00C65B6B"/>
    <w:rsid w:val="00C933F7"/>
    <w:rsid w:val="00CA1B45"/>
    <w:rsid w:val="00CA7D09"/>
    <w:rsid w:val="00CB1DE1"/>
    <w:rsid w:val="00CC2C80"/>
    <w:rsid w:val="00CC666A"/>
    <w:rsid w:val="00CD0616"/>
    <w:rsid w:val="00CF6044"/>
    <w:rsid w:val="00CF7010"/>
    <w:rsid w:val="00D027DD"/>
    <w:rsid w:val="00D15A4B"/>
    <w:rsid w:val="00D15D06"/>
    <w:rsid w:val="00D20F4B"/>
    <w:rsid w:val="00D22554"/>
    <w:rsid w:val="00D248DA"/>
    <w:rsid w:val="00D300B6"/>
    <w:rsid w:val="00D44134"/>
    <w:rsid w:val="00D468C3"/>
    <w:rsid w:val="00D55E73"/>
    <w:rsid w:val="00D60828"/>
    <w:rsid w:val="00D61297"/>
    <w:rsid w:val="00D653A2"/>
    <w:rsid w:val="00D710FC"/>
    <w:rsid w:val="00D719F2"/>
    <w:rsid w:val="00D72615"/>
    <w:rsid w:val="00D85EFF"/>
    <w:rsid w:val="00DA025D"/>
    <w:rsid w:val="00DA1282"/>
    <w:rsid w:val="00DA5192"/>
    <w:rsid w:val="00DA7BE6"/>
    <w:rsid w:val="00DC49AC"/>
    <w:rsid w:val="00DE6F76"/>
    <w:rsid w:val="00DF013C"/>
    <w:rsid w:val="00DF5245"/>
    <w:rsid w:val="00E15910"/>
    <w:rsid w:val="00E25090"/>
    <w:rsid w:val="00E25115"/>
    <w:rsid w:val="00E27146"/>
    <w:rsid w:val="00E45437"/>
    <w:rsid w:val="00E50128"/>
    <w:rsid w:val="00E51256"/>
    <w:rsid w:val="00E54FEA"/>
    <w:rsid w:val="00E7752E"/>
    <w:rsid w:val="00E807C6"/>
    <w:rsid w:val="00E80B09"/>
    <w:rsid w:val="00E81364"/>
    <w:rsid w:val="00E94EC1"/>
    <w:rsid w:val="00E963A1"/>
    <w:rsid w:val="00EA191A"/>
    <w:rsid w:val="00EA44B6"/>
    <w:rsid w:val="00EB6774"/>
    <w:rsid w:val="00EC292A"/>
    <w:rsid w:val="00EC7B87"/>
    <w:rsid w:val="00ED0054"/>
    <w:rsid w:val="00ED255D"/>
    <w:rsid w:val="00ED3F89"/>
    <w:rsid w:val="00ED5BEE"/>
    <w:rsid w:val="00ED768E"/>
    <w:rsid w:val="00EE146A"/>
    <w:rsid w:val="00EE194A"/>
    <w:rsid w:val="00EF16F7"/>
    <w:rsid w:val="00EF4C51"/>
    <w:rsid w:val="00EF7E09"/>
    <w:rsid w:val="00F425CD"/>
    <w:rsid w:val="00F42F74"/>
    <w:rsid w:val="00F4610D"/>
    <w:rsid w:val="00F50806"/>
    <w:rsid w:val="00F63C61"/>
    <w:rsid w:val="00F76CFD"/>
    <w:rsid w:val="00F86595"/>
    <w:rsid w:val="00F86E98"/>
    <w:rsid w:val="00F9166D"/>
    <w:rsid w:val="00F94F06"/>
    <w:rsid w:val="00FB1290"/>
    <w:rsid w:val="00FD27B6"/>
    <w:rsid w:val="00FE6B9E"/>
    <w:rsid w:val="00FF0F74"/>
    <w:rsid w:val="00FF160D"/>
    <w:rsid w:val="00FF1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27c21"/>
    </o:shapedefaults>
    <o:shapelayout v:ext="edit">
      <o:idmap v:ext="edit" data="1"/>
    </o:shapelayout>
  </w:shapeDefaults>
  <w:decimalSymbol w:val=","/>
  <w:listSeparator w:val=";"/>
  <w15:docId w15:val="{B83B3B43-AC3A-45AF-822E-A25C3131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lang w:val="en-US" w:eastAsia="en-US" w:bidi="ar-SA"/>
      </w:rPr>
    </w:rPrDefault>
    <w:pPrDefault>
      <w:pPr>
        <w:spacing w:after="200" w:line="240" w:lineRule="exact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/>
    <w:lsdException w:name="Intense Emphasis" w:uiPriority="2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9843B6"/>
    <w:pPr>
      <w:tabs>
        <w:tab w:val="left" w:pos="158"/>
      </w:tabs>
      <w:spacing w:after="240" w:line="250" w:lineRule="atLeast"/>
      <w:contextualSpacing/>
    </w:pPr>
    <w:rPr>
      <w:rFonts w:eastAsia="Times New Roman" w:cs="Times New Roman"/>
      <w:color w:val="595959" w:themeColor="text2" w:themeTint="A6"/>
      <w:kern w:val="20"/>
      <w:lang w:eastAsia="zh-TW"/>
    </w:rPr>
  </w:style>
  <w:style w:type="paragraph" w:styleId="1">
    <w:name w:val="heading 1"/>
    <w:basedOn w:val="a"/>
    <w:next w:val="a"/>
    <w:link w:val="10"/>
    <w:autoRedefine/>
    <w:uiPriority w:val="1"/>
    <w:qFormat/>
    <w:rsid w:val="00B40353"/>
    <w:pPr>
      <w:keepNext/>
      <w:keepLines/>
      <w:spacing w:after="60" w:line="460" w:lineRule="exact"/>
      <w:outlineLvl w:val="0"/>
    </w:pPr>
    <w:rPr>
      <w:rFonts w:asciiTheme="majorHAnsi" w:eastAsiaTheme="majorEastAsia" w:hAnsiTheme="majorHAnsi" w:cstheme="majorBidi"/>
      <w:bCs/>
      <w:caps/>
      <w:color w:val="auto"/>
      <w:sz w:val="42"/>
      <w:szCs w:val="28"/>
    </w:rPr>
  </w:style>
  <w:style w:type="paragraph" w:styleId="2">
    <w:name w:val="heading 2"/>
    <w:basedOn w:val="a"/>
    <w:next w:val="a"/>
    <w:link w:val="20"/>
    <w:autoRedefine/>
    <w:uiPriority w:val="1"/>
    <w:unhideWhenUsed/>
    <w:qFormat/>
    <w:rsid w:val="00B40353"/>
    <w:pPr>
      <w:keepNext/>
      <w:keepLines/>
      <w:spacing w:after="60"/>
      <w:outlineLvl w:val="1"/>
    </w:pPr>
    <w:rPr>
      <w:rFonts w:asciiTheme="majorHAnsi" w:eastAsiaTheme="majorEastAsia" w:hAnsiTheme="majorHAnsi" w:cstheme="majorBidi"/>
      <w:b/>
      <w:bCs/>
      <w:caps/>
      <w:color w:val="F27C21" w:themeColor="accent1"/>
      <w:szCs w:val="26"/>
    </w:rPr>
  </w:style>
  <w:style w:type="paragraph" w:styleId="3">
    <w:name w:val="heading 3"/>
    <w:basedOn w:val="a"/>
    <w:next w:val="a"/>
    <w:link w:val="30"/>
    <w:autoRedefine/>
    <w:uiPriority w:val="1"/>
    <w:unhideWhenUsed/>
    <w:qFormat/>
    <w:rsid w:val="00B40353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  <w:bCs/>
      <w:color w:val="000000" w:themeColor="text2"/>
    </w:rPr>
  </w:style>
  <w:style w:type="paragraph" w:styleId="4">
    <w:name w:val="heading 4"/>
    <w:basedOn w:val="a"/>
    <w:next w:val="a"/>
    <w:link w:val="40"/>
    <w:autoRedefine/>
    <w:uiPriority w:val="1"/>
    <w:unhideWhenUsed/>
    <w:qFormat/>
    <w:rsid w:val="003032C2"/>
    <w:pPr>
      <w:keepNext/>
      <w:keepLines/>
      <w:spacing w:after="60"/>
      <w:outlineLvl w:val="3"/>
    </w:pPr>
    <w:rPr>
      <w:rFonts w:ascii="Calibri" w:hAnsi="Calibri" w:cs="Tahoma"/>
      <w:b/>
      <w:i/>
      <w:color w:val="00206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353"/>
    <w:rPr>
      <w:rFonts w:ascii="Tahoma" w:eastAsia="Times New Roman" w:hAnsi="Tahoma" w:cs="Tahoma"/>
      <w:color w:val="595959" w:themeColor="text2" w:themeTint="A6"/>
      <w:kern w:val="20"/>
      <w:sz w:val="16"/>
      <w:szCs w:val="16"/>
      <w:lang w:eastAsia="zh-TW"/>
    </w:rPr>
  </w:style>
  <w:style w:type="paragraph" w:styleId="a5">
    <w:name w:val="Normal (Web)"/>
    <w:basedOn w:val="a"/>
    <w:uiPriority w:val="99"/>
    <w:unhideWhenUsed/>
    <w:locked/>
    <w:rsid w:val="00B403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locked/>
    <w:rsid w:val="00B4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0353"/>
    <w:rPr>
      <w:rFonts w:eastAsia="Times New Roman" w:cs="Times New Roman"/>
      <w:color w:val="595959" w:themeColor="text2" w:themeTint="A6"/>
      <w:kern w:val="20"/>
      <w:lang w:eastAsia="zh-TW"/>
    </w:rPr>
  </w:style>
  <w:style w:type="paragraph" w:styleId="a8">
    <w:name w:val="footer"/>
    <w:basedOn w:val="a"/>
    <w:link w:val="a9"/>
    <w:uiPriority w:val="99"/>
    <w:unhideWhenUsed/>
    <w:locked/>
    <w:rsid w:val="00B4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0353"/>
    <w:rPr>
      <w:rFonts w:eastAsia="Times New Roman" w:cs="Times New Roman"/>
      <w:color w:val="595959" w:themeColor="text2" w:themeTint="A6"/>
      <w:kern w:val="20"/>
      <w:lang w:eastAsia="zh-TW"/>
    </w:rPr>
  </w:style>
  <w:style w:type="paragraph" w:styleId="aa">
    <w:name w:val="Intense Quote"/>
    <w:basedOn w:val="a"/>
    <w:next w:val="a"/>
    <w:link w:val="ab"/>
    <w:uiPriority w:val="30"/>
    <w:locked/>
    <w:rsid w:val="00B40353"/>
    <w:pPr>
      <w:pBdr>
        <w:bottom w:val="single" w:sz="4" w:space="4" w:color="F27C21" w:themeColor="accent1"/>
      </w:pBdr>
      <w:spacing w:before="200" w:after="280"/>
      <w:ind w:left="936" w:right="936"/>
    </w:pPr>
    <w:rPr>
      <w:b/>
      <w:bCs/>
      <w:i/>
      <w:iCs/>
      <w:color w:val="F27C21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B40353"/>
    <w:rPr>
      <w:rFonts w:eastAsia="Times New Roman" w:cs="Times New Roman"/>
      <w:b/>
      <w:bCs/>
      <w:i/>
      <w:iCs/>
      <w:color w:val="F27C21" w:themeColor="accent1"/>
      <w:kern w:val="20"/>
      <w:lang w:eastAsia="zh-TW"/>
    </w:rPr>
  </w:style>
  <w:style w:type="character" w:customStyle="1" w:styleId="10">
    <w:name w:val="Заголовок 1 Знак"/>
    <w:basedOn w:val="a0"/>
    <w:link w:val="1"/>
    <w:uiPriority w:val="1"/>
    <w:rsid w:val="005C512F"/>
    <w:rPr>
      <w:rFonts w:asciiTheme="majorHAnsi" w:eastAsiaTheme="majorEastAsia" w:hAnsiTheme="majorHAnsi" w:cstheme="majorBidi"/>
      <w:bCs/>
      <w:caps/>
      <w:kern w:val="20"/>
      <w:sz w:val="42"/>
      <w:szCs w:val="28"/>
      <w:lang w:eastAsia="zh-TW"/>
    </w:rPr>
  </w:style>
  <w:style w:type="character" w:customStyle="1" w:styleId="20">
    <w:name w:val="Заголовок 2 Знак"/>
    <w:basedOn w:val="a0"/>
    <w:link w:val="2"/>
    <w:uiPriority w:val="1"/>
    <w:rsid w:val="005C512F"/>
    <w:rPr>
      <w:rFonts w:asciiTheme="majorHAnsi" w:eastAsiaTheme="majorEastAsia" w:hAnsiTheme="majorHAnsi" w:cstheme="majorBidi"/>
      <w:b/>
      <w:bCs/>
      <w:caps/>
      <w:color w:val="F27C21" w:themeColor="accent1"/>
      <w:kern w:val="20"/>
      <w:szCs w:val="26"/>
      <w:lang w:eastAsia="zh-TW"/>
    </w:rPr>
  </w:style>
  <w:style w:type="character" w:customStyle="1" w:styleId="30">
    <w:name w:val="Заголовок 3 Знак"/>
    <w:basedOn w:val="a0"/>
    <w:link w:val="3"/>
    <w:uiPriority w:val="1"/>
    <w:rsid w:val="005C512F"/>
    <w:rPr>
      <w:rFonts w:asciiTheme="majorHAnsi" w:eastAsiaTheme="majorEastAsia" w:hAnsiTheme="majorHAnsi" w:cstheme="majorBidi"/>
      <w:b/>
      <w:bCs/>
      <w:color w:val="000000" w:themeColor="text2"/>
      <w:kern w:val="20"/>
      <w:lang w:eastAsia="zh-TW"/>
    </w:rPr>
  </w:style>
  <w:style w:type="character" w:customStyle="1" w:styleId="40">
    <w:name w:val="Заголовок 4 Знак"/>
    <w:basedOn w:val="a0"/>
    <w:link w:val="4"/>
    <w:uiPriority w:val="1"/>
    <w:rsid w:val="003032C2"/>
    <w:rPr>
      <w:rFonts w:ascii="Calibri" w:eastAsia="Times New Roman" w:hAnsi="Calibri" w:cs="Tahoma"/>
      <w:b/>
      <w:i/>
      <w:color w:val="002060"/>
      <w:kern w:val="20"/>
      <w:sz w:val="28"/>
      <w:szCs w:val="28"/>
      <w:lang w:val="ru-RU" w:eastAsia="zh-TW"/>
    </w:rPr>
  </w:style>
  <w:style w:type="character" w:styleId="ac">
    <w:name w:val="Strong"/>
    <w:basedOn w:val="a0"/>
    <w:uiPriority w:val="22"/>
    <w:qFormat/>
    <w:rsid w:val="00B40353"/>
    <w:rPr>
      <w:b/>
      <w:bCs/>
    </w:rPr>
  </w:style>
  <w:style w:type="character" w:styleId="ad">
    <w:name w:val="Emphasis"/>
    <w:basedOn w:val="a0"/>
    <w:uiPriority w:val="20"/>
    <w:qFormat/>
    <w:rsid w:val="00B40353"/>
    <w:rPr>
      <w:i/>
      <w:iCs/>
    </w:rPr>
  </w:style>
  <w:style w:type="paragraph" w:styleId="21">
    <w:name w:val="Quote"/>
    <w:basedOn w:val="a"/>
    <w:next w:val="a"/>
    <w:link w:val="22"/>
    <w:autoRedefine/>
    <w:uiPriority w:val="29"/>
    <w:qFormat/>
    <w:rsid w:val="00B40353"/>
    <w:pPr>
      <w:spacing w:line="420" w:lineRule="exact"/>
    </w:pPr>
    <w:rPr>
      <w:i/>
      <w:iCs/>
      <w:color w:val="595959" w:themeColor="text1"/>
      <w:sz w:val="26"/>
    </w:rPr>
  </w:style>
  <w:style w:type="character" w:customStyle="1" w:styleId="22">
    <w:name w:val="Цитата 2 Знак"/>
    <w:basedOn w:val="a0"/>
    <w:link w:val="21"/>
    <w:uiPriority w:val="29"/>
    <w:rsid w:val="00B40353"/>
    <w:rPr>
      <w:rFonts w:eastAsia="Times New Roman" w:cs="Times New Roman"/>
      <w:i/>
      <w:iCs/>
      <w:color w:val="595959" w:themeColor="text1"/>
      <w:kern w:val="20"/>
      <w:sz w:val="26"/>
      <w:lang w:eastAsia="zh-TW"/>
    </w:rPr>
  </w:style>
  <w:style w:type="character" w:styleId="ae">
    <w:name w:val="Subtle Reference"/>
    <w:basedOn w:val="a0"/>
    <w:uiPriority w:val="31"/>
    <w:locked/>
    <w:rsid w:val="00B40353"/>
    <w:rPr>
      <w:smallCaps/>
      <w:color w:val="5D87A0" w:themeColor="accent2"/>
      <w:u w:val="single"/>
    </w:rPr>
  </w:style>
  <w:style w:type="character" w:styleId="af">
    <w:name w:val="Intense Reference"/>
    <w:basedOn w:val="a0"/>
    <w:uiPriority w:val="32"/>
    <w:locked/>
    <w:rsid w:val="00B40353"/>
    <w:rPr>
      <w:b/>
      <w:bCs/>
      <w:smallCaps/>
      <w:color w:val="5D87A0" w:themeColor="accent2"/>
      <w:spacing w:val="5"/>
      <w:u w:val="single"/>
    </w:rPr>
  </w:style>
  <w:style w:type="paragraph" w:styleId="af0">
    <w:name w:val="List Paragraph"/>
    <w:basedOn w:val="a"/>
    <w:uiPriority w:val="34"/>
    <w:qFormat/>
    <w:locked/>
    <w:rsid w:val="00EF7E09"/>
    <w:pPr>
      <w:ind w:left="720"/>
    </w:pPr>
  </w:style>
  <w:style w:type="character" w:customStyle="1" w:styleId="hps">
    <w:name w:val="hps"/>
    <w:basedOn w:val="a0"/>
    <w:rsid w:val="002C5D8A"/>
  </w:style>
  <w:style w:type="character" w:styleId="af1">
    <w:name w:val="Hyperlink"/>
    <w:basedOn w:val="a0"/>
    <w:uiPriority w:val="99"/>
    <w:unhideWhenUsed/>
    <w:rsid w:val="008C6E7C"/>
    <w:rPr>
      <w:color w:val="02AED9" w:themeColor="hyperlink"/>
      <w:u w:val="single"/>
    </w:rPr>
  </w:style>
  <w:style w:type="paragraph" w:customStyle="1" w:styleId="Default">
    <w:name w:val="Default"/>
    <w:rsid w:val="00500B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character" w:styleId="af2">
    <w:name w:val="FollowedHyperlink"/>
    <w:basedOn w:val="a0"/>
    <w:uiPriority w:val="99"/>
    <w:semiHidden/>
    <w:unhideWhenUsed/>
    <w:rsid w:val="002404F2"/>
    <w:rPr>
      <w:color w:val="5D87A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5470">
          <w:marLeft w:val="3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0954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9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7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8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57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29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85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85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7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euromonitor.com/Passport-AcademicandLibraries.html" TargetMode="External"/><Relationship Id="rId13" Type="http://schemas.openxmlformats.org/officeDocument/2006/relationships/hyperlink" Target="http://www.gpntb.ru/kontakty/25--12/-37/3471-raspisanie-avtobusov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pntb.ru/kontakty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onina_e@konekbooks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ergey.gornostaev@euromonitor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ulia.nikulina@euromonitor.lt" TargetMode="External"/><Relationship Id="rId14" Type="http://schemas.openxmlformats.org/officeDocument/2006/relationships/hyperlink" Target="http://www.euromonitor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aterina.bondarenko\Documents\Katia's%20folder\from%20Natalja\Invitation%20Euromonitor.dotx" TargetMode="External"/></Relationships>
</file>

<file path=word/theme/theme1.xml><?xml version="1.0" encoding="utf-8"?>
<a:theme xmlns:a="http://schemas.openxmlformats.org/drawingml/2006/main" name="Office Theme">
  <a:themeElements>
    <a:clrScheme name="EMI-colors-v1">
      <a:dk1>
        <a:srgbClr val="595959"/>
      </a:dk1>
      <a:lt1>
        <a:srgbClr val="FFFFFF"/>
      </a:lt1>
      <a:dk2>
        <a:srgbClr val="000000"/>
      </a:dk2>
      <a:lt2>
        <a:srgbClr val="FFFFFF"/>
      </a:lt2>
      <a:accent1>
        <a:srgbClr val="F27C21"/>
      </a:accent1>
      <a:accent2>
        <a:srgbClr val="5D87A0"/>
      </a:accent2>
      <a:accent3>
        <a:srgbClr val="02AED9"/>
      </a:accent3>
      <a:accent4>
        <a:srgbClr val="CEA7CE"/>
      </a:accent4>
      <a:accent5>
        <a:srgbClr val="FFD200"/>
      </a:accent5>
      <a:accent6>
        <a:srgbClr val="C44D51"/>
      </a:accent6>
      <a:hlink>
        <a:srgbClr val="02AED9"/>
      </a:hlink>
      <a:folHlink>
        <a:srgbClr val="5D87A0"/>
      </a:folHlink>
    </a:clrScheme>
    <a:fontScheme name="EM-final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3336F-B5FC-4AB2-AD6D-C1C11383F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Invitation Euromonitor</Template>
  <TotalTime>0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Ecaterina Bondarenko</dc:creator>
  <cp:lastModifiedBy>Kalyagina Olga Sergeyevna</cp:lastModifiedBy>
  <cp:revision>2</cp:revision>
  <cp:lastPrinted>2014-12-11T10:07:00Z</cp:lastPrinted>
  <dcterms:created xsi:type="dcterms:W3CDTF">2016-02-24T13:17:00Z</dcterms:created>
  <dcterms:modified xsi:type="dcterms:W3CDTF">2016-02-24T13:17:00Z</dcterms:modified>
</cp:coreProperties>
</file>