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52" w:rsidRPr="00B547E3" w:rsidRDefault="00773552" w:rsidP="00B54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7E3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92375F">
        <w:rPr>
          <w:rFonts w:ascii="Times New Roman" w:hAnsi="Times New Roman" w:cs="Times New Roman"/>
          <w:b/>
          <w:sz w:val="24"/>
          <w:szCs w:val="24"/>
        </w:rPr>
        <w:t>курсовых и ВКР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3552">
        <w:rPr>
          <w:rFonts w:ascii="Times New Roman" w:hAnsi="Times New Roman" w:cs="Times New Roman"/>
          <w:sz w:val="24"/>
          <w:szCs w:val="24"/>
        </w:rPr>
        <w:t>История формирования нефтегазового рынка комплекса РФ (нефтедобыча).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______||______ </w:t>
      </w:r>
      <w:r>
        <w:rPr>
          <w:rFonts w:ascii="Times New Roman" w:hAnsi="Times New Roman" w:cs="Times New Roman"/>
          <w:sz w:val="24"/>
          <w:szCs w:val="24"/>
        </w:rPr>
        <w:t>(добыча газа).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lang w:val="en-US"/>
        </w:rPr>
        <w:t>||</w:t>
      </w:r>
      <w:r>
        <w:rPr>
          <w:rFonts w:ascii="Times New Roman" w:hAnsi="Times New Roman" w:cs="Times New Roman"/>
          <w:sz w:val="24"/>
          <w:szCs w:val="24"/>
        </w:rPr>
        <w:t>______ (добыча угля).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ценообразования на рынке нефти.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||______ </w:t>
      </w:r>
      <w:r>
        <w:rPr>
          <w:rFonts w:ascii="Times New Roman" w:hAnsi="Times New Roman" w:cs="Times New Roman"/>
          <w:sz w:val="24"/>
          <w:szCs w:val="24"/>
        </w:rPr>
        <w:t>на рынке газа.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lang w:val="en-US"/>
        </w:rPr>
        <w:t>||</w:t>
      </w:r>
      <w:r>
        <w:rPr>
          <w:rFonts w:ascii="Times New Roman" w:hAnsi="Times New Roman" w:cs="Times New Roman"/>
          <w:sz w:val="24"/>
          <w:szCs w:val="24"/>
        </w:rPr>
        <w:t>______ на рынке угля.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концессионных отношений в сфере недропользования.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Соглашения о разделе продукции  (СРП) и их современные особенности.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нефтегазовых доходов в формировании государственного бюджета РФ.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Налогообложение нефтегазовых компаний в РФ. Налоговый маневр и его экономические последствия.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стратегии развития ТНК (на примере одной из крупных компаний ВР, </w:t>
      </w:r>
      <w:r>
        <w:rPr>
          <w:rFonts w:ascii="Times New Roman" w:hAnsi="Times New Roman" w:cs="Times New Roman"/>
          <w:sz w:val="24"/>
          <w:szCs w:val="24"/>
          <w:lang w:val="en-US"/>
        </w:rPr>
        <w:t>Shell</w:t>
      </w:r>
      <w:r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стратегии</w:t>
      </w:r>
      <w:r w:rsidRPr="00773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национальных нефтегазовых компаний </w:t>
      </w:r>
      <w:r w:rsidR="00B547E3">
        <w:rPr>
          <w:rFonts w:ascii="Times New Roman" w:hAnsi="Times New Roman" w:cs="Times New Roman"/>
          <w:sz w:val="24"/>
          <w:szCs w:val="24"/>
        </w:rPr>
        <w:t>(ННК).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Сланцевый газ и его влияние на условия конкуренции на мировом энергетическом рынке.</w:t>
      </w:r>
    </w:p>
    <w:p w:rsidR="00773552" w:rsidRDefault="00773552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рынка сланцевой нефти.</w:t>
      </w:r>
    </w:p>
    <w:p w:rsidR="00773552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СПГ и его влияние на условия конкуренции на мировом энергетическом рынке.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Солнечная энергетика и ее место в мировом энергобалансе.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ветровой энергетики: возможности и ограничения роста производства.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государственной поддержки развития альтернативной энергетики в странах ЕС.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 атомной энергетики.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 нефтепереработки и нефтехимии в РФ.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функционирование рынка электроэнергии.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управления электроэнергетических компаний.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компаний.</w:t>
      </w:r>
    </w:p>
    <w:p w:rsidR="00B547E3" w:rsidRDefault="00B547E3" w:rsidP="007735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Энергетическое машиностроение и потенциал его развития в РФ.</w:t>
      </w:r>
    </w:p>
    <w:p w:rsidR="00B547E3" w:rsidRPr="00B547E3" w:rsidRDefault="00B547E3" w:rsidP="00B547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Вольная тема. Список тем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 является исчерпывающим. Приветствуется любая интересная тема, представляющая научный и практический интерес.</w:t>
      </w:r>
    </w:p>
    <w:p w:rsidR="00773552" w:rsidRPr="00773552" w:rsidRDefault="00773552" w:rsidP="00773552">
      <w:pPr>
        <w:rPr>
          <w:rFonts w:ascii="Times New Roman" w:hAnsi="Times New Roman" w:cs="Times New Roman"/>
          <w:sz w:val="24"/>
          <w:szCs w:val="24"/>
        </w:rPr>
      </w:pPr>
    </w:p>
    <w:p w:rsidR="00773552" w:rsidRPr="00773552" w:rsidRDefault="00773552">
      <w:pPr>
        <w:rPr>
          <w:rFonts w:ascii="Times New Roman" w:hAnsi="Times New Roman" w:cs="Times New Roman"/>
          <w:sz w:val="24"/>
          <w:szCs w:val="24"/>
        </w:rPr>
      </w:pPr>
    </w:p>
    <w:sectPr w:rsidR="00773552" w:rsidRPr="00773552" w:rsidSect="00B1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8425C"/>
    <w:multiLevelType w:val="hybridMultilevel"/>
    <w:tmpl w:val="217CF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70806"/>
    <w:multiLevelType w:val="hybridMultilevel"/>
    <w:tmpl w:val="FD44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552"/>
    <w:rsid w:val="00773552"/>
    <w:rsid w:val="0092375F"/>
    <w:rsid w:val="00A41C97"/>
    <w:rsid w:val="00B15AA4"/>
    <w:rsid w:val="00B5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B963"/>
  <w15:docId w15:val="{D3D96F02-32AF-467D-90A7-1437989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Ekaterina</cp:lastModifiedBy>
  <cp:revision>2</cp:revision>
  <dcterms:created xsi:type="dcterms:W3CDTF">2015-09-28T08:07:00Z</dcterms:created>
  <dcterms:modified xsi:type="dcterms:W3CDTF">2015-10-09T11:13:00Z</dcterms:modified>
</cp:coreProperties>
</file>